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409" w:rsidRPr="00822EFB" w:rsidRDefault="00273409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Сводн</w:t>
      </w:r>
      <w:r w:rsidR="00FC04AA" w:rsidRPr="00822EFB">
        <w:rPr>
          <w:rFonts w:ascii="PT Astra Serif" w:hAnsi="PT Astra Serif" w:cs="Times New Roman"/>
          <w:b/>
          <w:sz w:val="28"/>
          <w:szCs w:val="28"/>
        </w:rPr>
        <w:t>ый годовой отчет</w:t>
      </w:r>
    </w:p>
    <w:p w:rsidR="00273409" w:rsidRPr="00822EFB" w:rsidRDefault="00FC04AA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о</w:t>
      </w:r>
      <w:r w:rsidR="00871AC2" w:rsidRPr="00822EFB">
        <w:rPr>
          <w:rFonts w:ascii="PT Astra Serif" w:hAnsi="PT Astra Serif" w:cs="Times New Roman"/>
          <w:b/>
          <w:sz w:val="28"/>
          <w:szCs w:val="28"/>
        </w:rPr>
        <w:t xml:space="preserve"> ходе реализации и </w:t>
      </w:r>
      <w:r w:rsidR="00273409" w:rsidRPr="00822EFB">
        <w:rPr>
          <w:rFonts w:ascii="PT Astra Serif" w:hAnsi="PT Astra Serif" w:cs="Times New Roman"/>
          <w:b/>
          <w:sz w:val="28"/>
          <w:szCs w:val="28"/>
        </w:rPr>
        <w:t>оценке эффективности реализации</w:t>
      </w:r>
    </w:p>
    <w:p w:rsidR="00273409" w:rsidRPr="00822EFB" w:rsidRDefault="00273409" w:rsidP="00273409">
      <w:pPr>
        <w:pStyle w:val="ConsPlusNormal"/>
        <w:widowControl/>
        <w:spacing w:after="24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муниципальных программ муниципального образования город Тула за 202</w:t>
      </w:r>
      <w:r w:rsidR="00871AC2" w:rsidRPr="00822EFB">
        <w:rPr>
          <w:rFonts w:ascii="PT Astra Serif" w:hAnsi="PT Astra Serif" w:cs="Times New Roman"/>
          <w:b/>
          <w:sz w:val="28"/>
          <w:szCs w:val="28"/>
        </w:rPr>
        <w:t>2</w:t>
      </w:r>
      <w:r w:rsidRPr="00822EFB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FC04AA" w:rsidRPr="00822EFB" w:rsidRDefault="00FC04AA" w:rsidP="008A2467">
      <w:pPr>
        <w:pageBreakBefore/>
        <w:autoSpaceDE w:val="0"/>
        <w:autoSpaceDN w:val="0"/>
        <w:adjustRightInd w:val="0"/>
        <w:jc w:val="center"/>
        <w:rPr>
          <w:rFonts w:ascii="PT Astra Serif" w:hAnsi="PT Astra Serif" w:cs="Cambria"/>
          <w:color w:val="000000" w:themeColor="text1"/>
          <w:sz w:val="28"/>
          <w:szCs w:val="28"/>
        </w:rPr>
      </w:pPr>
      <w:r w:rsidRPr="00822EFB">
        <w:rPr>
          <w:rFonts w:ascii="PT Astra Serif" w:hAnsi="PT Astra Serif" w:cs="Cambria"/>
          <w:b/>
          <w:bCs/>
          <w:color w:val="000000" w:themeColor="text1"/>
          <w:sz w:val="28"/>
          <w:szCs w:val="28"/>
        </w:rPr>
        <w:lastRenderedPageBreak/>
        <w:t>ВВЕДЕНИЕ</w:t>
      </w:r>
    </w:p>
    <w:p w:rsidR="006F26E0" w:rsidRPr="00822EFB" w:rsidRDefault="00FC04AA" w:rsidP="006F26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Сводный годовой отчет о ходе реализации и оценке эффективности муниципальных программ муниципального образования город Тула подготовлен в соответствии с пунктом 48 Порядка разработки, реализации и оценки эффективности муниципальных программ муниципального образования город Тула, утвержденного постановлением администрации город Тулы от </w:t>
      </w:r>
      <w:r w:rsidR="006F26E0" w:rsidRPr="00822EFB">
        <w:rPr>
          <w:rFonts w:ascii="PT Astra Serif" w:hAnsi="PT Astra Serif"/>
          <w:sz w:val="28"/>
          <w:szCs w:val="28"/>
        </w:rPr>
        <w:t xml:space="preserve">16 сентября </w:t>
      </w:r>
      <w:r w:rsidR="006F26E0" w:rsidRPr="006F26E0">
        <w:rPr>
          <w:rFonts w:ascii="PT Astra Serif" w:hAnsi="PT Astra Serif"/>
          <w:sz w:val="28"/>
          <w:szCs w:val="28"/>
        </w:rPr>
        <w:t>2013 года</w:t>
      </w:r>
      <w:r w:rsidR="006F26E0" w:rsidRPr="00822EFB">
        <w:rPr>
          <w:rFonts w:ascii="PT Astra Serif" w:hAnsi="PT Astra Serif"/>
          <w:sz w:val="28"/>
          <w:szCs w:val="28"/>
        </w:rPr>
        <w:t xml:space="preserve"> № 3117 «</w:t>
      </w:r>
      <w:r w:rsidR="006F26E0" w:rsidRPr="00822EFB">
        <w:rPr>
          <w:rFonts w:ascii="PT Astra Serif" w:hAnsi="PT Astra Serif" w:cs="PT Astra Serif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город Тула</w:t>
      </w:r>
      <w:r w:rsidR="006F26E0" w:rsidRPr="00822EFB">
        <w:rPr>
          <w:rFonts w:ascii="PT Astra Serif" w:hAnsi="PT Astra Serif"/>
          <w:sz w:val="28"/>
          <w:szCs w:val="28"/>
        </w:rPr>
        <w:t>»</w:t>
      </w:r>
      <w:r w:rsidR="006F26E0">
        <w:rPr>
          <w:rFonts w:ascii="PT Astra Serif" w:hAnsi="PT Astra Serif"/>
          <w:sz w:val="28"/>
          <w:szCs w:val="28"/>
        </w:rPr>
        <w:t>,</w:t>
      </w:r>
      <w:r w:rsidR="006F26E0" w:rsidRPr="00822EFB">
        <w:rPr>
          <w:rFonts w:ascii="PT Astra Serif" w:hAnsi="PT Astra Serif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 </w:t>
      </w:r>
    </w:p>
    <w:p w:rsidR="00FC04AA" w:rsidRPr="00822EFB" w:rsidRDefault="006F26E0" w:rsidP="006F26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Муниципальные программы муниципального образования город Тула разработаны в соответствии с Перечн</w:t>
      </w:r>
      <w:r w:rsidRPr="006F26E0">
        <w:rPr>
          <w:rFonts w:ascii="PT Astra Serif" w:hAnsi="PT Astra Serif"/>
          <w:sz w:val="28"/>
          <w:szCs w:val="28"/>
        </w:rPr>
        <w:t>ем</w:t>
      </w:r>
      <w:r w:rsidRPr="00822EFB">
        <w:rPr>
          <w:rFonts w:ascii="PT Astra Serif" w:hAnsi="PT Astra Serif"/>
          <w:sz w:val="28"/>
          <w:szCs w:val="28"/>
        </w:rPr>
        <w:t xml:space="preserve"> муниципальных программ муниципального образования город Тула, утвержденн</w:t>
      </w:r>
      <w:r w:rsidRPr="006F26E0">
        <w:rPr>
          <w:rFonts w:ascii="PT Astra Serif" w:hAnsi="PT Astra Serif"/>
          <w:sz w:val="28"/>
          <w:szCs w:val="28"/>
        </w:rPr>
        <w:t>ым</w:t>
      </w:r>
      <w:r w:rsidRPr="00822EFB">
        <w:rPr>
          <w:rFonts w:ascii="PT Astra Serif" w:hAnsi="PT Astra Serif"/>
          <w:sz w:val="28"/>
          <w:szCs w:val="28"/>
        </w:rPr>
        <w:t xml:space="preserve"> постановлением </w:t>
      </w:r>
      <w:r w:rsidR="00FC04AA" w:rsidRPr="00822EFB">
        <w:rPr>
          <w:rFonts w:ascii="PT Astra Serif" w:hAnsi="PT Astra Serif"/>
          <w:sz w:val="28"/>
          <w:szCs w:val="28"/>
        </w:rPr>
        <w:t xml:space="preserve">администрации </w:t>
      </w:r>
      <w:r w:rsidR="00B02E58" w:rsidRPr="00822EFB">
        <w:rPr>
          <w:rFonts w:ascii="PT Astra Serif" w:hAnsi="PT Astra Serif"/>
          <w:sz w:val="28"/>
          <w:szCs w:val="28"/>
        </w:rPr>
        <w:t>города Тулы</w:t>
      </w:r>
      <w:r w:rsidR="00FC04AA" w:rsidRPr="00822EFB">
        <w:rPr>
          <w:rFonts w:ascii="PT Astra Serif" w:hAnsi="PT Astra Serif"/>
          <w:sz w:val="28"/>
          <w:szCs w:val="28"/>
        </w:rPr>
        <w:t xml:space="preserve"> от </w:t>
      </w:r>
      <w:r w:rsidR="00B02E58" w:rsidRPr="00822EFB">
        <w:rPr>
          <w:rFonts w:ascii="PT Astra Serif" w:hAnsi="PT Astra Serif"/>
          <w:sz w:val="28"/>
          <w:szCs w:val="28"/>
        </w:rPr>
        <w:t>07</w:t>
      </w:r>
      <w:r w:rsidR="00FC04AA" w:rsidRPr="00822EFB">
        <w:rPr>
          <w:rFonts w:ascii="PT Astra Serif" w:hAnsi="PT Astra Serif"/>
          <w:sz w:val="28"/>
          <w:szCs w:val="28"/>
        </w:rPr>
        <w:t xml:space="preserve"> </w:t>
      </w:r>
      <w:r w:rsidR="00B02E58" w:rsidRPr="00822EFB">
        <w:rPr>
          <w:rFonts w:ascii="PT Astra Serif" w:hAnsi="PT Astra Serif"/>
          <w:sz w:val="28"/>
          <w:szCs w:val="28"/>
        </w:rPr>
        <w:t>октября</w:t>
      </w:r>
      <w:r w:rsidR="00FC04AA" w:rsidRPr="00822EFB">
        <w:rPr>
          <w:rFonts w:ascii="PT Astra Serif" w:hAnsi="PT Astra Serif"/>
          <w:sz w:val="28"/>
          <w:szCs w:val="28"/>
        </w:rPr>
        <w:t xml:space="preserve"> 201</w:t>
      </w:r>
      <w:r w:rsidR="00B02E58" w:rsidRPr="00822EFB">
        <w:rPr>
          <w:rFonts w:ascii="PT Astra Serif" w:hAnsi="PT Astra Serif"/>
          <w:sz w:val="28"/>
          <w:szCs w:val="28"/>
        </w:rPr>
        <w:t>3</w:t>
      </w:r>
      <w:r w:rsidR="00FC04AA" w:rsidRPr="00822EFB">
        <w:rPr>
          <w:rFonts w:ascii="PT Astra Serif" w:hAnsi="PT Astra Serif"/>
          <w:sz w:val="28"/>
          <w:szCs w:val="28"/>
        </w:rPr>
        <w:t xml:space="preserve"> года № 3</w:t>
      </w:r>
      <w:r w:rsidR="00B02E58" w:rsidRPr="00822EFB">
        <w:rPr>
          <w:rFonts w:ascii="PT Astra Serif" w:hAnsi="PT Astra Serif"/>
          <w:sz w:val="28"/>
          <w:szCs w:val="28"/>
        </w:rPr>
        <w:t>3</w:t>
      </w:r>
      <w:r w:rsidR="00FC04AA" w:rsidRPr="00822EFB">
        <w:rPr>
          <w:rFonts w:ascii="PT Astra Serif" w:hAnsi="PT Astra Serif"/>
          <w:sz w:val="28"/>
          <w:szCs w:val="28"/>
        </w:rPr>
        <w:t>0</w:t>
      </w:r>
      <w:r w:rsidR="00B02E58" w:rsidRPr="00822EFB">
        <w:rPr>
          <w:rFonts w:ascii="PT Astra Serif" w:hAnsi="PT Astra Serif"/>
          <w:sz w:val="28"/>
          <w:szCs w:val="28"/>
        </w:rPr>
        <w:t>6</w:t>
      </w:r>
      <w:r w:rsidR="00FC04AA" w:rsidRPr="00822EFB">
        <w:rPr>
          <w:rFonts w:ascii="PT Astra Serif" w:hAnsi="PT Astra Serif"/>
          <w:sz w:val="28"/>
          <w:szCs w:val="28"/>
        </w:rPr>
        <w:t xml:space="preserve"> «</w:t>
      </w:r>
      <w:r w:rsidR="00B02E58" w:rsidRPr="00822EFB">
        <w:rPr>
          <w:rFonts w:ascii="PT Astra Serif" w:hAnsi="PT Astra Serif" w:cs="PT Astra Serif"/>
          <w:sz w:val="28"/>
          <w:szCs w:val="28"/>
        </w:rPr>
        <w:t>Об утверждении Перечня муниципальных программ муниципального образования город Тула</w:t>
      </w:r>
      <w:r w:rsidR="00FC04AA" w:rsidRPr="00822EFB">
        <w:rPr>
          <w:rFonts w:ascii="PT Astra Serif" w:hAnsi="PT Astra Serif"/>
          <w:sz w:val="28"/>
          <w:szCs w:val="28"/>
        </w:rPr>
        <w:t xml:space="preserve">», которым определены </w:t>
      </w:r>
      <w:r w:rsidR="00B02E58" w:rsidRPr="00822EFB">
        <w:rPr>
          <w:rFonts w:ascii="PT Astra Serif" w:hAnsi="PT Astra Serif"/>
          <w:sz w:val="28"/>
          <w:szCs w:val="28"/>
        </w:rPr>
        <w:t>ответственные исполнители муниципальных программ</w:t>
      </w:r>
      <w:r w:rsidR="00FC04AA" w:rsidRPr="00822EFB">
        <w:rPr>
          <w:rFonts w:ascii="PT Astra Serif" w:hAnsi="PT Astra Serif"/>
          <w:sz w:val="28"/>
          <w:szCs w:val="28"/>
        </w:rPr>
        <w:t>, ответственные за разработку и реализацию соответствующих</w:t>
      </w:r>
      <w:r w:rsidR="00677AF2">
        <w:rPr>
          <w:rFonts w:ascii="PT Astra Serif" w:hAnsi="PT Astra Serif"/>
          <w:sz w:val="28"/>
          <w:szCs w:val="28"/>
        </w:rPr>
        <w:t xml:space="preserve"> муниципальных программ</w:t>
      </w:r>
      <w:r w:rsidR="00FC04AA" w:rsidRPr="00822EFB">
        <w:rPr>
          <w:rFonts w:ascii="PT Astra Serif" w:hAnsi="PT Astra Serif"/>
          <w:sz w:val="28"/>
          <w:szCs w:val="28"/>
        </w:rPr>
        <w:t xml:space="preserve"> </w:t>
      </w:r>
      <w:r w:rsidR="00B02E58" w:rsidRPr="00822EFB">
        <w:rPr>
          <w:rFonts w:ascii="PT Astra Serif" w:hAnsi="PT Astra Serif"/>
          <w:sz w:val="28"/>
          <w:szCs w:val="28"/>
        </w:rPr>
        <w:t>муниципального образования город Тула</w:t>
      </w:r>
      <w:r w:rsidR="00FC04AA" w:rsidRPr="00822EFB">
        <w:rPr>
          <w:rFonts w:ascii="PT Astra Serif" w:hAnsi="PT Astra Serif"/>
          <w:sz w:val="28"/>
          <w:szCs w:val="28"/>
        </w:rPr>
        <w:t xml:space="preserve">. </w:t>
      </w:r>
    </w:p>
    <w:p w:rsidR="0010633F" w:rsidRDefault="0010633F" w:rsidP="001063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В 2022 году в муниципальном образовании город Тула реализовывалось 26 муниципальных программ. Как результат применения программно-целевого метода бюджетного планирования доля расходов на реализацию муниципальных программ в общем объеме расходов бюджета муниципального образования город Тула по сводной бюджетной росписи составляет 90,0%, что ниже уровня 2021 года на 0,7%. </w:t>
      </w:r>
    </w:p>
    <w:p w:rsidR="0010633F" w:rsidRPr="00822EFB" w:rsidRDefault="00273409" w:rsidP="00106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Сводный </w:t>
      </w:r>
      <w:r w:rsidR="0010633F" w:rsidRPr="00822EFB">
        <w:rPr>
          <w:rFonts w:ascii="PT Astra Serif" w:hAnsi="PT Astra Serif"/>
          <w:sz w:val="28"/>
          <w:szCs w:val="28"/>
        </w:rPr>
        <w:t>годовой</w:t>
      </w:r>
      <w:r w:rsidRPr="00822EFB">
        <w:rPr>
          <w:rFonts w:ascii="PT Astra Serif" w:hAnsi="PT Astra Serif"/>
          <w:sz w:val="28"/>
          <w:szCs w:val="28"/>
        </w:rPr>
        <w:t xml:space="preserve"> отчет </w:t>
      </w:r>
      <w:r w:rsidR="000D0D50" w:rsidRPr="00822EFB">
        <w:rPr>
          <w:rFonts w:ascii="PT Astra Serif" w:hAnsi="PT Astra Serif"/>
          <w:sz w:val="28"/>
          <w:szCs w:val="28"/>
        </w:rPr>
        <w:t xml:space="preserve">о ходе реализации и </w:t>
      </w:r>
      <w:r w:rsidRPr="00822EFB">
        <w:rPr>
          <w:rFonts w:ascii="PT Astra Serif" w:hAnsi="PT Astra Serif"/>
          <w:sz w:val="28"/>
          <w:szCs w:val="28"/>
        </w:rPr>
        <w:t>об оценке эффективности реализации муниципальных программ за 202</w:t>
      </w:r>
      <w:r w:rsidR="000D0D50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год подготовлен на основе годовых отчетов ответственных исполнителей муниципальных программ муниципального образования город Тула (далее - муниципальных программ), представленных в установленном порядке по итогам реализации в отчетном году действующих муниципальных программ. </w:t>
      </w:r>
    </w:p>
    <w:p w:rsidR="008A2467" w:rsidRPr="00822EFB" w:rsidRDefault="005C4F14" w:rsidP="008A2467">
      <w:pPr>
        <w:pageBreakBefore/>
        <w:autoSpaceDE w:val="0"/>
        <w:autoSpaceDN w:val="0"/>
        <w:adjustRightInd w:val="0"/>
        <w:jc w:val="center"/>
        <w:rPr>
          <w:rFonts w:ascii="PT Astra Serif" w:hAnsi="PT Astra Serif" w:cs="Cambria"/>
          <w:b/>
          <w:bCs/>
          <w:sz w:val="28"/>
          <w:szCs w:val="28"/>
        </w:rPr>
      </w:pPr>
      <w:r w:rsidRPr="00822EFB">
        <w:rPr>
          <w:rFonts w:ascii="PT Astra Serif" w:hAnsi="PT Astra Serif" w:cs="Cambria"/>
          <w:b/>
          <w:bCs/>
          <w:sz w:val="28"/>
          <w:szCs w:val="28"/>
        </w:rPr>
        <w:lastRenderedPageBreak/>
        <w:t xml:space="preserve">ОСНОВНЫЕ РЕЗУЛЬТАТЫ РЕАЛИЗАЦИИ </w:t>
      </w:r>
      <w:r w:rsidR="007F6A95" w:rsidRPr="00822EFB">
        <w:rPr>
          <w:rFonts w:ascii="PT Astra Serif" w:hAnsi="PT Astra Serif" w:cs="Cambria"/>
          <w:b/>
          <w:bCs/>
          <w:sz w:val="28"/>
          <w:szCs w:val="28"/>
        </w:rPr>
        <w:t xml:space="preserve">МУНИЦИПАЛЬНЫХ ПРОГРАММ МУНИЦИПАЛЬНОГО ОБРАЗОВАНИЯ ГОРОД ТУЛА </w:t>
      </w:r>
      <w:r w:rsidRPr="00822EFB">
        <w:rPr>
          <w:rFonts w:ascii="PT Astra Serif" w:hAnsi="PT Astra Serif" w:cs="Cambria"/>
          <w:b/>
          <w:bCs/>
          <w:sz w:val="28"/>
          <w:szCs w:val="28"/>
        </w:rPr>
        <w:t>ЗА ОТЧЕТНЫЙ ПЕРИОД</w:t>
      </w:r>
    </w:p>
    <w:p w:rsidR="008A2467" w:rsidRPr="00822EFB" w:rsidRDefault="008A2467" w:rsidP="008A2467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b/>
          <w:bCs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>Сведения о расходах бюджета муниципального образования город Тула на реализацию муниципальных программ в 2022 году</w:t>
      </w:r>
    </w:p>
    <w:p w:rsidR="00BE4713" w:rsidRDefault="00BE4713" w:rsidP="008A2467">
      <w:pPr>
        <w:shd w:val="clear" w:color="auto" w:fill="FFFFFF" w:themeFill="background1"/>
        <w:spacing w:before="16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Общий объем бюджетных ассигнований на реализацию </w:t>
      </w:r>
      <w:r w:rsidR="006A2BE0" w:rsidRPr="00822EFB">
        <w:rPr>
          <w:rFonts w:ascii="PT Astra Serif" w:hAnsi="PT Astra Serif"/>
          <w:sz w:val="28"/>
          <w:szCs w:val="28"/>
        </w:rPr>
        <w:t xml:space="preserve">26 </w:t>
      </w:r>
      <w:r w:rsidRPr="00822EFB">
        <w:rPr>
          <w:rFonts w:ascii="PT Astra Serif" w:hAnsi="PT Astra Serif"/>
          <w:sz w:val="28"/>
          <w:szCs w:val="28"/>
        </w:rPr>
        <w:t xml:space="preserve">муниципальных программ в 2022 году (по сводной бюджетной росписи за счет всех источников финансового обеспечения) составил 23 044,9 млн. руб., что выше уровня 2021 года на 4 166,0 млн. руб. или на 22,1%. </w:t>
      </w:r>
    </w:p>
    <w:p w:rsidR="004E5E9D" w:rsidRDefault="005960D8" w:rsidP="006B7E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Общие р</w:t>
      </w:r>
      <w:r w:rsidR="00405607" w:rsidRPr="00822EFB">
        <w:rPr>
          <w:rFonts w:ascii="PT Astra Serif" w:hAnsi="PT Astra Serif"/>
          <w:sz w:val="28"/>
          <w:szCs w:val="28"/>
        </w:rPr>
        <w:t xml:space="preserve">асходы </w:t>
      </w:r>
      <w:r>
        <w:rPr>
          <w:rFonts w:ascii="PT Astra Serif" w:hAnsi="PT Astra Serif"/>
          <w:sz w:val="28"/>
          <w:szCs w:val="28"/>
        </w:rPr>
        <w:t xml:space="preserve">бюджета муниципального образования город Тула </w:t>
      </w:r>
      <w:r w:rsidR="00405607" w:rsidRPr="00822EFB">
        <w:rPr>
          <w:rFonts w:ascii="PT Astra Serif" w:hAnsi="PT Astra Serif"/>
          <w:sz w:val="28"/>
          <w:szCs w:val="28"/>
        </w:rPr>
        <w:t>в 202</w:t>
      </w:r>
      <w:r w:rsidR="00FC0283" w:rsidRPr="00822EFB">
        <w:rPr>
          <w:rFonts w:ascii="PT Astra Serif" w:hAnsi="PT Astra Serif"/>
          <w:sz w:val="28"/>
          <w:szCs w:val="28"/>
        </w:rPr>
        <w:t>2</w:t>
      </w:r>
      <w:r w:rsidR="00405607" w:rsidRPr="00822EFB">
        <w:rPr>
          <w:rFonts w:ascii="PT Astra Serif" w:hAnsi="PT Astra Serif"/>
          <w:sz w:val="28"/>
          <w:szCs w:val="28"/>
        </w:rPr>
        <w:t xml:space="preserve"> году на реализацию муниципальных программ составили </w:t>
      </w:r>
      <w:r w:rsidR="00FC0283" w:rsidRPr="00822EFB">
        <w:rPr>
          <w:rFonts w:ascii="PT Astra Serif" w:hAnsi="PT Astra Serif"/>
          <w:sz w:val="28"/>
          <w:szCs w:val="28"/>
        </w:rPr>
        <w:t>22</w:t>
      </w:r>
      <w:r w:rsidR="00405607" w:rsidRPr="00822EFB">
        <w:rPr>
          <w:rFonts w:ascii="PT Astra Serif" w:hAnsi="PT Astra Serif"/>
          <w:sz w:val="28"/>
          <w:szCs w:val="28"/>
        </w:rPr>
        <w:t> </w:t>
      </w:r>
      <w:r w:rsidR="00FC0283" w:rsidRPr="00822EFB">
        <w:rPr>
          <w:rFonts w:ascii="PT Astra Serif" w:hAnsi="PT Astra Serif"/>
          <w:sz w:val="28"/>
          <w:szCs w:val="28"/>
        </w:rPr>
        <w:t>528</w:t>
      </w:r>
      <w:r w:rsidR="00405607" w:rsidRPr="00822EFB">
        <w:rPr>
          <w:rFonts w:ascii="PT Astra Serif" w:hAnsi="PT Astra Serif"/>
          <w:sz w:val="28"/>
          <w:szCs w:val="28"/>
        </w:rPr>
        <w:t>,</w:t>
      </w:r>
      <w:r w:rsidR="00FC0283" w:rsidRPr="00822EFB">
        <w:rPr>
          <w:rFonts w:ascii="PT Astra Serif" w:hAnsi="PT Astra Serif"/>
          <w:sz w:val="28"/>
          <w:szCs w:val="28"/>
        </w:rPr>
        <w:t>2</w:t>
      </w:r>
      <w:r w:rsidR="00405607" w:rsidRPr="00822EFB">
        <w:rPr>
          <w:rFonts w:ascii="PT Astra Serif" w:hAnsi="PT Astra Serif"/>
          <w:sz w:val="28"/>
          <w:szCs w:val="28"/>
        </w:rPr>
        <w:t> млн. руб. или 9</w:t>
      </w:r>
      <w:r w:rsidR="00FC0283" w:rsidRPr="00822EFB">
        <w:rPr>
          <w:rFonts w:ascii="PT Astra Serif" w:hAnsi="PT Astra Serif"/>
          <w:sz w:val="28"/>
          <w:szCs w:val="28"/>
        </w:rPr>
        <w:t>7</w:t>
      </w:r>
      <w:r w:rsidR="00405607" w:rsidRPr="00822EFB">
        <w:rPr>
          <w:rFonts w:ascii="PT Astra Serif" w:hAnsi="PT Astra Serif"/>
          <w:sz w:val="28"/>
          <w:szCs w:val="28"/>
        </w:rPr>
        <w:t>,</w:t>
      </w:r>
      <w:r w:rsidR="00FC0283" w:rsidRPr="00822EFB">
        <w:rPr>
          <w:rFonts w:ascii="PT Astra Serif" w:hAnsi="PT Astra Serif"/>
          <w:sz w:val="28"/>
          <w:szCs w:val="28"/>
        </w:rPr>
        <w:t>8</w:t>
      </w:r>
      <w:r w:rsidR="00405607" w:rsidRPr="00822EFB">
        <w:rPr>
          <w:rFonts w:ascii="PT Astra Serif" w:hAnsi="PT Astra Serif"/>
          <w:sz w:val="28"/>
          <w:szCs w:val="28"/>
        </w:rPr>
        <w:t xml:space="preserve">% к запланированным бюджетным ассигнованиям. </w:t>
      </w:r>
    </w:p>
    <w:p w:rsidR="006B7E5C" w:rsidRPr="009135E0" w:rsidRDefault="006B7E5C" w:rsidP="004E5E9D">
      <w:pPr>
        <w:spacing w:after="160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 xml:space="preserve">Динамика общих объемов расходов на реализацию муниципальных программ муниципального образования город Тула </w:t>
      </w:r>
      <w:r w:rsidR="005960D8" w:rsidRPr="009135E0">
        <w:rPr>
          <w:rFonts w:ascii="PT Astra Serif" w:hAnsi="PT Astra Serif"/>
          <w:sz w:val="28"/>
          <w:szCs w:val="28"/>
        </w:rPr>
        <w:t xml:space="preserve">за последние 5 лет </w:t>
      </w:r>
      <w:r w:rsidRPr="009135E0">
        <w:rPr>
          <w:rFonts w:ascii="PT Astra Serif" w:hAnsi="PT Astra Serif"/>
          <w:sz w:val="28"/>
          <w:szCs w:val="28"/>
        </w:rPr>
        <w:t>характеризуется устойчивым приростом бюджетных ассигнований</w:t>
      </w:r>
      <w:r w:rsidR="004E5E9D" w:rsidRPr="009135E0">
        <w:rPr>
          <w:rFonts w:ascii="PT Astra Serif" w:hAnsi="PT Astra Serif"/>
          <w:sz w:val="28"/>
          <w:szCs w:val="28"/>
        </w:rPr>
        <w:t xml:space="preserve"> в среднем на </w:t>
      </w:r>
      <w:r w:rsidR="009135E0" w:rsidRPr="009135E0">
        <w:rPr>
          <w:rFonts w:ascii="PT Astra Serif" w:hAnsi="PT Astra Serif"/>
          <w:sz w:val="28"/>
          <w:szCs w:val="28"/>
        </w:rPr>
        <w:t>1</w:t>
      </w:r>
      <w:r w:rsidR="005960D8" w:rsidRPr="009135E0">
        <w:rPr>
          <w:rFonts w:ascii="PT Astra Serif" w:hAnsi="PT Astra Serif"/>
          <w:sz w:val="28"/>
          <w:szCs w:val="28"/>
        </w:rPr>
        <w:t>1,4</w:t>
      </w:r>
      <w:r w:rsidR="004E5E9D" w:rsidRPr="009135E0">
        <w:rPr>
          <w:rFonts w:ascii="PT Astra Serif" w:hAnsi="PT Astra Serif"/>
          <w:sz w:val="28"/>
          <w:szCs w:val="28"/>
        </w:rPr>
        <w:t>% в год (таблица 1).</w:t>
      </w:r>
    </w:p>
    <w:p w:rsidR="005960D8" w:rsidRPr="009135E0" w:rsidRDefault="005960D8" w:rsidP="005960D8">
      <w:pPr>
        <w:spacing w:after="160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Таблица 1.</w:t>
      </w:r>
    </w:p>
    <w:p w:rsidR="005960D8" w:rsidRPr="009135E0" w:rsidRDefault="005960D8" w:rsidP="00E51B65">
      <w:pPr>
        <w:spacing w:after="1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Расходы бюджета муниципального образования город Тула на реализацию муниципальных программ в 20</w:t>
      </w:r>
      <w:r w:rsidR="00FD5C1D" w:rsidRPr="009135E0">
        <w:rPr>
          <w:rFonts w:ascii="PT Astra Serif" w:hAnsi="PT Astra Serif"/>
          <w:color w:val="000000" w:themeColor="text1"/>
          <w:sz w:val="28"/>
          <w:szCs w:val="28"/>
        </w:rPr>
        <w:t>18</w:t>
      </w:r>
      <w:r w:rsidRPr="009135E0">
        <w:rPr>
          <w:rFonts w:ascii="PT Astra Serif" w:hAnsi="PT Astra Serif"/>
          <w:color w:val="000000" w:themeColor="text1"/>
          <w:sz w:val="28"/>
          <w:szCs w:val="28"/>
        </w:rPr>
        <w:t>-2022 годах</w:t>
      </w:r>
    </w:p>
    <w:p w:rsidR="005960D8" w:rsidRPr="009135E0" w:rsidRDefault="005960D8" w:rsidP="005960D8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млн. рублей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985"/>
        <w:gridCol w:w="1984"/>
        <w:gridCol w:w="1984"/>
        <w:gridCol w:w="1985"/>
      </w:tblGrid>
      <w:tr w:rsidR="00FD5C1D" w:rsidRPr="009135E0" w:rsidTr="003D12B5">
        <w:trPr>
          <w:jc w:val="center"/>
        </w:trPr>
        <w:tc>
          <w:tcPr>
            <w:tcW w:w="1555" w:type="dxa"/>
          </w:tcPr>
          <w:p w:rsidR="005960D8" w:rsidRPr="009135E0" w:rsidRDefault="005960D8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201</w:t>
            </w:r>
            <w:r w:rsidR="00FD5C1D" w:rsidRPr="009135E0">
              <w:rPr>
                <w:rFonts w:ascii="PT Astra Serif" w:hAnsi="PT Astra Serif"/>
                <w:color w:val="000000" w:themeColor="text1"/>
              </w:rPr>
              <w:t>8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год</w:t>
            </w:r>
          </w:p>
        </w:tc>
        <w:tc>
          <w:tcPr>
            <w:tcW w:w="1985" w:type="dxa"/>
          </w:tcPr>
          <w:p w:rsidR="005960D8" w:rsidRPr="009135E0" w:rsidRDefault="005960D8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</w:t>
            </w:r>
            <w:r w:rsidR="00FD5C1D" w:rsidRPr="009135E0">
              <w:rPr>
                <w:rFonts w:ascii="PT Astra Serif" w:hAnsi="PT Astra Serif"/>
                <w:color w:val="000000" w:themeColor="text1"/>
              </w:rPr>
              <w:t>19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год</w:t>
            </w:r>
          </w:p>
        </w:tc>
        <w:tc>
          <w:tcPr>
            <w:tcW w:w="1984" w:type="dxa"/>
          </w:tcPr>
          <w:p w:rsidR="005960D8" w:rsidRPr="009135E0" w:rsidRDefault="005960D8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</w:t>
            </w:r>
            <w:r w:rsidR="00FD5C1D" w:rsidRPr="009135E0">
              <w:rPr>
                <w:rFonts w:ascii="PT Astra Serif" w:hAnsi="PT Astra Serif"/>
                <w:color w:val="000000" w:themeColor="text1"/>
              </w:rPr>
              <w:t>0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год</w:t>
            </w:r>
          </w:p>
        </w:tc>
        <w:tc>
          <w:tcPr>
            <w:tcW w:w="1984" w:type="dxa"/>
          </w:tcPr>
          <w:p w:rsidR="005960D8" w:rsidRPr="009135E0" w:rsidRDefault="00FD5C1D" w:rsidP="00596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2021 год</w:t>
            </w:r>
          </w:p>
        </w:tc>
        <w:tc>
          <w:tcPr>
            <w:tcW w:w="1985" w:type="dxa"/>
          </w:tcPr>
          <w:p w:rsidR="005960D8" w:rsidRPr="009135E0" w:rsidRDefault="00FD5C1D" w:rsidP="00596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2022 год</w:t>
            </w:r>
          </w:p>
        </w:tc>
      </w:tr>
      <w:tr w:rsidR="00FD5C1D" w:rsidRPr="009135E0" w:rsidTr="003D12B5">
        <w:trPr>
          <w:jc w:val="center"/>
        </w:trPr>
        <w:tc>
          <w:tcPr>
            <w:tcW w:w="155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расходы на реализацию МП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4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4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</w:tr>
      <w:tr w:rsidR="00FD5C1D" w:rsidRPr="009135E0" w:rsidTr="003D12B5">
        <w:trPr>
          <w:jc w:val="center"/>
        </w:trPr>
        <w:tc>
          <w:tcPr>
            <w:tcW w:w="155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14 666,0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15 278,5</w:t>
            </w:r>
          </w:p>
        </w:tc>
        <w:tc>
          <w:tcPr>
            <w:tcW w:w="1984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15 307,1</w:t>
            </w:r>
          </w:p>
        </w:tc>
        <w:tc>
          <w:tcPr>
            <w:tcW w:w="1984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18 012,7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22 528,2</w:t>
            </w:r>
          </w:p>
        </w:tc>
      </w:tr>
      <w:tr w:rsidR="00FD5C1D" w:rsidRPr="009135E0" w:rsidTr="003D12B5">
        <w:trPr>
          <w:jc w:val="center"/>
        </w:trPr>
        <w:tc>
          <w:tcPr>
            <w:tcW w:w="1555" w:type="dxa"/>
          </w:tcPr>
          <w:p w:rsidR="00FD5C1D" w:rsidRPr="009135E0" w:rsidRDefault="009135E0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+ 10,0%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+</w:t>
            </w:r>
            <w:r w:rsidR="009135E0" w:rsidRPr="009135E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9135E0">
              <w:rPr>
                <w:rFonts w:ascii="PT Astra Serif" w:hAnsi="PT Astra Serif"/>
                <w:color w:val="000000" w:themeColor="text1"/>
              </w:rPr>
              <w:t>4,2%</w:t>
            </w:r>
          </w:p>
        </w:tc>
        <w:tc>
          <w:tcPr>
            <w:tcW w:w="1984" w:type="dxa"/>
          </w:tcPr>
          <w:p w:rsidR="00FD5C1D" w:rsidRPr="009135E0" w:rsidRDefault="009135E0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+ 0,2%</w:t>
            </w:r>
          </w:p>
        </w:tc>
        <w:tc>
          <w:tcPr>
            <w:tcW w:w="1984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+ 17,7%</w:t>
            </w:r>
          </w:p>
        </w:tc>
        <w:tc>
          <w:tcPr>
            <w:tcW w:w="1985" w:type="dxa"/>
          </w:tcPr>
          <w:p w:rsidR="00FD5C1D" w:rsidRPr="009135E0" w:rsidRDefault="00FD5C1D" w:rsidP="00FD5C1D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+ 25,1%</w:t>
            </w:r>
          </w:p>
        </w:tc>
      </w:tr>
    </w:tbl>
    <w:p w:rsidR="005960D8" w:rsidRPr="009135E0" w:rsidRDefault="005960D8" w:rsidP="005960D8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405607" w:rsidRPr="00822EFB" w:rsidRDefault="00405607" w:rsidP="0040560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 xml:space="preserve">Сведения о расходах бюджета муниципального образования город Тула на реализацию муниципальных программ представлены в приложении </w:t>
      </w:r>
      <w:r w:rsidR="00FC0283" w:rsidRPr="009135E0">
        <w:rPr>
          <w:rFonts w:ascii="PT Astra Serif" w:hAnsi="PT Astra Serif"/>
          <w:sz w:val="28"/>
          <w:szCs w:val="28"/>
        </w:rPr>
        <w:t>1</w:t>
      </w:r>
      <w:r w:rsidRPr="009135E0">
        <w:rPr>
          <w:rFonts w:ascii="PT Astra Serif" w:hAnsi="PT Astra Serif"/>
          <w:sz w:val="28"/>
          <w:szCs w:val="28"/>
        </w:rPr>
        <w:t xml:space="preserve"> к настоящему отчету.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В 202</w:t>
      </w:r>
      <w:r w:rsidR="004B4343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году </w:t>
      </w:r>
      <w:r w:rsidR="00E86C46" w:rsidRPr="00822EFB">
        <w:rPr>
          <w:rFonts w:ascii="PT Astra Serif" w:hAnsi="PT Astra Serif"/>
          <w:sz w:val="28"/>
          <w:szCs w:val="28"/>
        </w:rPr>
        <w:t>по 7 муниципальным программам отмечается наиболее значимый удельный вес (</w:t>
      </w:r>
      <w:r w:rsidRPr="00822EFB">
        <w:rPr>
          <w:rFonts w:ascii="PT Astra Serif" w:hAnsi="PT Astra Serif"/>
          <w:sz w:val="28"/>
          <w:szCs w:val="28"/>
        </w:rPr>
        <w:t>9</w:t>
      </w:r>
      <w:r w:rsidR="004B4343" w:rsidRPr="00822EFB">
        <w:rPr>
          <w:rFonts w:ascii="PT Astra Serif" w:hAnsi="PT Astra Serif"/>
          <w:sz w:val="28"/>
          <w:szCs w:val="28"/>
        </w:rPr>
        <w:t>1,5</w:t>
      </w:r>
      <w:r w:rsidRPr="00822EFB">
        <w:rPr>
          <w:rFonts w:ascii="PT Astra Serif" w:hAnsi="PT Astra Serif"/>
          <w:sz w:val="28"/>
          <w:szCs w:val="28"/>
        </w:rPr>
        <w:t xml:space="preserve"> %</w:t>
      </w:r>
      <w:r w:rsidR="00E86C46" w:rsidRPr="00822EFB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 от общей суммы </w:t>
      </w:r>
      <w:r w:rsidR="004B4343" w:rsidRPr="00822EFB">
        <w:rPr>
          <w:rFonts w:ascii="PT Astra Serif" w:hAnsi="PT Astra Serif"/>
          <w:sz w:val="28"/>
          <w:szCs w:val="28"/>
        </w:rPr>
        <w:t xml:space="preserve">бюджетных </w:t>
      </w:r>
      <w:r w:rsidRPr="00822EFB">
        <w:rPr>
          <w:rFonts w:ascii="PT Astra Serif" w:hAnsi="PT Astra Serif"/>
          <w:sz w:val="28"/>
          <w:szCs w:val="28"/>
        </w:rPr>
        <w:t xml:space="preserve">ассигнований, предусмотренных на реализацию </w:t>
      </w:r>
      <w:r w:rsidR="004B4343" w:rsidRPr="00822EFB">
        <w:rPr>
          <w:rFonts w:ascii="PT Astra Serif" w:hAnsi="PT Astra Serif"/>
          <w:sz w:val="28"/>
          <w:szCs w:val="28"/>
        </w:rPr>
        <w:t>муниципальных программ</w:t>
      </w:r>
      <w:r w:rsidRPr="00822EFB">
        <w:rPr>
          <w:rFonts w:ascii="PT Astra Serif" w:hAnsi="PT Astra Serif"/>
          <w:sz w:val="28"/>
          <w:szCs w:val="28"/>
        </w:rPr>
        <w:t xml:space="preserve">: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«Развитие образования» (4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градостроительной деятельности на территории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>» (2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:rsidR="004B4343" w:rsidRPr="00822EFB" w:rsidRDefault="005C4F14" w:rsidP="004B43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Комплексное благоустройство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>» (1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%);</w:t>
      </w:r>
    </w:p>
    <w:p w:rsidR="005C4F14" w:rsidRPr="00822EFB" w:rsidRDefault="005C4F14" w:rsidP="004B43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транспорта и повышение безопасности дорожного движения в муниципальном образовании город Тула на 2020-2026 годы</w:t>
      </w:r>
      <w:r w:rsidRPr="00822EFB">
        <w:rPr>
          <w:rFonts w:ascii="PT Astra Serif" w:hAnsi="PT Astra Serif"/>
          <w:sz w:val="28"/>
          <w:szCs w:val="28"/>
        </w:rPr>
        <w:t>» (</w:t>
      </w:r>
      <w:r w:rsidR="008E599C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культуры и туризма</w:t>
      </w:r>
      <w:r w:rsidRPr="00822EFB">
        <w:rPr>
          <w:rFonts w:ascii="PT Astra Serif" w:hAnsi="PT Astra Serif"/>
          <w:sz w:val="28"/>
          <w:szCs w:val="28"/>
        </w:rPr>
        <w:t>» (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822EFB">
        <w:rPr>
          <w:rFonts w:ascii="PT Astra Serif" w:hAnsi="PT Astra Serif"/>
          <w:sz w:val="28"/>
          <w:szCs w:val="28"/>
        </w:rPr>
        <w:t>» (</w:t>
      </w:r>
      <w:r w:rsidR="008E599C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Управление муниципальными финансами» (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="004B4343"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5</w:t>
      </w:r>
      <w:r w:rsidR="004B4343" w:rsidRPr="00822EFB">
        <w:rPr>
          <w:rFonts w:ascii="PT Astra Serif" w:hAnsi="PT Astra Serif"/>
          <w:sz w:val="28"/>
          <w:szCs w:val="28"/>
        </w:rPr>
        <w:t xml:space="preserve"> %).</w:t>
      </w:r>
    </w:p>
    <w:p w:rsidR="008E599C" w:rsidRPr="00822EFB" w:rsidRDefault="008E599C" w:rsidP="008E599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lastRenderedPageBreak/>
        <w:t xml:space="preserve">Расходы бюджета города в 2022 году на реализацию муниципальных программ составили 22 528,2 млн. руб. или 97,8% к запланированным бюджетным ассигнованиям.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По 1</w:t>
      </w:r>
      <w:r w:rsidR="008E599C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8E599C" w:rsidRPr="00822EFB">
        <w:rPr>
          <w:rFonts w:ascii="PT Astra Serif" w:hAnsi="PT Astra Serif"/>
          <w:sz w:val="28"/>
          <w:szCs w:val="28"/>
        </w:rPr>
        <w:t>муниципальным</w:t>
      </w:r>
      <w:r w:rsidRPr="00822EFB">
        <w:rPr>
          <w:rFonts w:ascii="PT Astra Serif" w:hAnsi="PT Astra Serif"/>
          <w:sz w:val="28"/>
          <w:szCs w:val="28"/>
        </w:rPr>
        <w:t xml:space="preserve"> программам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составило 95</w:t>
      </w:r>
      <w:r w:rsidR="00677AF2">
        <w:rPr>
          <w:rFonts w:ascii="PT Astra Serif" w:hAnsi="PT Astra Serif"/>
          <w:sz w:val="28"/>
          <w:szCs w:val="28"/>
        </w:rPr>
        <w:t>,0</w:t>
      </w:r>
      <w:r w:rsidRPr="00822EFB">
        <w:rPr>
          <w:rFonts w:ascii="PT Astra Serif" w:hAnsi="PT Astra Serif"/>
          <w:sz w:val="28"/>
          <w:szCs w:val="28"/>
        </w:rPr>
        <w:t xml:space="preserve"> % и более.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</w:t>
      </w:r>
      <w:r w:rsidR="00420148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 xml:space="preserve"> государственным программам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E86C46" w:rsidRPr="00822EFB">
        <w:rPr>
          <w:rFonts w:ascii="PT Astra Serif" w:hAnsi="PT Astra Serif"/>
          <w:sz w:val="28"/>
          <w:szCs w:val="28"/>
        </w:rPr>
        <w:t>составило</w:t>
      </w:r>
      <w:r w:rsidRPr="00822EFB">
        <w:rPr>
          <w:rFonts w:ascii="PT Astra Serif" w:hAnsi="PT Astra Serif"/>
          <w:sz w:val="28"/>
          <w:szCs w:val="28"/>
        </w:rPr>
        <w:t xml:space="preserve"> от 80</w:t>
      </w:r>
      <w:r w:rsidR="00677AF2">
        <w:rPr>
          <w:rFonts w:ascii="PT Astra Serif" w:hAnsi="PT Astra Serif"/>
          <w:sz w:val="28"/>
          <w:szCs w:val="28"/>
        </w:rPr>
        <w:t>,0</w:t>
      </w:r>
      <w:r w:rsidR="0064505E">
        <w:rPr>
          <w:rFonts w:ascii="PT Astra Serif" w:hAnsi="PT Astra Serif"/>
          <w:sz w:val="28"/>
          <w:szCs w:val="28"/>
        </w:rPr>
        <w:t> </w:t>
      </w:r>
      <w:r w:rsidRPr="00822EFB">
        <w:rPr>
          <w:rFonts w:ascii="PT Astra Serif" w:hAnsi="PT Astra Serif"/>
          <w:sz w:val="28"/>
          <w:szCs w:val="28"/>
        </w:rPr>
        <w:t>% до 95</w:t>
      </w:r>
      <w:r w:rsidR="00677AF2">
        <w:rPr>
          <w:rFonts w:ascii="PT Astra Serif" w:hAnsi="PT Astra Serif"/>
          <w:sz w:val="28"/>
          <w:szCs w:val="28"/>
        </w:rPr>
        <w:t>,0</w:t>
      </w:r>
      <w:r w:rsidRPr="00822EFB">
        <w:rPr>
          <w:rFonts w:ascii="PT Astra Serif" w:hAnsi="PT Astra Serif"/>
          <w:sz w:val="28"/>
          <w:szCs w:val="28"/>
        </w:rPr>
        <w:t xml:space="preserve"> %, в том числе: </w:t>
      </w:r>
    </w:p>
    <w:p w:rsidR="00420148" w:rsidRPr="00822EFB" w:rsidRDefault="00E86C46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- </w:t>
      </w:r>
      <w:r w:rsidR="00420148" w:rsidRPr="00822EFB">
        <w:rPr>
          <w:rFonts w:ascii="PT Astra Serif" w:hAnsi="PT Astra Serif"/>
          <w:sz w:val="28"/>
          <w:szCs w:val="28"/>
        </w:rPr>
        <w:t>«Развитие муниципальной службы в администрации муниципального образования город Тула» – 83,4 %;</w:t>
      </w:r>
    </w:p>
    <w:p w:rsidR="00420148" w:rsidRPr="00822EFB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– «Реализация проекта </w:t>
      </w:r>
      <w:r w:rsidR="006B4B9F" w:rsidRPr="00822EFB">
        <w:rPr>
          <w:rFonts w:ascii="PT Astra Serif" w:hAnsi="PT Astra Serif"/>
          <w:sz w:val="28"/>
          <w:szCs w:val="28"/>
        </w:rPr>
        <w:t>«</w:t>
      </w:r>
      <w:r w:rsidRPr="00822EFB">
        <w:rPr>
          <w:rFonts w:ascii="PT Astra Serif" w:hAnsi="PT Astra Serif"/>
          <w:sz w:val="28"/>
          <w:szCs w:val="28"/>
        </w:rPr>
        <w:t>Народный бюджет</w:t>
      </w:r>
      <w:r w:rsidR="006B4B9F" w:rsidRPr="00822EFB">
        <w:rPr>
          <w:rFonts w:ascii="PT Astra Serif" w:hAnsi="PT Astra Serif"/>
          <w:sz w:val="28"/>
          <w:szCs w:val="28"/>
        </w:rPr>
        <w:t>»</w:t>
      </w:r>
      <w:r w:rsidRPr="00822EFB">
        <w:rPr>
          <w:rFonts w:ascii="PT Astra Serif" w:hAnsi="PT Astra Serif"/>
          <w:sz w:val="28"/>
          <w:szCs w:val="28"/>
        </w:rPr>
        <w:t xml:space="preserve"> в муниципальном образовании город Тула» – 85,7 %; </w:t>
      </w:r>
    </w:p>
    <w:p w:rsidR="00420148" w:rsidRPr="00822EFB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– «Повышение качества жилищного фонда и создание комфортных условий для проживания населения муниципального образования город Тула» – 87,5 %; </w:t>
      </w:r>
    </w:p>
    <w:p w:rsidR="00420148" w:rsidRPr="00822EFB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«Обеспечение общественной безопасности, профилактика правонарушений, террористических и экстремистских проявлений на территории муниципального образования город Тула» – 87,8 %;</w:t>
      </w:r>
    </w:p>
    <w:p w:rsidR="00420148" w:rsidRPr="00822EFB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– «Формирование современной городской среды» – 88,8 %; </w:t>
      </w:r>
    </w:p>
    <w:p w:rsidR="00420148" w:rsidRPr="00822EFB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677AF2" w:rsidRPr="00677AF2">
        <w:rPr>
          <w:rFonts w:ascii="PT Astra Serif" w:hAnsi="PT Astra Serif"/>
          <w:sz w:val="28"/>
          <w:szCs w:val="28"/>
        </w:rPr>
        <w:t>Защита населения и объектов от чрезвычайных ситуаций природного и техногенного характера и обеспечение мероприятий по гражданской обороне на территории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 xml:space="preserve">» – 90,3 %; </w:t>
      </w:r>
    </w:p>
    <w:p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20148" w:rsidRPr="00822EFB">
        <w:rPr>
          <w:rFonts w:ascii="PT Astra Serif" w:hAnsi="PT Astra Serif"/>
          <w:sz w:val="28"/>
          <w:szCs w:val="28"/>
        </w:rPr>
        <w:t>Развитие градостроительной деятельности на территории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 xml:space="preserve">» – </w:t>
      </w:r>
      <w:r w:rsidR="00420148" w:rsidRPr="00822EFB">
        <w:rPr>
          <w:rFonts w:ascii="PT Astra Serif" w:hAnsi="PT Astra Serif"/>
          <w:sz w:val="28"/>
          <w:szCs w:val="28"/>
        </w:rPr>
        <w:t>94</w:t>
      </w:r>
      <w:r w:rsidRPr="00822EFB">
        <w:rPr>
          <w:rFonts w:ascii="PT Astra Serif" w:hAnsi="PT Astra Serif"/>
          <w:sz w:val="28"/>
          <w:szCs w:val="28"/>
        </w:rPr>
        <w:t>,</w:t>
      </w:r>
      <w:r w:rsidR="00420148" w:rsidRPr="00822EFB">
        <w:rPr>
          <w:rFonts w:ascii="PT Astra Serif" w:hAnsi="PT Astra Serif"/>
          <w:sz w:val="28"/>
          <w:szCs w:val="28"/>
        </w:rPr>
        <w:t>6 %.</w:t>
      </w:r>
    </w:p>
    <w:p w:rsidR="005C4F14" w:rsidRPr="00822EFB" w:rsidRDefault="006B4B9F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Муниципальное образование город Тула</w:t>
      </w:r>
      <w:r w:rsidR="005C4F14" w:rsidRPr="00822EFB">
        <w:rPr>
          <w:rFonts w:ascii="PT Astra Serif" w:hAnsi="PT Astra Serif"/>
          <w:sz w:val="28"/>
          <w:szCs w:val="28"/>
        </w:rPr>
        <w:t xml:space="preserve"> ежегодно принимает участие в реализации мероприятий государственных программ </w:t>
      </w:r>
      <w:r w:rsidRPr="00822EFB">
        <w:rPr>
          <w:rFonts w:ascii="PT Astra Serif" w:hAnsi="PT Astra Serif"/>
          <w:sz w:val="28"/>
          <w:szCs w:val="28"/>
        </w:rPr>
        <w:t>Тульской области, региональных проектов, направленных на достижение результатов национальных проектов</w:t>
      </w:r>
      <w:r w:rsidR="00677AF2">
        <w:rPr>
          <w:rFonts w:ascii="PT Astra Serif" w:hAnsi="PT Astra Serif"/>
          <w:sz w:val="28"/>
          <w:szCs w:val="28"/>
        </w:rPr>
        <w:t>,</w:t>
      </w:r>
      <w:r w:rsidR="005C4F14" w:rsidRPr="00822EFB">
        <w:rPr>
          <w:rFonts w:ascii="PT Astra Serif" w:hAnsi="PT Astra Serif"/>
          <w:sz w:val="28"/>
          <w:szCs w:val="28"/>
        </w:rPr>
        <w:t xml:space="preserve"> и </w:t>
      </w:r>
      <w:r w:rsidRPr="00822EFB">
        <w:rPr>
          <w:rFonts w:ascii="PT Astra Serif" w:hAnsi="PT Astra Serif"/>
          <w:sz w:val="28"/>
          <w:szCs w:val="28"/>
        </w:rPr>
        <w:t>мероприятий региональных проектов Тульской области</w:t>
      </w:r>
      <w:r w:rsidR="005C4F14" w:rsidRPr="00822EFB">
        <w:rPr>
          <w:rFonts w:ascii="PT Astra Serif" w:hAnsi="PT Astra Serif"/>
          <w:sz w:val="28"/>
          <w:szCs w:val="28"/>
        </w:rPr>
        <w:t xml:space="preserve">. </w:t>
      </w:r>
    </w:p>
    <w:p w:rsidR="006B4B9F" w:rsidRDefault="006B4B9F" w:rsidP="006B4B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В рамках реализации 13 муниципальных программ предусматривались бюджетные ассигнования, источником финансового обеспечения которых являлись межбюджетные трансферты из бюджетов бюджетной системы Российской Федерации. Объем межбюджетных трансфертов из бюджетов бюджетной системы Российской Федерации в </w:t>
      </w:r>
      <w:r w:rsidR="008C3E73" w:rsidRPr="00822EFB">
        <w:rPr>
          <w:rFonts w:ascii="PT Astra Serif" w:hAnsi="PT Astra Serif"/>
          <w:sz w:val="28"/>
          <w:szCs w:val="28"/>
        </w:rPr>
        <w:t xml:space="preserve">2022 году составил 12 325,5 млн. руб., что выше уровня </w:t>
      </w:r>
      <w:r w:rsidR="00FC4CDE" w:rsidRPr="00822EFB">
        <w:rPr>
          <w:rFonts w:ascii="PT Astra Serif" w:hAnsi="PT Astra Serif"/>
          <w:sz w:val="28"/>
          <w:szCs w:val="28"/>
        </w:rPr>
        <w:t>2021 года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8C3E73" w:rsidRPr="00822EFB">
        <w:rPr>
          <w:rFonts w:ascii="PT Astra Serif" w:hAnsi="PT Astra Serif"/>
          <w:sz w:val="28"/>
          <w:szCs w:val="28"/>
        </w:rPr>
        <w:t xml:space="preserve">на 2 353,2 млн. руб. или на 23,6%. </w:t>
      </w:r>
      <w:r w:rsidRPr="00822EFB">
        <w:rPr>
          <w:rFonts w:ascii="PT Astra Serif" w:hAnsi="PT Astra Serif"/>
          <w:sz w:val="28"/>
          <w:szCs w:val="28"/>
        </w:rPr>
        <w:t>Расходы бюджета города в 202</w:t>
      </w:r>
      <w:r w:rsidR="008C3E73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году, источником финансового обеспечения которых являлись межбюджетные трансферты, составили </w:t>
      </w:r>
      <w:r w:rsidR="008C3E73" w:rsidRPr="00822EFB">
        <w:rPr>
          <w:rFonts w:ascii="PT Astra Serif" w:hAnsi="PT Astra Serif"/>
          <w:sz w:val="28"/>
          <w:szCs w:val="28"/>
        </w:rPr>
        <w:t>12</w:t>
      </w:r>
      <w:r w:rsidRPr="00822EFB">
        <w:rPr>
          <w:rFonts w:ascii="PT Astra Serif" w:hAnsi="PT Astra Serif"/>
          <w:sz w:val="28"/>
          <w:szCs w:val="28"/>
        </w:rPr>
        <w:t> </w:t>
      </w:r>
      <w:r w:rsidR="008C3E73" w:rsidRPr="00822EFB">
        <w:rPr>
          <w:rFonts w:ascii="PT Astra Serif" w:hAnsi="PT Astra Serif"/>
          <w:sz w:val="28"/>
          <w:szCs w:val="28"/>
        </w:rPr>
        <w:t>198</w:t>
      </w:r>
      <w:r w:rsidRPr="00822EFB">
        <w:rPr>
          <w:rFonts w:ascii="PT Astra Serif" w:hAnsi="PT Astra Serif"/>
          <w:sz w:val="28"/>
          <w:szCs w:val="28"/>
        </w:rPr>
        <w:t>,</w:t>
      </w:r>
      <w:r w:rsidR="008C3E73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 xml:space="preserve"> млн. руб. или 9</w:t>
      </w:r>
      <w:r w:rsidR="008C3E73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8C3E73" w:rsidRPr="00822EFB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>% к запланированным.</w:t>
      </w:r>
    </w:p>
    <w:p w:rsidR="00E51B65" w:rsidRDefault="00E51B65" w:rsidP="00E51B65">
      <w:pPr>
        <w:spacing w:after="16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>Динамика расходов</w:t>
      </w:r>
      <w:r>
        <w:rPr>
          <w:rFonts w:ascii="PT Astra Serif" w:hAnsi="PT Astra Serif"/>
          <w:sz w:val="28"/>
          <w:szCs w:val="28"/>
        </w:rPr>
        <w:t xml:space="preserve"> бюджета муниципального образования город Тула, </w:t>
      </w:r>
      <w:r w:rsidRPr="00822EFB">
        <w:rPr>
          <w:rFonts w:ascii="PT Astra Serif" w:hAnsi="PT Astra Serif"/>
          <w:sz w:val="28"/>
          <w:szCs w:val="28"/>
        </w:rPr>
        <w:t>источником финансового обеспечения которых являлись межбюджетные трансферты из бюджетов бюджетной системы Российской Федерации</w:t>
      </w:r>
      <w:r w:rsidR="00677AF2">
        <w:rPr>
          <w:rFonts w:ascii="PT Astra Serif" w:hAnsi="PT Astra Serif"/>
          <w:sz w:val="28"/>
          <w:szCs w:val="28"/>
        </w:rPr>
        <w:t>,</w:t>
      </w:r>
      <w:r w:rsidRPr="009135E0">
        <w:rPr>
          <w:rFonts w:ascii="PT Astra Serif" w:hAnsi="PT Astra Serif"/>
          <w:sz w:val="28"/>
          <w:szCs w:val="28"/>
        </w:rPr>
        <w:t xml:space="preserve"> на реализацию муниципальных программ муниципального образования город Тула за последние 5 лет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9135E0">
        <w:rPr>
          <w:rFonts w:ascii="PT Astra Serif" w:hAnsi="PT Astra Serif"/>
          <w:sz w:val="28"/>
          <w:szCs w:val="28"/>
        </w:rPr>
        <w:t xml:space="preserve">характеризуется приростом в среднем на 11,4% в год (таблица </w:t>
      </w:r>
      <w:r>
        <w:rPr>
          <w:rFonts w:ascii="PT Astra Serif" w:hAnsi="PT Astra Serif"/>
          <w:sz w:val="28"/>
          <w:szCs w:val="28"/>
        </w:rPr>
        <w:t>2</w:t>
      </w:r>
      <w:r w:rsidRPr="009135E0">
        <w:rPr>
          <w:rFonts w:ascii="PT Astra Serif" w:hAnsi="PT Astra Serif"/>
          <w:sz w:val="28"/>
          <w:szCs w:val="28"/>
        </w:rPr>
        <w:t>).</w:t>
      </w:r>
    </w:p>
    <w:p w:rsidR="00677AF2" w:rsidRDefault="00677AF2" w:rsidP="00E51B65">
      <w:pPr>
        <w:spacing w:after="160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E51B65" w:rsidRPr="009135E0" w:rsidRDefault="00E51B65" w:rsidP="00E51B65">
      <w:pPr>
        <w:spacing w:after="160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 xml:space="preserve">Таблица 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9135E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51B65" w:rsidRPr="009135E0" w:rsidRDefault="00E51B65" w:rsidP="00E51B65">
      <w:pPr>
        <w:spacing w:after="1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Расходы бюджета муници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пального образования город Тула, </w:t>
      </w:r>
      <w:r w:rsidRPr="00822EFB">
        <w:rPr>
          <w:rFonts w:ascii="PT Astra Serif" w:hAnsi="PT Astra Serif"/>
          <w:sz w:val="28"/>
          <w:szCs w:val="28"/>
        </w:rPr>
        <w:t>источником финансового обеспечения которых являлись межбюджетные трансферты из бюджетов бюджетной системы Российской Федерации</w:t>
      </w:r>
      <w:r w:rsidR="00677AF2">
        <w:rPr>
          <w:rFonts w:ascii="PT Astra Serif" w:hAnsi="PT Astra Serif"/>
          <w:sz w:val="28"/>
          <w:szCs w:val="28"/>
        </w:rPr>
        <w:t>,</w:t>
      </w:r>
      <w:r w:rsidRPr="009135E0">
        <w:rPr>
          <w:rFonts w:ascii="PT Astra Serif" w:hAnsi="PT Astra Serif"/>
          <w:sz w:val="28"/>
          <w:szCs w:val="28"/>
        </w:rPr>
        <w:t xml:space="preserve"> </w:t>
      </w:r>
      <w:r w:rsidR="00677AF2">
        <w:rPr>
          <w:rFonts w:ascii="PT Astra Serif" w:hAnsi="PT Astra Serif"/>
          <w:color w:val="000000" w:themeColor="text1"/>
          <w:sz w:val="28"/>
          <w:szCs w:val="28"/>
        </w:rPr>
        <w:t>в 2018-2022 годах</w:t>
      </w:r>
    </w:p>
    <w:p w:rsidR="00E51B65" w:rsidRPr="009135E0" w:rsidRDefault="00E51B65" w:rsidP="00E51B65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млн. рублей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985"/>
        <w:gridCol w:w="1984"/>
        <w:gridCol w:w="1984"/>
        <w:gridCol w:w="1985"/>
      </w:tblGrid>
      <w:tr w:rsidR="00E51B65" w:rsidRPr="009135E0" w:rsidTr="009028CC">
        <w:trPr>
          <w:jc w:val="center"/>
        </w:trPr>
        <w:tc>
          <w:tcPr>
            <w:tcW w:w="155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2018 год</w:t>
            </w:r>
          </w:p>
        </w:tc>
        <w:tc>
          <w:tcPr>
            <w:tcW w:w="198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2019 год</w:t>
            </w:r>
          </w:p>
        </w:tc>
        <w:tc>
          <w:tcPr>
            <w:tcW w:w="1984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2020 год</w:t>
            </w:r>
          </w:p>
        </w:tc>
        <w:tc>
          <w:tcPr>
            <w:tcW w:w="1984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2021 год</w:t>
            </w:r>
          </w:p>
        </w:tc>
        <w:tc>
          <w:tcPr>
            <w:tcW w:w="198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2022 год</w:t>
            </w:r>
          </w:p>
        </w:tc>
      </w:tr>
      <w:tr w:rsidR="00E51B65" w:rsidRPr="009135E0" w:rsidTr="009028CC">
        <w:trPr>
          <w:jc w:val="center"/>
        </w:trPr>
        <w:tc>
          <w:tcPr>
            <w:tcW w:w="155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 xml:space="preserve">расходы </w:t>
            </w:r>
          </w:p>
        </w:tc>
        <w:tc>
          <w:tcPr>
            <w:tcW w:w="198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4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4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</w:tr>
      <w:tr w:rsidR="00E51B65" w:rsidRPr="009135E0" w:rsidTr="009028CC">
        <w:trPr>
          <w:jc w:val="center"/>
        </w:trPr>
        <w:tc>
          <w:tcPr>
            <w:tcW w:w="155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6 807,4</w:t>
            </w:r>
          </w:p>
        </w:tc>
        <w:tc>
          <w:tcPr>
            <w:tcW w:w="198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6 789,7</w:t>
            </w:r>
          </w:p>
        </w:tc>
        <w:tc>
          <w:tcPr>
            <w:tcW w:w="1984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7 978,1</w:t>
            </w:r>
          </w:p>
        </w:tc>
        <w:tc>
          <w:tcPr>
            <w:tcW w:w="1984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9 482,7</w:t>
            </w:r>
          </w:p>
        </w:tc>
        <w:tc>
          <w:tcPr>
            <w:tcW w:w="1985" w:type="dxa"/>
          </w:tcPr>
          <w:p w:rsidR="00E51B65" w:rsidRPr="009135E0" w:rsidRDefault="00E51B65" w:rsidP="009028C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12 198,9</w:t>
            </w:r>
          </w:p>
        </w:tc>
      </w:tr>
      <w:tr w:rsidR="00E51B65" w:rsidRPr="009135E0" w:rsidTr="009028CC">
        <w:trPr>
          <w:jc w:val="center"/>
        </w:trPr>
        <w:tc>
          <w:tcPr>
            <w:tcW w:w="155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 xml:space="preserve">+ </w:t>
            </w:r>
            <w:r>
              <w:rPr>
                <w:rFonts w:ascii="PT Astra Serif" w:hAnsi="PT Astra Serif"/>
                <w:color w:val="000000" w:themeColor="text1"/>
              </w:rPr>
              <w:t>7</w:t>
            </w:r>
            <w:r w:rsidRPr="009135E0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6</w:t>
            </w:r>
            <w:r w:rsidRPr="009135E0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98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0</w:t>
            </w:r>
            <w:r w:rsidRPr="009135E0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3</w:t>
            </w:r>
            <w:r w:rsidRPr="009135E0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984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 xml:space="preserve">+ </w:t>
            </w:r>
            <w:r>
              <w:rPr>
                <w:rFonts w:ascii="PT Astra Serif" w:hAnsi="PT Astra Serif"/>
              </w:rPr>
              <w:t>17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  <w:r w:rsidRPr="009135E0">
              <w:rPr>
                <w:rFonts w:ascii="PT Astra Serif" w:hAnsi="PT Astra Serif"/>
              </w:rPr>
              <w:t>%</w:t>
            </w:r>
          </w:p>
        </w:tc>
        <w:tc>
          <w:tcPr>
            <w:tcW w:w="1984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+ 1</w:t>
            </w:r>
            <w:r>
              <w:rPr>
                <w:rFonts w:ascii="PT Astra Serif" w:hAnsi="PT Astra Serif"/>
              </w:rPr>
              <w:t>8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9</w:t>
            </w:r>
            <w:r w:rsidRPr="009135E0">
              <w:rPr>
                <w:rFonts w:ascii="PT Astra Serif" w:hAnsi="PT Astra Serif"/>
              </w:rPr>
              <w:t>%</w:t>
            </w:r>
          </w:p>
        </w:tc>
        <w:tc>
          <w:tcPr>
            <w:tcW w:w="1985" w:type="dxa"/>
          </w:tcPr>
          <w:p w:rsidR="00E51B65" w:rsidRPr="009135E0" w:rsidRDefault="00E51B65" w:rsidP="00E51B6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+ 2</w:t>
            </w:r>
            <w:r>
              <w:rPr>
                <w:rFonts w:ascii="PT Astra Serif" w:hAnsi="PT Astra Serif"/>
              </w:rPr>
              <w:t>8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  <w:r w:rsidRPr="009135E0">
              <w:rPr>
                <w:rFonts w:ascii="PT Astra Serif" w:hAnsi="PT Astra Serif"/>
              </w:rPr>
              <w:t>%</w:t>
            </w:r>
          </w:p>
        </w:tc>
      </w:tr>
    </w:tbl>
    <w:p w:rsidR="003D12B5" w:rsidRPr="00822EFB" w:rsidRDefault="003D12B5" w:rsidP="006B4B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</w:t>
      </w:r>
      <w:r w:rsidR="00C412C1" w:rsidRPr="00822EFB">
        <w:rPr>
          <w:rFonts w:ascii="PT Astra Serif" w:hAnsi="PT Astra Serif"/>
          <w:sz w:val="28"/>
          <w:szCs w:val="28"/>
        </w:rPr>
        <w:t>трем</w:t>
      </w:r>
      <w:r w:rsidRPr="00822EFB">
        <w:rPr>
          <w:rFonts w:ascii="PT Astra Serif" w:hAnsi="PT Astra Serif"/>
          <w:sz w:val="28"/>
          <w:szCs w:val="28"/>
        </w:rPr>
        <w:t xml:space="preserve"> муниципальным программам отмечается наиболее значимый удельный вес межбюджетных трансфертов из бюджетов бюджетной системы Российской Федерации в общем объеме расходов на реализацию муниципальных программ</w:t>
      </w:r>
      <w:r w:rsidR="00E51B65">
        <w:rPr>
          <w:rFonts w:ascii="PT Astra Serif" w:hAnsi="PT Astra Serif"/>
          <w:sz w:val="28"/>
          <w:szCs w:val="28"/>
        </w:rPr>
        <w:t xml:space="preserve"> в 2022 году</w:t>
      </w:r>
      <w:r w:rsidRPr="00822EFB">
        <w:rPr>
          <w:rFonts w:ascii="PT Astra Serif" w:hAnsi="PT Astra Serif"/>
          <w:sz w:val="28"/>
          <w:szCs w:val="28"/>
        </w:rPr>
        <w:t>:</w:t>
      </w: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«Развитие образования» - удельный вес 5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,8%</w:t>
      </w:r>
      <w:r w:rsidR="00D82CAE" w:rsidRPr="00822EFB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</w:t>
      </w:r>
      <w:r w:rsidRPr="00822EFB">
        <w:rPr>
          <w:rFonts w:ascii="PT Astra Serif" w:hAnsi="PT Astra Serif"/>
          <w:sz w:val="28"/>
          <w:szCs w:val="28"/>
        </w:rPr>
        <w:t>.</w:t>
      </w: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Объем бюджетных ассигнований по данной программе </w:t>
      </w:r>
      <w:r w:rsidR="00432C29" w:rsidRPr="00822EFB">
        <w:rPr>
          <w:rFonts w:ascii="PT Astra Serif" w:hAnsi="PT Astra Serif"/>
          <w:sz w:val="28"/>
          <w:szCs w:val="28"/>
        </w:rPr>
        <w:t>-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 </w:t>
      </w:r>
      <w:r w:rsidR="00432C29" w:rsidRPr="00822EFB">
        <w:rPr>
          <w:rFonts w:ascii="PT Astra Serif" w:hAnsi="PT Astra Serif"/>
          <w:sz w:val="28"/>
          <w:szCs w:val="28"/>
        </w:rPr>
        <w:t>669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1 млн. руб.; исполнено – 9 643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,7% к плану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.</w:t>
      </w: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Финансирование данной программы в значительной части обеспечивается за счет межбюджетных трансфертов из бюджетов бюджетной системы Российской Федерации - </w:t>
      </w:r>
      <w:r w:rsidR="00432C29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> </w:t>
      </w:r>
      <w:r w:rsidR="00432C29" w:rsidRPr="00822EFB">
        <w:rPr>
          <w:rFonts w:ascii="PT Astra Serif" w:hAnsi="PT Astra Serif"/>
          <w:sz w:val="28"/>
          <w:szCs w:val="28"/>
        </w:rPr>
        <w:t>364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 xml:space="preserve"> млн. руб.</w:t>
      </w:r>
      <w:r w:rsidR="00D82CAE" w:rsidRPr="00822EFB">
        <w:rPr>
          <w:rFonts w:ascii="PT Astra Serif" w:hAnsi="PT Astra Serif"/>
          <w:sz w:val="28"/>
          <w:szCs w:val="28"/>
        </w:rPr>
        <w:t xml:space="preserve"> (76,2%)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 xml:space="preserve">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432C29" w:rsidRPr="00822EFB">
        <w:rPr>
          <w:rFonts w:ascii="PT Astra Serif" w:hAnsi="PT Astra Serif"/>
          <w:sz w:val="28"/>
          <w:szCs w:val="28"/>
        </w:rPr>
        <w:t>составило 7</w:t>
      </w:r>
      <w:r w:rsidRPr="00822EFB">
        <w:rPr>
          <w:rFonts w:ascii="PT Astra Serif" w:hAnsi="PT Astra Serif"/>
          <w:sz w:val="28"/>
          <w:szCs w:val="28"/>
        </w:rPr>
        <w:t> </w:t>
      </w:r>
      <w:r w:rsidR="00432C29" w:rsidRPr="00822EFB">
        <w:rPr>
          <w:rFonts w:ascii="PT Astra Serif" w:hAnsi="PT Astra Serif"/>
          <w:sz w:val="28"/>
          <w:szCs w:val="28"/>
        </w:rPr>
        <w:t>349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8%</w:t>
      </w:r>
      <w:r w:rsidR="00677AF2">
        <w:rPr>
          <w:rFonts w:ascii="PT Astra Serif" w:hAnsi="PT Astra Serif"/>
          <w:sz w:val="28"/>
          <w:szCs w:val="28"/>
        </w:rPr>
        <w:t>)</w:t>
      </w:r>
      <w:r w:rsidR="00432C29" w:rsidRPr="00822EFB">
        <w:rPr>
          <w:rFonts w:ascii="PT Astra Serif" w:hAnsi="PT Astra Serif"/>
          <w:sz w:val="28"/>
          <w:szCs w:val="28"/>
        </w:rPr>
        <w:t>, а также</w:t>
      </w:r>
      <w:r w:rsidRPr="00822EFB">
        <w:rPr>
          <w:rFonts w:ascii="PT Astra Serif" w:hAnsi="PT Astra Serif"/>
          <w:sz w:val="28"/>
          <w:szCs w:val="28"/>
        </w:rPr>
        <w:t xml:space="preserve"> за счет налоговых и неналоговых доходов муниципального образования город Тула - </w:t>
      </w:r>
      <w:r w:rsidR="00432C29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> 3</w:t>
      </w:r>
      <w:r w:rsidR="00432C29" w:rsidRPr="00822EFB">
        <w:rPr>
          <w:rFonts w:ascii="PT Astra Serif" w:hAnsi="PT Astra Serif"/>
          <w:sz w:val="28"/>
          <w:szCs w:val="28"/>
        </w:rPr>
        <w:t>04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 млн. руб.</w:t>
      </w:r>
      <w:r w:rsidR="00D82CAE" w:rsidRPr="00822EFB">
        <w:rPr>
          <w:rFonts w:ascii="PT Astra Serif" w:hAnsi="PT Astra Serif"/>
          <w:sz w:val="28"/>
          <w:szCs w:val="28"/>
        </w:rPr>
        <w:t xml:space="preserve"> (23,8%)</w:t>
      </w:r>
      <w:r w:rsidRPr="00822EFB">
        <w:rPr>
          <w:rFonts w:ascii="PT Astra Serif" w:hAnsi="PT Astra Serif"/>
          <w:sz w:val="28"/>
          <w:szCs w:val="28"/>
        </w:rPr>
        <w:t xml:space="preserve">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 xml:space="preserve">составило </w:t>
      </w:r>
      <w:r w:rsidR="00432C29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> </w:t>
      </w:r>
      <w:r w:rsidR="00432C29" w:rsidRPr="00822EFB">
        <w:rPr>
          <w:rFonts w:ascii="PT Astra Serif" w:hAnsi="PT Astra Serif"/>
          <w:sz w:val="28"/>
          <w:szCs w:val="28"/>
        </w:rPr>
        <w:t>294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99,</w:t>
      </w:r>
      <w:r w:rsidR="00432C29" w:rsidRPr="00822EFB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%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. </w:t>
      </w:r>
    </w:p>
    <w:p w:rsidR="00432C29" w:rsidRPr="00822EFB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«Развитие градостроительной деятельности» - удельный вес 31,4%</w:t>
      </w:r>
      <w:r w:rsidR="00D82CAE" w:rsidRPr="00822EFB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программ.</w:t>
      </w:r>
    </w:p>
    <w:p w:rsidR="00432C29" w:rsidRPr="00822EFB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Объем бюджетных ассигнований по данной программе составил 4 874,8 млн. руб.,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– 4 611,8 млн. руб.</w:t>
      </w:r>
      <w:r w:rsidR="00677AF2">
        <w:rPr>
          <w:rFonts w:ascii="PT Astra Serif" w:hAnsi="PT Astra Serif"/>
          <w:sz w:val="28"/>
          <w:szCs w:val="28"/>
        </w:rPr>
        <w:t xml:space="preserve"> (</w:t>
      </w:r>
      <w:r w:rsidRPr="00822EFB">
        <w:rPr>
          <w:rFonts w:ascii="PT Astra Serif" w:hAnsi="PT Astra Serif"/>
          <w:sz w:val="28"/>
          <w:szCs w:val="28"/>
        </w:rPr>
        <w:t>94,6% к плану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.</w:t>
      </w:r>
    </w:p>
    <w:p w:rsidR="00432C29" w:rsidRPr="00822EFB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Финансирование данной программы в значительной части обеспечивается за счет межбюджетных трансфертов из бюджетов бюджетной системы Российской Федерации - 3 875,1 млн. руб.</w:t>
      </w:r>
      <w:r w:rsidR="00D82CAE" w:rsidRPr="00822EFB">
        <w:rPr>
          <w:rFonts w:ascii="PT Astra Serif" w:hAnsi="PT Astra Serif"/>
          <w:sz w:val="28"/>
          <w:szCs w:val="28"/>
        </w:rPr>
        <w:t xml:space="preserve"> (</w:t>
      </w:r>
      <w:r w:rsidR="003E5EFE" w:rsidRPr="00822EFB">
        <w:rPr>
          <w:rFonts w:ascii="PT Astra Serif" w:hAnsi="PT Astra Serif"/>
          <w:sz w:val="28"/>
          <w:szCs w:val="28"/>
        </w:rPr>
        <w:t>79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3E5EFE" w:rsidRPr="00822EFB">
        <w:rPr>
          <w:rFonts w:ascii="PT Astra Serif" w:hAnsi="PT Astra Serif"/>
          <w:sz w:val="28"/>
          <w:szCs w:val="28"/>
        </w:rPr>
        <w:t>5</w:t>
      </w:r>
      <w:r w:rsidR="00D82CAE" w:rsidRPr="00822EFB">
        <w:rPr>
          <w:rFonts w:ascii="PT Astra Serif" w:hAnsi="PT Astra Serif"/>
          <w:sz w:val="28"/>
          <w:szCs w:val="28"/>
        </w:rPr>
        <w:t>%)</w:t>
      </w:r>
      <w:r w:rsidRPr="00822EFB">
        <w:rPr>
          <w:rFonts w:ascii="PT Astra Serif" w:hAnsi="PT Astra Serif"/>
          <w:sz w:val="28"/>
          <w:szCs w:val="28"/>
        </w:rPr>
        <w:t xml:space="preserve">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составило 3 796,2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97,9%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, а также за счет налоговых и неналоговых доходов муниципального образования город Тула - 999,7 млн. руб.</w:t>
      </w:r>
      <w:r w:rsidR="003E5EFE" w:rsidRPr="00822EFB">
        <w:rPr>
          <w:rFonts w:ascii="PT Astra Serif" w:hAnsi="PT Astra Serif"/>
          <w:sz w:val="28"/>
          <w:szCs w:val="28"/>
        </w:rPr>
        <w:t xml:space="preserve"> (20,5%)</w:t>
      </w:r>
      <w:r w:rsidRPr="00822EFB">
        <w:rPr>
          <w:rFonts w:ascii="PT Astra Serif" w:hAnsi="PT Astra Serif"/>
          <w:sz w:val="28"/>
          <w:szCs w:val="28"/>
        </w:rPr>
        <w:t xml:space="preserve">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составило 815,</w:t>
      </w:r>
      <w:r w:rsidR="00FD081C" w:rsidRPr="00822EFB">
        <w:rPr>
          <w:rFonts w:ascii="PT Astra Serif" w:hAnsi="PT Astra Serif"/>
          <w:sz w:val="28"/>
          <w:szCs w:val="28"/>
        </w:rPr>
        <w:t>6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81,6%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. </w:t>
      </w: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• «Развитие транспорта и повышение безопасности дорожного движения в муниципальном образовании город Тула на 2020 – 2026 годы» - удельный вес </w:t>
      </w:r>
      <w:r w:rsidR="00C412C1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>,</w:t>
      </w:r>
      <w:r w:rsidR="00C412C1" w:rsidRPr="00822EFB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%</w:t>
      </w:r>
      <w:r w:rsidR="008C04AC" w:rsidRPr="00822EFB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программ.</w:t>
      </w:r>
    </w:p>
    <w:p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Объем бюджетных ассигнований по данной программе составил 2 </w:t>
      </w:r>
      <w:r w:rsidR="00D82CAE" w:rsidRPr="00822EFB">
        <w:rPr>
          <w:rFonts w:ascii="PT Astra Serif" w:hAnsi="PT Astra Serif"/>
          <w:sz w:val="28"/>
          <w:szCs w:val="28"/>
        </w:rPr>
        <w:t>161</w:t>
      </w:r>
      <w:r w:rsidRPr="00822EFB">
        <w:rPr>
          <w:rFonts w:ascii="PT Astra Serif" w:hAnsi="PT Astra Serif"/>
          <w:sz w:val="28"/>
          <w:szCs w:val="28"/>
        </w:rPr>
        <w:t>,</w:t>
      </w:r>
      <w:r w:rsidR="00D82CAE" w:rsidRPr="00822EFB">
        <w:rPr>
          <w:rFonts w:ascii="PT Astra Serif" w:hAnsi="PT Astra Serif"/>
          <w:sz w:val="28"/>
          <w:szCs w:val="28"/>
        </w:rPr>
        <w:t>7 </w:t>
      </w:r>
      <w:r w:rsidRPr="00822EFB">
        <w:rPr>
          <w:rFonts w:ascii="PT Astra Serif" w:hAnsi="PT Astra Serif"/>
          <w:sz w:val="28"/>
          <w:szCs w:val="28"/>
        </w:rPr>
        <w:t xml:space="preserve">млн. руб.;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- 2 </w:t>
      </w:r>
      <w:r w:rsidR="00D82CAE" w:rsidRPr="00822EFB">
        <w:rPr>
          <w:rFonts w:ascii="PT Astra Serif" w:hAnsi="PT Astra Serif"/>
          <w:sz w:val="28"/>
          <w:szCs w:val="28"/>
        </w:rPr>
        <w:t>150</w:t>
      </w:r>
      <w:r w:rsidRPr="00822EFB">
        <w:rPr>
          <w:rFonts w:ascii="PT Astra Serif" w:hAnsi="PT Astra Serif"/>
          <w:sz w:val="28"/>
          <w:szCs w:val="28"/>
        </w:rPr>
        <w:t>,</w:t>
      </w:r>
      <w:r w:rsidR="00D82CAE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D82CAE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D82CAE" w:rsidRPr="00822EFB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% к плану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.</w:t>
      </w:r>
    </w:p>
    <w:p w:rsidR="008C04AC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Финансирование данной программы обеспечивается за счет </w:t>
      </w:r>
      <w:r w:rsidR="00D82CAE" w:rsidRPr="00822EFB">
        <w:rPr>
          <w:rFonts w:ascii="PT Astra Serif" w:hAnsi="PT Astra Serif"/>
          <w:sz w:val="28"/>
          <w:szCs w:val="28"/>
        </w:rPr>
        <w:t>межбюджетных трансфертов из бюджетов бюджетной системы Российской Федерации - 557,4 млн. руб. (</w:t>
      </w:r>
      <w:r w:rsidR="008C04AC" w:rsidRPr="00822EFB">
        <w:rPr>
          <w:rFonts w:ascii="PT Astra Serif" w:hAnsi="PT Astra Serif"/>
          <w:sz w:val="28"/>
          <w:szCs w:val="28"/>
        </w:rPr>
        <w:t>25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8C04AC" w:rsidRPr="00822EFB">
        <w:rPr>
          <w:rFonts w:ascii="PT Astra Serif" w:hAnsi="PT Astra Serif"/>
          <w:sz w:val="28"/>
          <w:szCs w:val="28"/>
        </w:rPr>
        <w:t>8</w:t>
      </w:r>
      <w:r w:rsidR="00D82CAE" w:rsidRPr="00822EFB">
        <w:rPr>
          <w:rFonts w:ascii="PT Astra Serif" w:hAnsi="PT Astra Serif"/>
          <w:sz w:val="28"/>
          <w:szCs w:val="28"/>
        </w:rPr>
        <w:t xml:space="preserve">%),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D82CAE" w:rsidRPr="00822EFB">
        <w:rPr>
          <w:rFonts w:ascii="PT Astra Serif" w:hAnsi="PT Astra Serif"/>
          <w:sz w:val="28"/>
          <w:szCs w:val="28"/>
        </w:rPr>
        <w:t xml:space="preserve">составило </w:t>
      </w:r>
      <w:r w:rsidR="008C04AC" w:rsidRPr="00822EFB">
        <w:rPr>
          <w:rFonts w:ascii="PT Astra Serif" w:hAnsi="PT Astra Serif"/>
          <w:sz w:val="28"/>
          <w:szCs w:val="28"/>
        </w:rPr>
        <w:t>555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8C04AC" w:rsidRPr="00822EFB">
        <w:rPr>
          <w:rFonts w:ascii="PT Astra Serif" w:hAnsi="PT Astra Serif"/>
          <w:sz w:val="28"/>
          <w:szCs w:val="28"/>
        </w:rPr>
        <w:t>5 </w:t>
      </w:r>
      <w:r w:rsidR="00D82CAE" w:rsidRPr="00822EFB">
        <w:rPr>
          <w:rFonts w:ascii="PT Astra Serif" w:hAnsi="PT Astra Serif"/>
          <w:sz w:val="28"/>
          <w:szCs w:val="28"/>
        </w:rPr>
        <w:t>млн.</w:t>
      </w:r>
      <w:r w:rsidR="008C04AC" w:rsidRPr="00822EFB">
        <w:rPr>
          <w:rFonts w:ascii="PT Astra Serif" w:hAnsi="PT Astra Serif"/>
          <w:sz w:val="28"/>
          <w:szCs w:val="28"/>
        </w:rPr>
        <w:t> </w:t>
      </w:r>
      <w:r w:rsidR="00D82CAE" w:rsidRPr="00822EFB">
        <w:rPr>
          <w:rFonts w:ascii="PT Astra Serif" w:hAnsi="PT Astra Serif"/>
          <w:sz w:val="28"/>
          <w:szCs w:val="28"/>
        </w:rPr>
        <w:t xml:space="preserve">руб. </w:t>
      </w:r>
      <w:r w:rsidR="00677AF2">
        <w:rPr>
          <w:rFonts w:ascii="PT Astra Serif" w:hAnsi="PT Astra Serif"/>
          <w:sz w:val="28"/>
          <w:szCs w:val="28"/>
        </w:rPr>
        <w:t>(</w:t>
      </w:r>
      <w:r w:rsidR="00D82CAE" w:rsidRPr="00822EFB">
        <w:rPr>
          <w:rFonts w:ascii="PT Astra Serif" w:hAnsi="PT Astra Serif"/>
          <w:sz w:val="28"/>
          <w:szCs w:val="28"/>
        </w:rPr>
        <w:t>99,</w:t>
      </w:r>
      <w:r w:rsidR="008C04AC" w:rsidRPr="00822EFB">
        <w:rPr>
          <w:rFonts w:ascii="PT Astra Serif" w:hAnsi="PT Astra Serif"/>
          <w:sz w:val="28"/>
          <w:szCs w:val="28"/>
        </w:rPr>
        <w:t>7</w:t>
      </w:r>
      <w:r w:rsidR="00D82CAE" w:rsidRPr="00822EFB">
        <w:rPr>
          <w:rFonts w:ascii="PT Astra Serif" w:hAnsi="PT Astra Serif"/>
          <w:sz w:val="28"/>
          <w:szCs w:val="28"/>
        </w:rPr>
        <w:t>%</w:t>
      </w:r>
      <w:r w:rsidR="00677AF2">
        <w:rPr>
          <w:rFonts w:ascii="PT Astra Serif" w:hAnsi="PT Astra Serif"/>
          <w:sz w:val="28"/>
          <w:szCs w:val="28"/>
        </w:rPr>
        <w:t>)</w:t>
      </w:r>
      <w:r w:rsidR="008C04AC" w:rsidRPr="00822EFB">
        <w:rPr>
          <w:rFonts w:ascii="PT Astra Serif" w:hAnsi="PT Astra Serif"/>
          <w:sz w:val="28"/>
          <w:szCs w:val="28"/>
        </w:rPr>
        <w:t xml:space="preserve">, а также в значительной части за счет </w:t>
      </w:r>
      <w:r w:rsidRPr="00822EFB">
        <w:rPr>
          <w:rFonts w:ascii="PT Astra Serif" w:hAnsi="PT Astra Serif"/>
          <w:sz w:val="28"/>
          <w:szCs w:val="28"/>
        </w:rPr>
        <w:t>налоговых и неналоговых доходов муниципального образования город Тула - 1 </w:t>
      </w:r>
      <w:r w:rsidR="008C04AC" w:rsidRPr="00822EFB">
        <w:rPr>
          <w:rFonts w:ascii="PT Astra Serif" w:hAnsi="PT Astra Serif"/>
          <w:sz w:val="28"/>
          <w:szCs w:val="28"/>
        </w:rPr>
        <w:t>604</w:t>
      </w:r>
      <w:r w:rsidRPr="00822EFB">
        <w:rPr>
          <w:rFonts w:ascii="PT Astra Serif" w:hAnsi="PT Astra Serif"/>
          <w:sz w:val="28"/>
          <w:szCs w:val="28"/>
        </w:rPr>
        <w:t>,</w:t>
      </w:r>
      <w:r w:rsidR="008C04AC" w:rsidRPr="00822EFB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млн. руб.</w:t>
      </w:r>
      <w:r w:rsidR="008C04AC" w:rsidRPr="00822EFB">
        <w:rPr>
          <w:rFonts w:ascii="PT Astra Serif" w:hAnsi="PT Astra Serif"/>
          <w:sz w:val="28"/>
          <w:szCs w:val="28"/>
        </w:rPr>
        <w:t xml:space="preserve"> (74,2%)</w:t>
      </w:r>
      <w:r w:rsidRPr="00822EFB">
        <w:rPr>
          <w:rFonts w:ascii="PT Astra Serif" w:hAnsi="PT Astra Serif"/>
          <w:sz w:val="28"/>
          <w:szCs w:val="28"/>
        </w:rPr>
        <w:t xml:space="preserve">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составило 1 </w:t>
      </w:r>
      <w:r w:rsidR="008C04AC" w:rsidRPr="00822EFB">
        <w:rPr>
          <w:rFonts w:ascii="PT Astra Serif" w:hAnsi="PT Astra Serif"/>
          <w:sz w:val="28"/>
          <w:szCs w:val="28"/>
        </w:rPr>
        <w:t>594</w:t>
      </w:r>
      <w:r w:rsidRPr="00822EFB">
        <w:rPr>
          <w:rFonts w:ascii="PT Astra Serif" w:hAnsi="PT Astra Serif"/>
          <w:sz w:val="28"/>
          <w:szCs w:val="28"/>
        </w:rPr>
        <w:t>,</w:t>
      </w:r>
      <w:r w:rsidR="00466F58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8C04AC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8C04AC" w:rsidRPr="00822EFB">
        <w:rPr>
          <w:rFonts w:ascii="PT Astra Serif" w:hAnsi="PT Astra Serif"/>
          <w:sz w:val="28"/>
          <w:szCs w:val="28"/>
        </w:rPr>
        <w:t>4%</w:t>
      </w:r>
      <w:r w:rsidR="00677AF2">
        <w:rPr>
          <w:rFonts w:ascii="PT Astra Serif" w:hAnsi="PT Astra Serif"/>
          <w:sz w:val="28"/>
          <w:szCs w:val="28"/>
        </w:rPr>
        <w:t>)</w:t>
      </w:r>
      <w:r w:rsidR="008C04AC" w:rsidRPr="00822EFB">
        <w:rPr>
          <w:rFonts w:ascii="PT Astra Serif" w:hAnsi="PT Astra Serif"/>
          <w:sz w:val="28"/>
          <w:szCs w:val="28"/>
        </w:rPr>
        <w:t>.</w:t>
      </w:r>
    </w:p>
    <w:p w:rsidR="008A2467" w:rsidRPr="00822EFB" w:rsidRDefault="008A2467" w:rsidP="00A701DB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>Сведения о выполнении мероприятий, степени соответствия запланированных и достигнутых показателей муниципальных программ муниципального образования город Тула за 2022 год</w:t>
      </w:r>
    </w:p>
    <w:p w:rsidR="008A2467" w:rsidRPr="00822EFB" w:rsidRDefault="008A2467" w:rsidP="008A246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2467" w:rsidRPr="00CB7EC1" w:rsidRDefault="008A2467" w:rsidP="008A246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В рамках реализации </w:t>
      </w:r>
      <w:r w:rsidR="006A2BE0" w:rsidRPr="00822EFB">
        <w:rPr>
          <w:rFonts w:ascii="PT Astra Serif" w:hAnsi="PT Astra Serif"/>
          <w:sz w:val="28"/>
          <w:szCs w:val="28"/>
        </w:rPr>
        <w:t>2</w:t>
      </w:r>
      <w:r w:rsidR="0064505E">
        <w:rPr>
          <w:rFonts w:ascii="PT Astra Serif" w:hAnsi="PT Astra Serif"/>
          <w:sz w:val="28"/>
          <w:szCs w:val="28"/>
        </w:rPr>
        <w:t>6</w:t>
      </w:r>
      <w:r w:rsidR="006A2BE0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D1FA0" w:rsidRPr="00822EFB">
        <w:rPr>
          <w:rFonts w:ascii="PT Astra Serif" w:hAnsi="PT Astra Serif"/>
          <w:sz w:val="28"/>
          <w:szCs w:val="28"/>
        </w:rPr>
        <w:t xml:space="preserve">в 2022 году </w:t>
      </w:r>
      <w:r w:rsidRPr="00822EFB">
        <w:rPr>
          <w:rFonts w:ascii="PT Astra Serif" w:hAnsi="PT Astra Serif"/>
          <w:sz w:val="28"/>
          <w:szCs w:val="28"/>
        </w:rPr>
        <w:t xml:space="preserve">исполнялось </w:t>
      </w:r>
      <w:r w:rsidRPr="00CB7EC1">
        <w:rPr>
          <w:rFonts w:ascii="PT Astra Serif" w:hAnsi="PT Astra Serif"/>
          <w:sz w:val="28"/>
          <w:szCs w:val="28"/>
        </w:rPr>
        <w:t>2</w:t>
      </w:r>
      <w:r w:rsidR="008B56B1">
        <w:rPr>
          <w:rFonts w:ascii="PT Astra Serif" w:hAnsi="PT Astra Serif"/>
          <w:sz w:val="28"/>
          <w:szCs w:val="28"/>
        </w:rPr>
        <w:t>80</w:t>
      </w:r>
      <w:r w:rsidRPr="00CB7EC1">
        <w:rPr>
          <w:rFonts w:ascii="PT Astra Serif" w:hAnsi="PT Astra Serif"/>
          <w:sz w:val="28"/>
          <w:szCs w:val="28"/>
        </w:rPr>
        <w:t xml:space="preserve"> мероприяти</w:t>
      </w:r>
      <w:r w:rsidR="006A2BE0" w:rsidRPr="00CB7EC1">
        <w:rPr>
          <w:rFonts w:ascii="PT Astra Serif" w:hAnsi="PT Astra Serif"/>
          <w:sz w:val="28"/>
          <w:szCs w:val="28"/>
        </w:rPr>
        <w:t>я</w:t>
      </w:r>
      <w:r w:rsidRPr="00CB7EC1">
        <w:rPr>
          <w:rFonts w:ascii="PT Astra Serif" w:hAnsi="PT Astra Serif"/>
          <w:sz w:val="28"/>
          <w:szCs w:val="28"/>
        </w:rPr>
        <w:t>, из них 2</w:t>
      </w:r>
      <w:r w:rsidR="00E42DFC" w:rsidRPr="00CB7EC1">
        <w:rPr>
          <w:rFonts w:ascii="PT Astra Serif" w:hAnsi="PT Astra Serif"/>
          <w:sz w:val="28"/>
          <w:szCs w:val="28"/>
        </w:rPr>
        <w:t>6</w:t>
      </w:r>
      <w:r w:rsidR="008B56B1">
        <w:rPr>
          <w:rFonts w:ascii="PT Astra Serif" w:hAnsi="PT Astra Serif"/>
          <w:sz w:val="28"/>
          <w:szCs w:val="28"/>
        </w:rPr>
        <w:t>4</w:t>
      </w:r>
      <w:r w:rsidRPr="00CB7EC1">
        <w:rPr>
          <w:rFonts w:ascii="PT Astra Serif" w:hAnsi="PT Astra Serif"/>
          <w:sz w:val="28"/>
          <w:szCs w:val="28"/>
        </w:rPr>
        <w:t xml:space="preserve"> мероприяти</w:t>
      </w:r>
      <w:r w:rsidR="008B56B1">
        <w:rPr>
          <w:rFonts w:ascii="PT Astra Serif" w:hAnsi="PT Astra Serif"/>
          <w:sz w:val="28"/>
          <w:szCs w:val="28"/>
        </w:rPr>
        <w:t>я</w:t>
      </w:r>
      <w:r w:rsidRPr="00CB7EC1">
        <w:rPr>
          <w:rFonts w:ascii="PT Astra Serif" w:hAnsi="PT Astra Serif"/>
          <w:sz w:val="28"/>
          <w:szCs w:val="28"/>
        </w:rPr>
        <w:t xml:space="preserve"> выполнено в полном объеме</w:t>
      </w:r>
      <w:r w:rsidR="00A71B29" w:rsidRPr="00CB7EC1">
        <w:rPr>
          <w:rFonts w:ascii="PT Astra Serif" w:hAnsi="PT Astra Serif"/>
          <w:sz w:val="28"/>
          <w:szCs w:val="28"/>
        </w:rPr>
        <w:t xml:space="preserve"> (9</w:t>
      </w:r>
      <w:r w:rsidR="008B56B1">
        <w:rPr>
          <w:rFonts w:ascii="PT Astra Serif" w:hAnsi="PT Astra Serif"/>
          <w:sz w:val="28"/>
          <w:szCs w:val="28"/>
        </w:rPr>
        <w:t>4</w:t>
      </w:r>
      <w:r w:rsidR="00A71B29" w:rsidRPr="00CB7EC1">
        <w:rPr>
          <w:rFonts w:ascii="PT Astra Serif" w:hAnsi="PT Astra Serif"/>
          <w:sz w:val="28"/>
          <w:szCs w:val="28"/>
        </w:rPr>
        <w:t>,</w:t>
      </w:r>
      <w:r w:rsidR="008B56B1">
        <w:rPr>
          <w:rFonts w:ascii="PT Astra Serif" w:hAnsi="PT Astra Serif"/>
          <w:sz w:val="28"/>
          <w:szCs w:val="28"/>
        </w:rPr>
        <w:t>3</w:t>
      </w:r>
      <w:r w:rsidR="00A71B29" w:rsidRPr="00CB7EC1">
        <w:rPr>
          <w:rFonts w:ascii="PT Astra Serif" w:hAnsi="PT Astra Serif"/>
          <w:sz w:val="28"/>
          <w:szCs w:val="28"/>
        </w:rPr>
        <w:t>%), что выше уровня выполнения</w:t>
      </w:r>
      <w:r w:rsidR="00DA2DC6" w:rsidRPr="00CB7EC1">
        <w:rPr>
          <w:rFonts w:ascii="PT Astra Serif" w:hAnsi="PT Astra Serif"/>
          <w:sz w:val="28"/>
          <w:szCs w:val="28"/>
        </w:rPr>
        <w:t xml:space="preserve"> мероприятий</w:t>
      </w:r>
      <w:r w:rsidR="00A71B29" w:rsidRPr="00CB7EC1">
        <w:rPr>
          <w:rFonts w:ascii="PT Astra Serif" w:hAnsi="PT Astra Serif"/>
          <w:sz w:val="28"/>
          <w:szCs w:val="28"/>
        </w:rPr>
        <w:t xml:space="preserve"> в 2021 году</w:t>
      </w:r>
      <w:r w:rsidR="00DA2DC6" w:rsidRPr="00CB7EC1">
        <w:rPr>
          <w:rFonts w:ascii="PT Astra Serif" w:hAnsi="PT Astra Serif"/>
          <w:sz w:val="28"/>
          <w:szCs w:val="28"/>
        </w:rPr>
        <w:t xml:space="preserve"> (94,1%)</w:t>
      </w:r>
      <w:r w:rsidRPr="00CB7EC1">
        <w:rPr>
          <w:rFonts w:ascii="PT Astra Serif" w:hAnsi="PT Astra Serif"/>
          <w:sz w:val="28"/>
          <w:szCs w:val="28"/>
        </w:rPr>
        <w:t>.</w:t>
      </w:r>
    </w:p>
    <w:p w:rsidR="008A2467" w:rsidRPr="00CB7EC1" w:rsidRDefault="008A2467" w:rsidP="008A24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Мероприятия муниципальных программ оценивались по 3</w:t>
      </w:r>
      <w:r w:rsidR="00CB7EC1" w:rsidRPr="00CB7EC1">
        <w:rPr>
          <w:rFonts w:ascii="PT Astra Serif" w:hAnsi="PT Astra Serif"/>
          <w:sz w:val="28"/>
          <w:szCs w:val="28"/>
        </w:rPr>
        <w:t>57</w:t>
      </w:r>
      <w:r w:rsidRPr="00CB7EC1">
        <w:rPr>
          <w:rFonts w:ascii="PT Astra Serif" w:hAnsi="PT Astra Serif"/>
          <w:sz w:val="28"/>
          <w:szCs w:val="28"/>
        </w:rPr>
        <w:t xml:space="preserve"> показателям, </w:t>
      </w:r>
      <w:r w:rsidR="004D1FA0" w:rsidRPr="00CB7EC1">
        <w:rPr>
          <w:rFonts w:ascii="PT Astra Serif" w:hAnsi="PT Astra Serif"/>
          <w:sz w:val="28"/>
          <w:szCs w:val="28"/>
        </w:rPr>
        <w:t>из них</w:t>
      </w:r>
      <w:r w:rsidRPr="00CB7EC1">
        <w:rPr>
          <w:rFonts w:ascii="PT Astra Serif" w:hAnsi="PT Astra Serif"/>
          <w:sz w:val="28"/>
          <w:szCs w:val="28"/>
        </w:rPr>
        <w:t>:</w:t>
      </w:r>
    </w:p>
    <w:p w:rsidR="008A2467" w:rsidRPr="00CB7EC1" w:rsidRDefault="008A2467" w:rsidP="008A24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 xml:space="preserve">- по </w:t>
      </w:r>
      <w:r w:rsidR="00E42DFC" w:rsidRPr="00CB7EC1">
        <w:rPr>
          <w:rFonts w:ascii="PT Astra Serif" w:hAnsi="PT Astra Serif"/>
          <w:sz w:val="28"/>
          <w:szCs w:val="28"/>
        </w:rPr>
        <w:t>2</w:t>
      </w:r>
      <w:r w:rsidR="00CB7EC1" w:rsidRPr="00CB7EC1">
        <w:rPr>
          <w:rFonts w:ascii="PT Astra Serif" w:hAnsi="PT Astra Serif"/>
          <w:sz w:val="28"/>
          <w:szCs w:val="28"/>
        </w:rPr>
        <w:t>56</w:t>
      </w:r>
      <w:r w:rsidRPr="00CB7EC1">
        <w:rPr>
          <w:rFonts w:ascii="PT Astra Serif" w:hAnsi="PT Astra Serif"/>
          <w:sz w:val="28"/>
          <w:szCs w:val="28"/>
        </w:rPr>
        <w:t xml:space="preserve"> показателям (7</w:t>
      </w:r>
      <w:r w:rsidR="00CB7EC1" w:rsidRPr="00CB7EC1">
        <w:rPr>
          <w:rFonts w:ascii="PT Astra Serif" w:hAnsi="PT Astra Serif"/>
          <w:sz w:val="28"/>
          <w:szCs w:val="28"/>
        </w:rPr>
        <w:t>1</w:t>
      </w:r>
      <w:r w:rsidRPr="00CB7EC1">
        <w:rPr>
          <w:rFonts w:ascii="PT Astra Serif" w:hAnsi="PT Astra Serif"/>
          <w:sz w:val="28"/>
          <w:szCs w:val="28"/>
        </w:rPr>
        <w:t>,</w:t>
      </w:r>
      <w:r w:rsidR="00CB7EC1" w:rsidRPr="00CB7EC1">
        <w:rPr>
          <w:rFonts w:ascii="PT Astra Serif" w:hAnsi="PT Astra Serif"/>
          <w:sz w:val="28"/>
          <w:szCs w:val="28"/>
        </w:rPr>
        <w:t>7</w:t>
      </w:r>
      <w:r w:rsidR="00906BD5" w:rsidRPr="00CB7EC1">
        <w:rPr>
          <w:rFonts w:ascii="PT Astra Serif" w:hAnsi="PT Astra Serif"/>
          <w:sz w:val="28"/>
          <w:szCs w:val="28"/>
        </w:rPr>
        <w:t>%) плановые значения достигнуты;</w:t>
      </w:r>
      <w:r w:rsidRPr="00CB7EC1">
        <w:rPr>
          <w:rFonts w:ascii="PT Astra Serif" w:hAnsi="PT Astra Serif"/>
          <w:sz w:val="28"/>
          <w:szCs w:val="28"/>
        </w:rPr>
        <w:t xml:space="preserve"> </w:t>
      </w:r>
    </w:p>
    <w:p w:rsidR="00906BD5" w:rsidRPr="00CB7EC1" w:rsidRDefault="008A2467" w:rsidP="00906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 xml:space="preserve">- по </w:t>
      </w:r>
      <w:r w:rsidR="00E42DFC" w:rsidRPr="00CB7EC1">
        <w:rPr>
          <w:rFonts w:ascii="PT Astra Serif" w:hAnsi="PT Astra Serif"/>
          <w:sz w:val="28"/>
          <w:szCs w:val="28"/>
        </w:rPr>
        <w:t>6</w:t>
      </w:r>
      <w:r w:rsidR="008B56B1">
        <w:rPr>
          <w:rFonts w:ascii="PT Astra Serif" w:hAnsi="PT Astra Serif"/>
          <w:sz w:val="28"/>
          <w:szCs w:val="28"/>
        </w:rPr>
        <w:t>7</w:t>
      </w:r>
      <w:r w:rsidRPr="00CB7EC1">
        <w:rPr>
          <w:rFonts w:ascii="PT Astra Serif" w:hAnsi="PT Astra Serif"/>
          <w:sz w:val="28"/>
          <w:szCs w:val="28"/>
        </w:rPr>
        <w:t xml:space="preserve"> показателям (1</w:t>
      </w:r>
      <w:r w:rsidR="00CB7EC1" w:rsidRPr="00CB7EC1">
        <w:rPr>
          <w:rFonts w:ascii="PT Astra Serif" w:hAnsi="PT Astra Serif"/>
          <w:sz w:val="28"/>
          <w:szCs w:val="28"/>
        </w:rPr>
        <w:t>8</w:t>
      </w:r>
      <w:r w:rsidRPr="00CB7EC1">
        <w:rPr>
          <w:rFonts w:ascii="PT Astra Serif" w:hAnsi="PT Astra Serif"/>
          <w:sz w:val="28"/>
          <w:szCs w:val="28"/>
        </w:rPr>
        <w:t>,</w:t>
      </w:r>
      <w:r w:rsidR="008B56B1">
        <w:rPr>
          <w:rFonts w:ascii="PT Astra Serif" w:hAnsi="PT Astra Serif"/>
          <w:sz w:val="28"/>
          <w:szCs w:val="28"/>
        </w:rPr>
        <w:t>8</w:t>
      </w:r>
      <w:r w:rsidRPr="00CB7EC1">
        <w:rPr>
          <w:rFonts w:ascii="PT Astra Serif" w:hAnsi="PT Astra Serif"/>
          <w:sz w:val="28"/>
          <w:szCs w:val="28"/>
        </w:rPr>
        <w:t>%) плано</w:t>
      </w:r>
      <w:r w:rsidR="00906BD5" w:rsidRPr="00CB7EC1">
        <w:rPr>
          <w:rFonts w:ascii="PT Astra Serif" w:hAnsi="PT Astra Serif"/>
          <w:sz w:val="28"/>
          <w:szCs w:val="28"/>
        </w:rPr>
        <w:t>вые значения были перевыполнены;</w:t>
      </w:r>
    </w:p>
    <w:p w:rsidR="004D1FA0" w:rsidRPr="00CB7EC1" w:rsidRDefault="008A2467" w:rsidP="00906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- по 3</w:t>
      </w:r>
      <w:r w:rsidR="008B56B1">
        <w:rPr>
          <w:rFonts w:ascii="PT Astra Serif" w:hAnsi="PT Astra Serif"/>
          <w:sz w:val="28"/>
          <w:szCs w:val="28"/>
        </w:rPr>
        <w:t>4</w:t>
      </w:r>
      <w:r w:rsidRPr="00CB7EC1">
        <w:rPr>
          <w:rFonts w:ascii="PT Astra Serif" w:hAnsi="PT Astra Serif"/>
          <w:sz w:val="28"/>
          <w:szCs w:val="28"/>
        </w:rPr>
        <w:t xml:space="preserve"> показател</w:t>
      </w:r>
      <w:r w:rsidR="006721BE" w:rsidRPr="00CB7EC1">
        <w:rPr>
          <w:rFonts w:ascii="PT Astra Serif" w:hAnsi="PT Astra Serif"/>
          <w:sz w:val="28"/>
          <w:szCs w:val="28"/>
        </w:rPr>
        <w:t>ям</w:t>
      </w:r>
      <w:r w:rsidRPr="00CB7EC1">
        <w:rPr>
          <w:rFonts w:ascii="PT Astra Serif" w:hAnsi="PT Astra Serif"/>
          <w:sz w:val="28"/>
          <w:szCs w:val="28"/>
        </w:rPr>
        <w:t xml:space="preserve"> (</w:t>
      </w:r>
      <w:r w:rsidR="00CB7EC1" w:rsidRPr="00CB7EC1">
        <w:rPr>
          <w:rFonts w:ascii="PT Astra Serif" w:hAnsi="PT Astra Serif"/>
          <w:sz w:val="28"/>
          <w:szCs w:val="28"/>
        </w:rPr>
        <w:t>9</w:t>
      </w:r>
      <w:r w:rsidRPr="00CB7EC1">
        <w:rPr>
          <w:rFonts w:ascii="PT Astra Serif" w:hAnsi="PT Astra Serif"/>
          <w:sz w:val="28"/>
          <w:szCs w:val="28"/>
        </w:rPr>
        <w:t>,</w:t>
      </w:r>
      <w:r w:rsidR="008B56B1">
        <w:rPr>
          <w:rFonts w:ascii="PT Astra Serif" w:hAnsi="PT Astra Serif"/>
          <w:sz w:val="28"/>
          <w:szCs w:val="28"/>
        </w:rPr>
        <w:t>5</w:t>
      </w:r>
      <w:r w:rsidRPr="00CB7EC1">
        <w:rPr>
          <w:rFonts w:ascii="PT Astra Serif" w:hAnsi="PT Astra Serif"/>
          <w:sz w:val="28"/>
          <w:szCs w:val="28"/>
        </w:rPr>
        <w:t>%) плановые зн</w:t>
      </w:r>
      <w:r w:rsidR="004D1FA0" w:rsidRPr="00CB7EC1">
        <w:rPr>
          <w:rFonts w:ascii="PT Astra Serif" w:hAnsi="PT Astra Serif"/>
          <w:sz w:val="28"/>
          <w:szCs w:val="28"/>
        </w:rPr>
        <w:t>ачения показателей не выполнены.</w:t>
      </w:r>
    </w:p>
    <w:p w:rsidR="004D1FA0" w:rsidRPr="00CB7EC1" w:rsidRDefault="004D1FA0" w:rsidP="004D1F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Сводная информация о значениях показателей муниципальных программ муниципального образования город Тула, степень достижения плановых значений которых менее 90%</w:t>
      </w:r>
      <w:r w:rsidR="006721BE" w:rsidRPr="00CB7EC1">
        <w:rPr>
          <w:rFonts w:ascii="PT Astra Serif" w:hAnsi="PT Astra Serif"/>
          <w:sz w:val="28"/>
          <w:szCs w:val="28"/>
        </w:rPr>
        <w:t>,</w:t>
      </w:r>
      <w:r w:rsidRPr="00CB7EC1">
        <w:rPr>
          <w:rFonts w:ascii="PT Astra Serif" w:hAnsi="PT Astra Serif"/>
          <w:sz w:val="28"/>
          <w:szCs w:val="28"/>
        </w:rPr>
        <w:t xml:space="preserve"> за 2022 год представлена в приложении 2 к настоящему отчету.</w:t>
      </w:r>
    </w:p>
    <w:p w:rsidR="00D72D2C" w:rsidRPr="00822EFB" w:rsidRDefault="00657F0B" w:rsidP="00BE74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В</w:t>
      </w:r>
      <w:r w:rsidR="00E42DFC" w:rsidRPr="00CB7EC1">
        <w:rPr>
          <w:rFonts w:ascii="PT Astra Serif" w:hAnsi="PT Astra Serif"/>
          <w:sz w:val="28"/>
          <w:szCs w:val="28"/>
        </w:rPr>
        <w:t xml:space="preserve"> 2022 году из 39</w:t>
      </w:r>
      <w:r w:rsidR="005778B0" w:rsidRPr="00CB7EC1">
        <w:rPr>
          <w:rFonts w:ascii="PT Astra Serif" w:hAnsi="PT Astra Serif"/>
          <w:sz w:val="28"/>
          <w:szCs w:val="28"/>
        </w:rPr>
        <w:t xml:space="preserve"> </w:t>
      </w:r>
      <w:r w:rsidR="00E42DFC" w:rsidRPr="00CB7EC1">
        <w:rPr>
          <w:rFonts w:ascii="PT Astra Serif" w:hAnsi="PT Astra Serif"/>
          <w:sz w:val="28"/>
          <w:szCs w:val="28"/>
        </w:rPr>
        <w:t>показателей</w:t>
      </w:r>
      <w:r w:rsidR="00D72D2C" w:rsidRPr="00CB7EC1">
        <w:rPr>
          <w:rFonts w:ascii="PT Astra Serif" w:hAnsi="PT Astra Serif"/>
          <w:sz w:val="28"/>
          <w:szCs w:val="28"/>
        </w:rPr>
        <w:t>,</w:t>
      </w:r>
      <w:r w:rsidR="00E42DFC" w:rsidRPr="00CB7EC1">
        <w:rPr>
          <w:rFonts w:ascii="PT Astra Serif" w:hAnsi="PT Astra Serif"/>
          <w:sz w:val="28"/>
          <w:szCs w:val="28"/>
        </w:rPr>
        <w:t xml:space="preserve"> предусмотренных соглашениями о предоставлении муниципальному образованию город Тула межбюджетных трансфертов из бюджетов бюджетной системы Российской Федерации (далее – Соглашение)</w:t>
      </w:r>
      <w:r w:rsidR="006721BE" w:rsidRPr="00CB7EC1">
        <w:rPr>
          <w:rFonts w:ascii="PT Astra Serif" w:hAnsi="PT Astra Serif"/>
          <w:sz w:val="28"/>
          <w:szCs w:val="28"/>
        </w:rPr>
        <w:t>,</w:t>
      </w:r>
      <w:r w:rsidR="00D72D2C" w:rsidRPr="00CB7EC1">
        <w:rPr>
          <w:rFonts w:ascii="PT Astra Serif" w:hAnsi="PT Astra Serif"/>
          <w:sz w:val="28"/>
          <w:szCs w:val="28"/>
        </w:rPr>
        <w:t xml:space="preserve"> плановые показатели были достигнуты по 36 показателям (92,3%), что выше уровня достижения плановых значений показателей за 2021 год (81,8%).</w:t>
      </w:r>
      <w:r w:rsidR="00D72D2C" w:rsidRPr="00822EFB">
        <w:rPr>
          <w:rFonts w:ascii="PT Astra Serif" w:hAnsi="PT Astra Serif"/>
          <w:sz w:val="28"/>
          <w:szCs w:val="28"/>
        </w:rPr>
        <w:t xml:space="preserve"> </w:t>
      </w:r>
    </w:p>
    <w:p w:rsidR="008A2467" w:rsidRPr="00822EFB" w:rsidRDefault="008A2467" w:rsidP="008A24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Результаты по </w:t>
      </w:r>
      <w:r w:rsidR="00451C8E" w:rsidRPr="00822EFB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показателям (</w:t>
      </w:r>
      <w:r w:rsidR="00451C8E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>,</w:t>
      </w:r>
      <w:r w:rsidR="00451C8E" w:rsidRPr="00822EFB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>%), предусмотренных Соглашениями, не достигнуты, в том числе:</w:t>
      </w:r>
    </w:p>
    <w:p w:rsidR="008A2467" w:rsidRPr="00822EFB" w:rsidRDefault="008A2467" w:rsidP="008A2467">
      <w:pPr>
        <w:widowControl w:val="0"/>
        <w:autoSpaceDE w:val="0"/>
        <w:autoSpaceDN w:val="0"/>
        <w:adjustRightInd w:val="0"/>
        <w:ind w:right="32"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 </w:t>
      </w:r>
      <w:r w:rsidR="001D5994" w:rsidRPr="00822EFB">
        <w:rPr>
          <w:rFonts w:ascii="PT Astra Serif" w:hAnsi="PT Astra Serif"/>
          <w:i/>
          <w:sz w:val="28"/>
          <w:szCs w:val="28"/>
        </w:rPr>
        <w:t>2</w:t>
      </w:r>
      <w:r w:rsidRPr="00822EFB">
        <w:rPr>
          <w:rFonts w:ascii="PT Astra Serif" w:hAnsi="PT Astra Serif"/>
          <w:i/>
          <w:sz w:val="28"/>
          <w:szCs w:val="28"/>
        </w:rPr>
        <w:t xml:space="preserve"> показател</w:t>
      </w:r>
      <w:r w:rsidR="001D5994" w:rsidRPr="00822EFB">
        <w:rPr>
          <w:rFonts w:ascii="PT Astra Serif" w:hAnsi="PT Astra Serif"/>
          <w:i/>
          <w:sz w:val="28"/>
          <w:szCs w:val="28"/>
        </w:rPr>
        <w:t>я</w:t>
      </w:r>
      <w:r w:rsidRPr="00822EFB">
        <w:rPr>
          <w:rFonts w:ascii="PT Astra Serif" w:hAnsi="PT Astra Serif"/>
          <w:i/>
          <w:sz w:val="28"/>
          <w:szCs w:val="28"/>
        </w:rPr>
        <w:t xml:space="preserve"> по муниципальной программе «Развитие градостроительной деятельности на территории муниципального образования город Тула»: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:rsidR="001C11B1" w:rsidRPr="00822EFB" w:rsidRDefault="001D5994" w:rsidP="008A2467">
      <w:pPr>
        <w:widowControl w:val="0"/>
        <w:autoSpaceDE w:val="0"/>
        <w:autoSpaceDN w:val="0"/>
        <w:adjustRightInd w:val="0"/>
        <w:ind w:right="32"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«</w:t>
      </w:r>
      <w:r w:rsidR="001C11B1" w:rsidRPr="00822EFB">
        <w:rPr>
          <w:rFonts w:ascii="PT Astra Serif" w:hAnsi="PT Astra Serif"/>
          <w:sz w:val="28"/>
          <w:szCs w:val="28"/>
        </w:rPr>
        <w:t>Ввод жилья в рамках мероприятий по стимулированию программ развития жилищного строительства</w:t>
      </w:r>
      <w:r w:rsidRPr="00822EFB">
        <w:rPr>
          <w:rFonts w:ascii="PT Astra Serif" w:hAnsi="PT Astra Serif"/>
          <w:sz w:val="28"/>
          <w:szCs w:val="28"/>
        </w:rPr>
        <w:t>»</w:t>
      </w:r>
      <w:r w:rsidR="001C11B1" w:rsidRPr="00822EFB">
        <w:rPr>
          <w:rFonts w:ascii="PT Astra Serif" w:hAnsi="PT Astra Serif"/>
          <w:sz w:val="28"/>
          <w:szCs w:val="28"/>
        </w:rPr>
        <w:t>: план – 18,5 тыс.</w:t>
      </w:r>
      <w:r w:rsidR="00D72D2C" w:rsidRPr="00822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C11B1" w:rsidRPr="00822EFB">
        <w:rPr>
          <w:rFonts w:ascii="PT Astra Serif" w:hAnsi="PT Astra Serif"/>
          <w:sz w:val="28"/>
          <w:szCs w:val="28"/>
        </w:rPr>
        <w:t>кв.м</w:t>
      </w:r>
      <w:proofErr w:type="spellEnd"/>
      <w:r w:rsidR="001C11B1" w:rsidRPr="00822EFB">
        <w:rPr>
          <w:rFonts w:ascii="PT Astra Serif" w:hAnsi="PT Astra Serif"/>
          <w:sz w:val="28"/>
          <w:szCs w:val="28"/>
        </w:rPr>
        <w:t>, факт – 0,0 тыс.</w:t>
      </w:r>
      <w:r w:rsidR="00D72D2C" w:rsidRPr="00822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C11B1" w:rsidRPr="00822EFB">
        <w:rPr>
          <w:rFonts w:ascii="PT Astra Serif" w:hAnsi="PT Astra Serif"/>
          <w:sz w:val="28"/>
          <w:szCs w:val="28"/>
        </w:rPr>
        <w:t>кв.м</w:t>
      </w:r>
      <w:proofErr w:type="spellEnd"/>
      <w:r w:rsidR="001C11B1" w:rsidRPr="00822EFB">
        <w:rPr>
          <w:rFonts w:ascii="PT Astra Serif" w:hAnsi="PT Astra Serif"/>
          <w:sz w:val="28"/>
          <w:szCs w:val="28"/>
        </w:rPr>
        <w:t>.</w:t>
      </w:r>
      <w:r w:rsidR="006176BB" w:rsidRPr="00822EFB">
        <w:rPr>
          <w:rFonts w:ascii="PT Astra Serif" w:hAnsi="PT Astra Serif"/>
          <w:sz w:val="28"/>
          <w:szCs w:val="28"/>
        </w:rPr>
        <w:t xml:space="preserve"> (0,0%)</w:t>
      </w:r>
      <w:r w:rsidR="005B6078" w:rsidRPr="00822EFB">
        <w:rPr>
          <w:rFonts w:ascii="PT Astra Serif" w:hAnsi="PT Astra Serif"/>
          <w:sz w:val="28"/>
          <w:szCs w:val="28"/>
        </w:rPr>
        <w:t xml:space="preserve"> (</w:t>
      </w:r>
      <w:r w:rsidR="005B6078" w:rsidRPr="00822EFB">
        <w:rPr>
          <w:rFonts w:ascii="PT Astra Serif" w:hAnsi="PT Astra Serif"/>
          <w:i/>
          <w:sz w:val="28"/>
          <w:szCs w:val="28"/>
        </w:rPr>
        <w:t>в рамках реализации мероприятия регионального проекта «Жилье»</w:t>
      </w:r>
      <w:r w:rsidR="005B6078" w:rsidRPr="00822EFB">
        <w:rPr>
          <w:rFonts w:ascii="PT Astra Serif" w:hAnsi="PT Astra Serif"/>
          <w:sz w:val="28"/>
          <w:szCs w:val="28"/>
        </w:rPr>
        <w:t xml:space="preserve"> н</w:t>
      </w:r>
      <w:r w:rsidR="005B6078" w:rsidRPr="00822EFB">
        <w:rPr>
          <w:rFonts w:ascii="PT Astra Serif" w:hAnsi="PT Astra Serif"/>
          <w:i/>
          <w:sz w:val="28"/>
          <w:szCs w:val="28"/>
        </w:rPr>
        <w:t>ационального проекта «Жилье и городская среда»)</w:t>
      </w:r>
      <w:r w:rsidR="006176BB" w:rsidRPr="00822EFB">
        <w:rPr>
          <w:rFonts w:ascii="PT Astra Serif" w:hAnsi="PT Astra Serif"/>
          <w:sz w:val="28"/>
          <w:szCs w:val="28"/>
        </w:rPr>
        <w:t>.</w:t>
      </w:r>
    </w:p>
    <w:p w:rsidR="00E26961" w:rsidRPr="00822EFB" w:rsidRDefault="00CB4239" w:rsidP="00E26961">
      <w:pPr>
        <w:widowControl w:val="0"/>
        <w:autoSpaceDE w:val="0"/>
        <w:autoSpaceDN w:val="0"/>
        <w:adjustRightInd w:val="0"/>
        <w:ind w:right="32"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Причиной неисполнения значения показателя является сложная экономическая ситуация, обусловленная введенными санкциями в отношении России и российских компаний. Сложившаяся ситуация привела к разрыву логистических цепочек, а именно сложностям с поставкой материалов и оборудования на объекты, сильному подорожанию строительных материалов и инженерного оборудовани</w:t>
      </w:r>
      <w:r>
        <w:rPr>
          <w:rFonts w:ascii="PT Astra Serif" w:hAnsi="PT Astra Serif"/>
          <w:sz w:val="28"/>
          <w:szCs w:val="28"/>
        </w:rPr>
        <w:t>я</w:t>
      </w:r>
      <w:r w:rsidRPr="00822EFB">
        <w:rPr>
          <w:rFonts w:ascii="PT Astra Serif" w:hAnsi="PT Astra Serif"/>
          <w:sz w:val="28"/>
          <w:szCs w:val="28"/>
        </w:rPr>
        <w:t xml:space="preserve">, необходимых для строительства зданий. Данные обстоятельства привели к </w:t>
      </w:r>
      <w:r w:rsidRPr="00CB4239">
        <w:rPr>
          <w:rFonts w:ascii="PT Astra Serif" w:hAnsi="PT Astra Serif"/>
          <w:sz w:val="28"/>
          <w:szCs w:val="28"/>
        </w:rPr>
        <w:t xml:space="preserve">замедлению темпов строительства. </w:t>
      </w:r>
      <w:r w:rsidR="00E26961" w:rsidRPr="00CB4239">
        <w:rPr>
          <w:rFonts w:ascii="PT Astra Serif" w:hAnsi="PT Astra Serif"/>
          <w:sz w:val="28"/>
          <w:szCs w:val="28"/>
        </w:rPr>
        <w:t xml:space="preserve">Подрядной организацией принимались меры для достижения </w:t>
      </w:r>
      <w:r w:rsidR="00E26961">
        <w:rPr>
          <w:rFonts w:ascii="PT Astra Serif" w:hAnsi="PT Astra Serif"/>
          <w:sz w:val="28"/>
          <w:szCs w:val="28"/>
        </w:rPr>
        <w:t>значения п</w:t>
      </w:r>
      <w:r w:rsidR="00E26961" w:rsidRPr="00CB4239">
        <w:rPr>
          <w:rFonts w:ascii="PT Astra Serif" w:hAnsi="PT Astra Serif"/>
          <w:sz w:val="28"/>
          <w:szCs w:val="28"/>
        </w:rPr>
        <w:t xml:space="preserve">оказателя - ввод в эксплуатацию 5-ти МКД, связанных с реализацией </w:t>
      </w:r>
      <w:r w:rsidR="00E26961">
        <w:rPr>
          <w:rFonts w:ascii="PT Astra Serif" w:hAnsi="PT Astra Serif"/>
          <w:sz w:val="28"/>
          <w:szCs w:val="28"/>
        </w:rPr>
        <w:t>проекта жилищного строительства</w:t>
      </w:r>
      <w:r w:rsidR="00E26961" w:rsidRPr="00E26961">
        <w:rPr>
          <w:rFonts w:ascii="PT Astra Serif" w:hAnsi="PT Astra Serif"/>
          <w:sz w:val="28"/>
          <w:szCs w:val="28"/>
        </w:rPr>
        <w:t>. Р</w:t>
      </w:r>
      <w:r w:rsidR="00E26961" w:rsidRPr="00CB4239">
        <w:rPr>
          <w:rFonts w:ascii="PT Astra Serif" w:hAnsi="PT Astra Serif"/>
          <w:sz w:val="28"/>
          <w:szCs w:val="28"/>
        </w:rPr>
        <w:t>азрешение на ввод в эксплуатацию выдано - 23.01.2023 № 71-14-06-2023.</w:t>
      </w:r>
      <w:r w:rsidR="00E26961" w:rsidRPr="00822EFB">
        <w:rPr>
          <w:rFonts w:ascii="PT Astra Serif" w:hAnsi="PT Astra Serif"/>
          <w:sz w:val="28"/>
          <w:szCs w:val="28"/>
        </w:rPr>
        <w:t xml:space="preserve"> </w:t>
      </w:r>
    </w:p>
    <w:p w:rsidR="00D72D2C" w:rsidRPr="00822EFB" w:rsidRDefault="008A2467" w:rsidP="00E26961">
      <w:pPr>
        <w:widowControl w:val="0"/>
        <w:autoSpaceDE w:val="0"/>
        <w:autoSpaceDN w:val="0"/>
        <w:adjustRightInd w:val="0"/>
        <w:ind w:right="32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2EFB">
        <w:rPr>
          <w:rFonts w:ascii="PT Astra Serif" w:hAnsi="PT Astra Serif"/>
          <w:color w:val="000000"/>
          <w:sz w:val="28"/>
          <w:szCs w:val="28"/>
        </w:rPr>
        <w:t>- «Количество зданий, в которых выполнены мероприятия по благоустройству здан</w:t>
      </w:r>
      <w:r w:rsidR="006176BB" w:rsidRPr="00822EFB">
        <w:rPr>
          <w:rFonts w:ascii="PT Astra Serif" w:hAnsi="PT Astra Serif"/>
          <w:color w:val="000000"/>
          <w:sz w:val="28"/>
          <w:szCs w:val="28"/>
        </w:rPr>
        <w:t>ий»: план – 1 ед., факт – 0 ед. (0,0%).</w:t>
      </w:r>
    </w:p>
    <w:p w:rsidR="00D72D2C" w:rsidRPr="00822EFB" w:rsidRDefault="00D72D2C" w:rsidP="00D72D2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Причиной </w:t>
      </w:r>
      <w:r w:rsidR="005B6078" w:rsidRPr="00822EFB">
        <w:rPr>
          <w:rFonts w:ascii="PT Astra Serif" w:hAnsi="PT Astra Serif"/>
          <w:sz w:val="28"/>
          <w:szCs w:val="28"/>
        </w:rPr>
        <w:t>неисполнения</w:t>
      </w:r>
      <w:r w:rsidRPr="00822EFB">
        <w:rPr>
          <w:rFonts w:ascii="PT Astra Serif" w:hAnsi="PT Astra Serif"/>
          <w:sz w:val="28"/>
          <w:szCs w:val="28"/>
        </w:rPr>
        <w:t xml:space="preserve"> значения показателя является неисполнение подрядной организацией взятых на себя обязательств по проведению капитального ремонта здания МБОУ «Вечерняя сменная общеобразовательная школа». На основании проведенной Экспертизы качество выполненных работ оценивается как неудовлетворительное, в том числе: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ремонту крыши;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ремонту фасада;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монтажу трубопровода системы отопления;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монтажу системы водоснабжения и водоотведения;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монтажу системы внутреннего электроснабжения;</w:t>
      </w:r>
    </w:p>
    <w:p w:rsidR="00D72D2C" w:rsidRPr="00822EFB" w:rsidRDefault="00D72D2C" w:rsidP="00D72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- по монтажу системы вентиляции.</w:t>
      </w:r>
    </w:p>
    <w:p w:rsidR="000F4D29" w:rsidRPr="00822EFB" w:rsidRDefault="00E26961" w:rsidP="000F4D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4D29">
        <w:rPr>
          <w:rFonts w:ascii="PT Astra Serif" w:hAnsi="PT Astra Serif"/>
          <w:sz w:val="28"/>
          <w:szCs w:val="28"/>
        </w:rPr>
        <w:t>В связи с имеющимися замечаниями к качеству выполненных работ муниципальным заказчиком - МУ «УКС г. Тулы» - направлены заявления в судебные органы о взыскании ущерба с подрядной организации.</w:t>
      </w:r>
      <w:r w:rsidRPr="00822E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4D29" w:rsidRPr="000F4D29">
        <w:rPr>
          <w:rFonts w:ascii="PT Astra Serif" w:hAnsi="PT Astra Serif"/>
          <w:sz w:val="28"/>
          <w:szCs w:val="28"/>
        </w:rPr>
        <w:t xml:space="preserve">В настоящее время в производстве Арбитражного суда Тульской области находятся 3 дела, размер ущерба будет уточняться по результатам назначенной судебной экспертизы. </w:t>
      </w:r>
    </w:p>
    <w:p w:rsidR="008A2467" w:rsidRPr="00822EFB" w:rsidRDefault="008A2467" w:rsidP="008A24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• </w:t>
      </w:r>
      <w:r w:rsidR="00D72D2C" w:rsidRPr="00822EFB">
        <w:rPr>
          <w:rFonts w:ascii="PT Astra Serif" w:hAnsi="PT Astra Serif"/>
          <w:i/>
          <w:sz w:val="28"/>
          <w:szCs w:val="28"/>
        </w:rPr>
        <w:t>1</w:t>
      </w:r>
      <w:r w:rsidRPr="00822EFB">
        <w:rPr>
          <w:rFonts w:ascii="PT Astra Serif" w:hAnsi="PT Astra Serif"/>
          <w:i/>
          <w:sz w:val="28"/>
          <w:szCs w:val="28"/>
        </w:rPr>
        <w:t xml:space="preserve"> показател</w:t>
      </w:r>
      <w:r w:rsidR="00D72D2C" w:rsidRPr="00822EFB">
        <w:rPr>
          <w:rFonts w:ascii="PT Astra Serif" w:hAnsi="PT Astra Serif"/>
          <w:i/>
          <w:sz w:val="28"/>
          <w:szCs w:val="28"/>
        </w:rPr>
        <w:t>ь</w:t>
      </w:r>
      <w:r w:rsidRPr="00822EFB">
        <w:rPr>
          <w:rFonts w:ascii="PT Astra Serif" w:hAnsi="PT Astra Serif"/>
          <w:i/>
          <w:sz w:val="28"/>
          <w:szCs w:val="28"/>
        </w:rPr>
        <w:t xml:space="preserve"> по муниципальной программе «Реализация проекта «Народный бюджет» в муниципальном образовании город Тула»</w:t>
      </w:r>
      <w:r w:rsidRPr="00822EFB">
        <w:rPr>
          <w:rFonts w:ascii="PT Astra Serif" w:hAnsi="PT Astra Serif"/>
          <w:sz w:val="28"/>
          <w:szCs w:val="28"/>
        </w:rPr>
        <w:t>:</w:t>
      </w:r>
    </w:p>
    <w:p w:rsidR="008A2467" w:rsidRPr="00822EFB" w:rsidRDefault="008A2467" w:rsidP="008A246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- </w:t>
      </w:r>
      <w:r w:rsidR="008230B9" w:rsidRPr="00822EFB">
        <w:rPr>
          <w:rFonts w:ascii="PT Astra Serif" w:hAnsi="PT Astra Serif"/>
          <w:sz w:val="28"/>
          <w:szCs w:val="28"/>
        </w:rPr>
        <w:t>«К</w:t>
      </w:r>
      <w:r w:rsidRPr="00822EFB">
        <w:rPr>
          <w:rFonts w:ascii="PT Astra Serif" w:hAnsi="PT Astra Serif"/>
          <w:sz w:val="28"/>
          <w:szCs w:val="28"/>
        </w:rPr>
        <w:t>оличество проектов, реализованных в рамках проекта</w:t>
      </w:r>
      <w:r w:rsidR="008230B9" w:rsidRPr="00822EFB">
        <w:rPr>
          <w:rFonts w:ascii="PT Astra Serif" w:hAnsi="PT Astra Serif"/>
          <w:sz w:val="28"/>
          <w:szCs w:val="28"/>
        </w:rPr>
        <w:t>»</w:t>
      </w:r>
      <w:r w:rsidRPr="00822EFB">
        <w:rPr>
          <w:rFonts w:ascii="PT Astra Serif" w:hAnsi="PT Astra Serif"/>
          <w:sz w:val="28"/>
          <w:szCs w:val="28"/>
        </w:rPr>
        <w:t xml:space="preserve">: план - </w:t>
      </w:r>
      <w:r w:rsidR="005B6078" w:rsidRPr="00822EFB">
        <w:rPr>
          <w:rFonts w:ascii="PT Astra Serif" w:hAnsi="PT Astra Serif"/>
          <w:sz w:val="28"/>
          <w:szCs w:val="28"/>
        </w:rPr>
        <w:t>71</w:t>
      </w:r>
      <w:r w:rsidRPr="00822EFB">
        <w:rPr>
          <w:rFonts w:ascii="PT Astra Serif" w:hAnsi="PT Astra Serif"/>
          <w:sz w:val="28"/>
          <w:szCs w:val="28"/>
        </w:rPr>
        <w:t xml:space="preserve"> ед., факт – </w:t>
      </w:r>
      <w:r w:rsidR="005B6078" w:rsidRPr="00822EFB">
        <w:rPr>
          <w:rFonts w:ascii="PT Astra Serif" w:hAnsi="PT Astra Serif"/>
          <w:sz w:val="28"/>
          <w:szCs w:val="28"/>
        </w:rPr>
        <w:t>70</w:t>
      </w:r>
      <w:r w:rsidRPr="00822EFB">
        <w:rPr>
          <w:rFonts w:ascii="PT Astra Serif" w:hAnsi="PT Astra Serif"/>
          <w:sz w:val="28"/>
          <w:szCs w:val="28"/>
        </w:rPr>
        <w:t xml:space="preserve"> ед. (</w:t>
      </w:r>
      <w:r w:rsidR="006176BB" w:rsidRPr="00822EFB">
        <w:rPr>
          <w:rFonts w:ascii="PT Astra Serif" w:hAnsi="PT Astra Serif"/>
          <w:sz w:val="28"/>
          <w:szCs w:val="28"/>
        </w:rPr>
        <w:t>98</w:t>
      </w:r>
      <w:r w:rsidRPr="00822EFB">
        <w:rPr>
          <w:rFonts w:ascii="PT Astra Serif" w:hAnsi="PT Astra Serif"/>
          <w:sz w:val="28"/>
          <w:szCs w:val="28"/>
        </w:rPr>
        <w:t>,</w:t>
      </w:r>
      <w:r w:rsidR="005B6078" w:rsidRPr="00822EFB">
        <w:rPr>
          <w:rFonts w:ascii="PT Astra Serif" w:hAnsi="PT Astra Serif"/>
          <w:sz w:val="28"/>
          <w:szCs w:val="28"/>
        </w:rPr>
        <w:t>6</w:t>
      </w:r>
      <w:r w:rsidR="006176BB" w:rsidRPr="00822EFB">
        <w:rPr>
          <w:rFonts w:ascii="PT Astra Serif" w:hAnsi="PT Astra Serif"/>
          <w:sz w:val="28"/>
          <w:szCs w:val="28"/>
        </w:rPr>
        <w:t>%).</w:t>
      </w:r>
    </w:p>
    <w:p w:rsidR="008A2467" w:rsidRPr="00822EFB" w:rsidRDefault="008230B9" w:rsidP="008160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По объекту: «Ремонт кровли многоквартирного дома по адресу: г. Тула, ул. Революции, 24» - п</w:t>
      </w:r>
      <w:r w:rsidR="008A2467" w:rsidRPr="00822EFB">
        <w:rPr>
          <w:rFonts w:ascii="PT Astra Serif" w:hAnsi="PT Astra Serif"/>
          <w:sz w:val="28"/>
          <w:szCs w:val="28"/>
        </w:rPr>
        <w:t>ричиной не</w:t>
      </w:r>
      <w:r w:rsidR="005B6078" w:rsidRPr="00822EFB">
        <w:rPr>
          <w:rFonts w:ascii="PT Astra Serif" w:hAnsi="PT Astra Serif"/>
          <w:sz w:val="28"/>
          <w:szCs w:val="28"/>
        </w:rPr>
        <w:t>выполнения</w:t>
      </w:r>
      <w:r w:rsidR="008A2467" w:rsidRPr="00822EFB">
        <w:rPr>
          <w:rFonts w:ascii="PT Astra Serif" w:hAnsi="PT Astra Serif"/>
          <w:sz w:val="28"/>
          <w:szCs w:val="28"/>
        </w:rPr>
        <w:t xml:space="preserve"> </w:t>
      </w:r>
      <w:r w:rsidR="005B6078" w:rsidRPr="00822EFB">
        <w:rPr>
          <w:rFonts w:ascii="PT Astra Serif" w:hAnsi="PT Astra Serif"/>
          <w:sz w:val="28"/>
          <w:szCs w:val="28"/>
        </w:rPr>
        <w:t xml:space="preserve">значения </w:t>
      </w:r>
      <w:r w:rsidR="008A2467" w:rsidRPr="00822EFB">
        <w:rPr>
          <w:rFonts w:ascii="PT Astra Serif" w:hAnsi="PT Astra Serif"/>
          <w:sz w:val="28"/>
          <w:szCs w:val="28"/>
        </w:rPr>
        <w:t>показател</w:t>
      </w:r>
      <w:r w:rsidR="005B6078" w:rsidRPr="00822EFB">
        <w:rPr>
          <w:rFonts w:ascii="PT Astra Serif" w:hAnsi="PT Astra Serif"/>
          <w:sz w:val="28"/>
          <w:szCs w:val="28"/>
        </w:rPr>
        <w:t>я</w:t>
      </w:r>
      <w:r w:rsidR="008A2467" w:rsidRPr="00822EFB">
        <w:rPr>
          <w:rFonts w:ascii="PT Astra Serif" w:hAnsi="PT Astra Serif"/>
          <w:sz w:val="28"/>
          <w:szCs w:val="28"/>
        </w:rPr>
        <w:t xml:space="preserve"> является неисполнение подрядчиком обязательств по контракту в установленные сроки</w:t>
      </w:r>
      <w:r w:rsidRPr="00822EFB">
        <w:rPr>
          <w:rFonts w:ascii="PT Astra Serif" w:hAnsi="PT Astra Serif"/>
          <w:sz w:val="28"/>
          <w:szCs w:val="28"/>
        </w:rPr>
        <w:t>.</w:t>
      </w:r>
      <w:r w:rsidR="008160BA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В</w:t>
      </w:r>
      <w:r w:rsidR="008160BA" w:rsidRPr="00822EFB">
        <w:rPr>
          <w:rFonts w:ascii="PT Astra Serif" w:hAnsi="PT Astra Serif"/>
          <w:sz w:val="28"/>
          <w:szCs w:val="28"/>
        </w:rPr>
        <w:t xml:space="preserve"> связи с поздним </w:t>
      </w:r>
      <w:r w:rsidR="00BC7C09">
        <w:rPr>
          <w:rFonts w:ascii="PT Astra Serif" w:hAnsi="PT Astra Serif"/>
          <w:sz w:val="28"/>
          <w:szCs w:val="28"/>
        </w:rPr>
        <w:t>заключением контракта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BC7C09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контракт заключен 05.09.2022</w:t>
      </w:r>
      <w:r w:rsidR="00BC7C09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, а также в связи с неудовлетворительными погодными условиями, препятствующими исполнению работ </w:t>
      </w:r>
      <w:r w:rsidR="00BC7C09">
        <w:rPr>
          <w:rFonts w:ascii="PT Astra Serif" w:hAnsi="PT Astra Serif"/>
          <w:sz w:val="28"/>
          <w:szCs w:val="28"/>
        </w:rPr>
        <w:t>по демонтажу кровли</w:t>
      </w:r>
      <w:r w:rsidRPr="00822EFB">
        <w:rPr>
          <w:rFonts w:ascii="PT Astra Serif" w:hAnsi="PT Astra Serif"/>
          <w:sz w:val="28"/>
          <w:szCs w:val="28"/>
        </w:rPr>
        <w:t xml:space="preserve">, </w:t>
      </w:r>
      <w:r w:rsidR="008160BA" w:rsidRPr="00822EFB">
        <w:rPr>
          <w:rFonts w:ascii="PT Astra Serif" w:hAnsi="PT Astra Serif"/>
          <w:sz w:val="28"/>
          <w:szCs w:val="28"/>
        </w:rPr>
        <w:t>основны</w:t>
      </w:r>
      <w:r w:rsidRPr="00822EFB">
        <w:rPr>
          <w:rFonts w:ascii="PT Astra Serif" w:hAnsi="PT Astra Serif"/>
          <w:sz w:val="28"/>
          <w:szCs w:val="28"/>
        </w:rPr>
        <w:t>е</w:t>
      </w:r>
      <w:r w:rsidR="008160BA" w:rsidRPr="00822EFB">
        <w:rPr>
          <w:rFonts w:ascii="PT Astra Serif" w:hAnsi="PT Astra Serif"/>
          <w:sz w:val="28"/>
          <w:szCs w:val="28"/>
        </w:rPr>
        <w:t xml:space="preserve"> работ</w:t>
      </w:r>
      <w:r w:rsidRPr="00822EFB">
        <w:rPr>
          <w:rFonts w:ascii="PT Astra Serif" w:hAnsi="PT Astra Serif"/>
          <w:sz w:val="28"/>
          <w:szCs w:val="28"/>
        </w:rPr>
        <w:t xml:space="preserve">ы по контракту были начаты в конце 2022 года. </w:t>
      </w:r>
      <w:r w:rsidR="008A2467" w:rsidRPr="00822EFB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Также в ходе проведени</w:t>
      </w:r>
      <w:r w:rsidR="006721BE">
        <w:rPr>
          <w:rFonts w:ascii="PT Astra Serif" w:hAnsi="PT Astra Serif"/>
          <w:sz w:val="28"/>
          <w:szCs w:val="28"/>
        </w:rPr>
        <w:t>я</w:t>
      </w:r>
      <w:r w:rsidRPr="00822EFB">
        <w:rPr>
          <w:rFonts w:ascii="PT Astra Serif" w:hAnsi="PT Astra Serif"/>
          <w:sz w:val="28"/>
          <w:szCs w:val="28"/>
        </w:rPr>
        <w:t xml:space="preserve"> ремонтных работ </w:t>
      </w:r>
      <w:r w:rsidR="008160BA" w:rsidRPr="00822EFB">
        <w:rPr>
          <w:rFonts w:ascii="PT Astra Serif" w:hAnsi="PT Astra Serif"/>
          <w:sz w:val="28"/>
          <w:szCs w:val="28"/>
        </w:rPr>
        <w:t>возникла потребность в выполнении дополнительных работ – замена стяжки, без которых невозможна сдача объекта</w:t>
      </w:r>
      <w:r w:rsidR="008A2467" w:rsidRPr="00822EFB">
        <w:rPr>
          <w:rFonts w:ascii="PT Astra Serif" w:hAnsi="PT Astra Serif"/>
          <w:sz w:val="28"/>
          <w:szCs w:val="28"/>
        </w:rPr>
        <w:t>, что повлекло за собой перенос работ на 202</w:t>
      </w:r>
      <w:r w:rsidR="008160BA" w:rsidRPr="00822EFB">
        <w:rPr>
          <w:rFonts w:ascii="PT Astra Serif" w:hAnsi="PT Astra Serif"/>
          <w:sz w:val="28"/>
          <w:szCs w:val="28"/>
        </w:rPr>
        <w:t>3</w:t>
      </w:r>
      <w:r w:rsidR="008A2467" w:rsidRPr="00822EFB">
        <w:rPr>
          <w:rFonts w:ascii="PT Astra Serif" w:hAnsi="PT Astra Serif"/>
          <w:sz w:val="28"/>
          <w:szCs w:val="28"/>
        </w:rPr>
        <w:t xml:space="preserve"> год. </w:t>
      </w:r>
    </w:p>
    <w:p w:rsidR="008A2467" w:rsidRPr="00822EFB" w:rsidRDefault="008A2467" w:rsidP="008A24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>Следует отметить,</w:t>
      </w:r>
      <w:r w:rsidRPr="00822EFB">
        <w:rPr>
          <w:rFonts w:ascii="PT Astra Serif" w:hAnsi="PT Astra Serif"/>
          <w:sz w:val="28"/>
          <w:szCs w:val="28"/>
        </w:rPr>
        <w:t xml:space="preserve"> что в соответствии с п</w:t>
      </w:r>
      <w:r w:rsidRPr="00822EFB">
        <w:rPr>
          <w:rFonts w:ascii="PT Astra Serif" w:hAnsi="PT Astra Serif"/>
          <w:iCs/>
          <w:sz w:val="28"/>
          <w:szCs w:val="28"/>
        </w:rPr>
        <w:t xml:space="preserve">унктами 16 и 19 Правил формирования, предоставления и распределения субсидий из бюджета Тульской области местным бюджетам  в целях </w:t>
      </w:r>
      <w:proofErr w:type="spellStart"/>
      <w:r w:rsidRPr="00822EFB">
        <w:rPr>
          <w:rFonts w:ascii="PT Astra Serif" w:hAnsi="PT Astra Serif"/>
          <w:iCs/>
          <w:sz w:val="28"/>
          <w:szCs w:val="28"/>
        </w:rPr>
        <w:t>софинансирования</w:t>
      </w:r>
      <w:proofErr w:type="spellEnd"/>
      <w:r w:rsidRPr="00822EFB">
        <w:rPr>
          <w:rFonts w:ascii="PT Astra Serif" w:hAnsi="PT Astra Serif"/>
          <w:iCs/>
          <w:sz w:val="28"/>
          <w:szCs w:val="28"/>
        </w:rPr>
        <w:t xml:space="preserve"> расходных обязательств, утвержденных п</w:t>
      </w:r>
      <w:r w:rsidRPr="00822EFB">
        <w:rPr>
          <w:rFonts w:ascii="PT Astra Serif" w:hAnsi="PT Astra Serif"/>
          <w:sz w:val="28"/>
          <w:szCs w:val="28"/>
        </w:rPr>
        <w:t xml:space="preserve">остановлением правительства Тульской области от 06.02.2014 № 50 «О формировании, предоставлении и распределении субсидий из бюджета Тульской области местным бюджетам в целях </w:t>
      </w:r>
      <w:proofErr w:type="spellStart"/>
      <w:r w:rsidRPr="00822EF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22EFB">
        <w:rPr>
          <w:rFonts w:ascii="PT Astra Serif" w:hAnsi="PT Astra Serif"/>
          <w:sz w:val="28"/>
          <w:szCs w:val="28"/>
        </w:rPr>
        <w:t xml:space="preserve"> расходных обязательств»,</w:t>
      </w:r>
      <w:r w:rsidRPr="00822EFB">
        <w:rPr>
          <w:rFonts w:ascii="PT Astra Serif" w:hAnsi="PT Astra Serif"/>
          <w:b/>
          <w:i/>
          <w:sz w:val="28"/>
          <w:szCs w:val="28"/>
        </w:rPr>
        <w:t xml:space="preserve"> неисполнение плановых значений показателей ведет к рискам возврата средств из бюджета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>.</w:t>
      </w:r>
    </w:p>
    <w:p w:rsidR="008A2467" w:rsidRPr="00822EFB" w:rsidRDefault="008A2467" w:rsidP="008A2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Одновременно считаем необходимым отметить, что сохраняется проблема,</w:t>
      </w:r>
    </w:p>
    <w:p w:rsidR="00A701DB" w:rsidRPr="00822EFB" w:rsidRDefault="008A2467" w:rsidP="00A701D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указанная в Сводных аналитических отчетах за предыдущие периоды, которая существенно снижает качество оценки достижения показателей, а именно, по ряду муниципальных программ из года в год достигнутые значения показателей значительно превышают запланированные, что указывает на занижение прогнозной оценки значений показателей. </w:t>
      </w:r>
      <w:r w:rsidR="007C2622">
        <w:rPr>
          <w:rFonts w:ascii="PT Astra Serif" w:hAnsi="PT Astra Serif"/>
          <w:sz w:val="28"/>
          <w:szCs w:val="28"/>
        </w:rPr>
        <w:t>В 2022 году из запланированных к исполнению 338 показателей перевыполнено 60, что составляет 1</w:t>
      </w:r>
      <w:r w:rsidR="009B3EC1">
        <w:rPr>
          <w:rFonts w:ascii="PT Astra Serif" w:hAnsi="PT Astra Serif"/>
          <w:sz w:val="28"/>
          <w:szCs w:val="28"/>
        </w:rPr>
        <w:t xml:space="preserve">7% от запланированных значений, что выше уровня 2021 года (10,4%). </w:t>
      </w:r>
      <w:r w:rsidRPr="00822EFB">
        <w:rPr>
          <w:rFonts w:ascii="PT Astra Serif" w:hAnsi="PT Astra Serif"/>
          <w:sz w:val="28"/>
          <w:szCs w:val="28"/>
        </w:rPr>
        <w:t>Ответственным исполнителям муниципальных программ необходимо учесть данное замечание при дальнейшем планировании показателей.</w:t>
      </w:r>
    </w:p>
    <w:p w:rsidR="00A701DB" w:rsidRPr="00822EFB" w:rsidRDefault="00A701DB" w:rsidP="008230B9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 xml:space="preserve">Оценка эффективности реализации </w:t>
      </w:r>
      <w:r w:rsidR="005E79AE" w:rsidRPr="00822EFB">
        <w:rPr>
          <w:rFonts w:ascii="PT Astra Serif" w:hAnsi="PT Astra Serif"/>
          <w:b/>
          <w:bCs/>
          <w:sz w:val="28"/>
          <w:szCs w:val="28"/>
        </w:rPr>
        <w:t>муниципальных программ муниципального образования город Тула</w:t>
      </w:r>
    </w:p>
    <w:p w:rsidR="00D819FA" w:rsidRDefault="00D819FA" w:rsidP="00D819FA">
      <w:pPr>
        <w:spacing w:before="16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2EFB">
        <w:rPr>
          <w:rFonts w:ascii="PT Astra Serif" w:hAnsi="PT Astra Serif"/>
          <w:color w:val="000000" w:themeColor="text1"/>
          <w:sz w:val="28"/>
          <w:szCs w:val="28"/>
        </w:rPr>
        <w:t xml:space="preserve">Оценка эффективности муниципальных программ проведена ответственными исполнителями муниципальных программ в соответствии с Методическими указаниями по оценке эффективности реализации муниципальных программ, утвержденными приказом финансового управления администрации города Тулы от 30.12.2021 № 79 «Об утверждении Методических указаний по разработке, реализации и оценке результативности и эффективности муниципальных программ муниципального образования город Тула» (в ред. от 10.03.2023 № 18). </w:t>
      </w:r>
    </w:p>
    <w:p w:rsidR="00A701DB" w:rsidRPr="00822EFB" w:rsidRDefault="00A701DB" w:rsidP="00D819F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Критериями оценки </w:t>
      </w:r>
      <w:r w:rsidR="00D819FA" w:rsidRPr="00822EFB">
        <w:rPr>
          <w:rFonts w:ascii="PT Astra Serif" w:hAnsi="PT Astra Serif"/>
          <w:sz w:val="28"/>
          <w:szCs w:val="28"/>
        </w:rPr>
        <w:t xml:space="preserve">эффективности муниципальных программ </w:t>
      </w:r>
      <w:r w:rsidRPr="00822EFB">
        <w:rPr>
          <w:rFonts w:ascii="PT Astra Serif" w:hAnsi="PT Astra Serif"/>
          <w:sz w:val="28"/>
          <w:szCs w:val="28"/>
        </w:rPr>
        <w:t xml:space="preserve">являлись: </w:t>
      </w:r>
    </w:p>
    <w:p w:rsidR="00906BD5" w:rsidRPr="00822EFB" w:rsidRDefault="00906BD5" w:rsidP="00906BD5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соответствия запланированному уровню затрат на реализацию муниципальной программы;</w:t>
      </w:r>
    </w:p>
    <w:p w:rsidR="00906BD5" w:rsidRPr="00822EFB" w:rsidRDefault="00906BD5" w:rsidP="00906BD5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реализации мероприятий муниципальной программы;</w:t>
      </w:r>
    </w:p>
    <w:p w:rsidR="00D819FA" w:rsidRPr="00822EFB" w:rsidRDefault="00D819FA" w:rsidP="00D819F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достижения плановых значений показателей муниципальной программы</w:t>
      </w:r>
      <w:r w:rsidR="00906BD5" w:rsidRPr="00822EFB">
        <w:rPr>
          <w:rFonts w:ascii="PT Astra Serif" w:hAnsi="PT Astra Serif"/>
          <w:sz w:val="28"/>
          <w:szCs w:val="28"/>
        </w:rPr>
        <w:t>.</w:t>
      </w:r>
    </w:p>
    <w:p w:rsidR="00273409" w:rsidRPr="00822EFB" w:rsidRDefault="00273409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итогам оценки эффективности реализации </w:t>
      </w:r>
      <w:r w:rsidR="00E51B65">
        <w:rPr>
          <w:rFonts w:ascii="PT Astra Serif" w:hAnsi="PT Astra Serif"/>
          <w:sz w:val="28"/>
          <w:szCs w:val="28"/>
        </w:rPr>
        <w:t>2</w:t>
      </w:r>
      <w:r w:rsidR="00DD21B6">
        <w:rPr>
          <w:rFonts w:ascii="PT Astra Serif" w:hAnsi="PT Astra Serif"/>
          <w:sz w:val="28"/>
          <w:szCs w:val="28"/>
        </w:rPr>
        <w:t>6</w:t>
      </w:r>
      <w:r w:rsidR="00E51B65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муниципальных программ за 202</w:t>
      </w:r>
      <w:r w:rsidR="00D819FA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год:</w:t>
      </w:r>
    </w:p>
    <w:p w:rsidR="00273409" w:rsidRPr="00CB7EC1" w:rsidRDefault="006721BE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э</w:t>
      </w:r>
      <w:r w:rsidR="00273409" w:rsidRPr="00CB7EC1">
        <w:rPr>
          <w:rFonts w:ascii="PT Astra Serif" w:hAnsi="PT Astra Serif"/>
          <w:sz w:val="28"/>
          <w:szCs w:val="28"/>
        </w:rPr>
        <w:t>ффективность 2</w:t>
      </w:r>
      <w:r w:rsidR="00AC3C8A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273409" w:rsidRPr="00CB7EC1">
        <w:rPr>
          <w:rFonts w:ascii="PT Astra Serif" w:hAnsi="PT Astra Serif"/>
          <w:sz w:val="28"/>
          <w:szCs w:val="28"/>
        </w:rPr>
        <w:t xml:space="preserve"> муниципальных программ признана высокой (зн</w:t>
      </w:r>
      <w:r w:rsidRPr="00CB7EC1">
        <w:rPr>
          <w:rFonts w:ascii="PT Astra Serif" w:hAnsi="PT Astra Serif"/>
          <w:sz w:val="28"/>
          <w:szCs w:val="28"/>
        </w:rPr>
        <w:t>ачение составляет не менее 0,9);</w:t>
      </w:r>
    </w:p>
    <w:p w:rsidR="00273409" w:rsidRPr="00822EFB" w:rsidRDefault="006721BE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э</w:t>
      </w:r>
      <w:r w:rsidR="00273409" w:rsidRPr="00CB7EC1">
        <w:rPr>
          <w:rFonts w:ascii="PT Astra Serif" w:hAnsi="PT Astra Serif"/>
          <w:sz w:val="28"/>
          <w:szCs w:val="28"/>
        </w:rPr>
        <w:t xml:space="preserve">ффективность </w:t>
      </w:r>
      <w:r w:rsidR="00AC3C8A">
        <w:rPr>
          <w:rFonts w:ascii="PT Astra Serif" w:hAnsi="PT Astra Serif"/>
          <w:sz w:val="28"/>
          <w:szCs w:val="28"/>
        </w:rPr>
        <w:t>2</w:t>
      </w:r>
      <w:r w:rsidR="00273409" w:rsidRPr="00CB7EC1">
        <w:rPr>
          <w:rFonts w:ascii="PT Astra Serif" w:hAnsi="PT Astra Serif"/>
          <w:sz w:val="28"/>
          <w:szCs w:val="28"/>
        </w:rPr>
        <w:t xml:space="preserve"> муниципальн</w:t>
      </w:r>
      <w:r w:rsidR="00DD21B6" w:rsidRPr="00CB7EC1">
        <w:rPr>
          <w:rFonts w:ascii="PT Astra Serif" w:hAnsi="PT Astra Serif"/>
          <w:sz w:val="28"/>
          <w:szCs w:val="28"/>
        </w:rPr>
        <w:t>ых</w:t>
      </w:r>
      <w:r w:rsidR="00273409" w:rsidRPr="00CB7EC1">
        <w:rPr>
          <w:rFonts w:ascii="PT Astra Serif" w:hAnsi="PT Astra Serif"/>
          <w:sz w:val="28"/>
          <w:szCs w:val="28"/>
        </w:rPr>
        <w:t xml:space="preserve"> программ признана средней (зн</w:t>
      </w:r>
      <w:r w:rsidRPr="00CB7EC1">
        <w:rPr>
          <w:rFonts w:ascii="PT Astra Serif" w:hAnsi="PT Astra Serif"/>
          <w:sz w:val="28"/>
          <w:szCs w:val="28"/>
        </w:rPr>
        <w:t>ачение составляет не менее 0,8).</w:t>
      </w:r>
    </w:p>
    <w:p w:rsidR="001C36C6" w:rsidRPr="001C36C6" w:rsidRDefault="001C36C6" w:rsidP="001C36C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 xml:space="preserve">Основные результаты реализации муниципальных программ муниципального образования город Тула </w:t>
      </w:r>
      <w:r w:rsidR="0004798B" w:rsidRPr="009135E0">
        <w:rPr>
          <w:rFonts w:ascii="PT Astra Serif" w:hAnsi="PT Astra Serif"/>
          <w:sz w:val="28"/>
          <w:szCs w:val="28"/>
        </w:rPr>
        <w:t>представлены</w:t>
      </w:r>
      <w:r w:rsidRPr="009135E0">
        <w:rPr>
          <w:rFonts w:ascii="PT Astra Serif" w:hAnsi="PT Astra Serif"/>
          <w:sz w:val="28"/>
          <w:szCs w:val="28"/>
        </w:rPr>
        <w:t xml:space="preserve"> в приложении 3</w:t>
      </w:r>
      <w:r w:rsidR="0004798B" w:rsidRPr="009135E0">
        <w:rPr>
          <w:rFonts w:ascii="PT Astra Serif" w:hAnsi="PT Astra Serif"/>
          <w:sz w:val="28"/>
          <w:szCs w:val="28"/>
        </w:rPr>
        <w:t xml:space="preserve"> к настоящему отчету</w:t>
      </w:r>
      <w:r w:rsidRPr="009135E0">
        <w:rPr>
          <w:rFonts w:ascii="PT Astra Serif" w:hAnsi="PT Astra Serif"/>
          <w:sz w:val="28"/>
          <w:szCs w:val="28"/>
        </w:rPr>
        <w:t>.</w:t>
      </w:r>
    </w:p>
    <w:sectPr w:rsidR="001C36C6" w:rsidRPr="001C36C6" w:rsidSect="0042493A">
      <w:headerReference w:type="default" r:id="rId8"/>
      <w:footerReference w:type="even" r:id="rId9"/>
      <w:footerReference w:type="default" r:id="rId10"/>
      <w:pgSz w:w="11906" w:h="16838" w:code="9"/>
      <w:pgMar w:top="56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C0" w:rsidRDefault="00764AC0">
      <w:r>
        <w:separator/>
      </w:r>
    </w:p>
  </w:endnote>
  <w:endnote w:type="continuationSeparator" w:id="0">
    <w:p w:rsidR="00764AC0" w:rsidRDefault="007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FC" w:rsidRDefault="00E42DFC" w:rsidP="003B27C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DFC" w:rsidRDefault="00E42DFC" w:rsidP="003B27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FC" w:rsidRPr="00873DF1" w:rsidRDefault="00E42DFC" w:rsidP="000C3A8A">
    <w:pPr>
      <w:pStyle w:val="a8"/>
      <w:ind w:right="360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C0" w:rsidRDefault="00764AC0">
      <w:r>
        <w:separator/>
      </w:r>
    </w:p>
  </w:footnote>
  <w:footnote w:type="continuationSeparator" w:id="0">
    <w:p w:rsidR="00764AC0" w:rsidRDefault="0076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455510"/>
      <w:docPartObj>
        <w:docPartGallery w:val="Page Numbers (Top of Page)"/>
        <w:docPartUnique/>
      </w:docPartObj>
    </w:sdtPr>
    <w:sdtEndPr/>
    <w:sdtContent>
      <w:p w:rsidR="00E42DFC" w:rsidRDefault="00E42D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8A">
          <w:rPr>
            <w:noProof/>
          </w:rPr>
          <w:t>7</w:t>
        </w:r>
        <w:r>
          <w:fldChar w:fldCharType="end"/>
        </w:r>
      </w:p>
    </w:sdtContent>
  </w:sdt>
  <w:p w:rsidR="00E42DFC" w:rsidRDefault="00E42D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A11616"/>
    <w:multiLevelType w:val="hybridMultilevel"/>
    <w:tmpl w:val="FBEBF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376C1A"/>
    <w:multiLevelType w:val="hybridMultilevel"/>
    <w:tmpl w:val="C5A6E704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76414"/>
    <w:multiLevelType w:val="multilevel"/>
    <w:tmpl w:val="09AC7B9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21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0FA96AB6"/>
    <w:multiLevelType w:val="hybridMultilevel"/>
    <w:tmpl w:val="2B162E8A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471E"/>
    <w:multiLevelType w:val="multilevel"/>
    <w:tmpl w:val="6FBE5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 w15:restartNumberingAfterBreak="0">
    <w:nsid w:val="1F9005A5"/>
    <w:multiLevelType w:val="hybridMultilevel"/>
    <w:tmpl w:val="86E4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D97"/>
    <w:multiLevelType w:val="hybridMultilevel"/>
    <w:tmpl w:val="6E02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68CA"/>
    <w:multiLevelType w:val="hybridMultilevel"/>
    <w:tmpl w:val="AFCA6A12"/>
    <w:lvl w:ilvl="0" w:tplc="B172E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3F3DFE"/>
    <w:multiLevelType w:val="hybridMultilevel"/>
    <w:tmpl w:val="366A097A"/>
    <w:lvl w:ilvl="0" w:tplc="5782B25E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122A"/>
    <w:multiLevelType w:val="multilevel"/>
    <w:tmpl w:val="370C42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2160"/>
      </w:pPr>
      <w:rPr>
        <w:rFonts w:hint="default"/>
      </w:rPr>
    </w:lvl>
  </w:abstractNum>
  <w:abstractNum w:abstractNumId="11" w15:restartNumberingAfterBreak="0">
    <w:nsid w:val="2F40691A"/>
    <w:multiLevelType w:val="hybridMultilevel"/>
    <w:tmpl w:val="9850CB28"/>
    <w:lvl w:ilvl="0" w:tplc="E5DE0F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1AE7"/>
    <w:multiLevelType w:val="hybridMultilevel"/>
    <w:tmpl w:val="74FA027A"/>
    <w:lvl w:ilvl="0" w:tplc="ACF82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B2516A"/>
    <w:multiLevelType w:val="hybridMultilevel"/>
    <w:tmpl w:val="4AAAE922"/>
    <w:lvl w:ilvl="0" w:tplc="8B24831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47A84"/>
    <w:multiLevelType w:val="hybridMultilevel"/>
    <w:tmpl w:val="B544A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32DCF"/>
    <w:multiLevelType w:val="hybridMultilevel"/>
    <w:tmpl w:val="28024EB8"/>
    <w:lvl w:ilvl="0" w:tplc="4DF4F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BE241C"/>
    <w:multiLevelType w:val="hybridMultilevel"/>
    <w:tmpl w:val="7C46F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C2455"/>
    <w:multiLevelType w:val="hybridMultilevel"/>
    <w:tmpl w:val="3C7EFF5A"/>
    <w:lvl w:ilvl="0" w:tplc="041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18" w15:restartNumberingAfterBreak="0">
    <w:nsid w:val="390823CC"/>
    <w:multiLevelType w:val="hybridMultilevel"/>
    <w:tmpl w:val="B2E0DD4A"/>
    <w:lvl w:ilvl="0" w:tplc="611868B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D648F3"/>
    <w:multiLevelType w:val="hybridMultilevel"/>
    <w:tmpl w:val="95346798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3984"/>
    <w:multiLevelType w:val="hybridMultilevel"/>
    <w:tmpl w:val="285E0A0A"/>
    <w:lvl w:ilvl="0" w:tplc="93F6D31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0D15F7"/>
    <w:multiLevelType w:val="hybridMultilevel"/>
    <w:tmpl w:val="C100B078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560654"/>
    <w:multiLevelType w:val="hybridMultilevel"/>
    <w:tmpl w:val="F52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F4CD7"/>
    <w:multiLevelType w:val="hybridMultilevel"/>
    <w:tmpl w:val="3A0E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885"/>
    <w:multiLevelType w:val="hybridMultilevel"/>
    <w:tmpl w:val="FDB8125A"/>
    <w:lvl w:ilvl="0" w:tplc="E5DE0F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E5DE0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909E7"/>
    <w:multiLevelType w:val="hybridMultilevel"/>
    <w:tmpl w:val="1D907DC2"/>
    <w:lvl w:ilvl="0" w:tplc="242C38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E2744"/>
    <w:multiLevelType w:val="hybridMultilevel"/>
    <w:tmpl w:val="2E306652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5A3895"/>
    <w:multiLevelType w:val="hybridMultilevel"/>
    <w:tmpl w:val="EC68EB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4F041A2C"/>
    <w:multiLevelType w:val="hybridMultilevel"/>
    <w:tmpl w:val="56FA3E26"/>
    <w:lvl w:ilvl="0" w:tplc="6D722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4738E2"/>
    <w:multiLevelType w:val="hybridMultilevel"/>
    <w:tmpl w:val="E0F6E972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960FB9"/>
    <w:multiLevelType w:val="hybridMultilevel"/>
    <w:tmpl w:val="80EC584E"/>
    <w:lvl w:ilvl="0" w:tplc="C7742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37872"/>
    <w:multiLevelType w:val="hybridMultilevel"/>
    <w:tmpl w:val="C1AEC6FA"/>
    <w:lvl w:ilvl="0" w:tplc="C69259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631B3C1D"/>
    <w:multiLevelType w:val="hybridMultilevel"/>
    <w:tmpl w:val="DADA83D0"/>
    <w:lvl w:ilvl="0" w:tplc="E96448F6">
      <w:start w:val="1"/>
      <w:numFmt w:val="bullet"/>
      <w:lvlText w:val=""/>
      <w:lvlJc w:val="left"/>
      <w:pPr>
        <w:tabs>
          <w:tab w:val="num" w:pos="1415"/>
        </w:tabs>
        <w:ind w:left="21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67113BCD"/>
    <w:multiLevelType w:val="hybridMultilevel"/>
    <w:tmpl w:val="CEFE76FE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714E"/>
    <w:multiLevelType w:val="hybridMultilevel"/>
    <w:tmpl w:val="6E089840"/>
    <w:lvl w:ilvl="0" w:tplc="352C4862">
      <w:start w:val="1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C4750"/>
    <w:multiLevelType w:val="hybridMultilevel"/>
    <w:tmpl w:val="9B92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A4F82"/>
    <w:multiLevelType w:val="hybridMultilevel"/>
    <w:tmpl w:val="E5D4BD5A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CD7EA9"/>
    <w:multiLevelType w:val="hybridMultilevel"/>
    <w:tmpl w:val="624A4EC4"/>
    <w:lvl w:ilvl="0" w:tplc="6CC66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C6462"/>
    <w:multiLevelType w:val="hybridMultilevel"/>
    <w:tmpl w:val="0FD6EBB8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26"/>
  </w:num>
  <w:num w:numId="12">
    <w:abstractNumId w:val="7"/>
  </w:num>
  <w:num w:numId="13">
    <w:abstractNumId w:val="21"/>
  </w:num>
  <w:num w:numId="14">
    <w:abstractNumId w:val="38"/>
  </w:num>
  <w:num w:numId="15">
    <w:abstractNumId w:val="36"/>
  </w:num>
  <w:num w:numId="16">
    <w:abstractNumId w:val="19"/>
  </w:num>
  <w:num w:numId="17">
    <w:abstractNumId w:val="24"/>
  </w:num>
  <w:num w:numId="18">
    <w:abstractNumId w:val="33"/>
  </w:num>
  <w:num w:numId="19">
    <w:abstractNumId w:val="29"/>
  </w:num>
  <w:num w:numId="20">
    <w:abstractNumId w:val="34"/>
  </w:num>
  <w:num w:numId="21">
    <w:abstractNumId w:val="30"/>
  </w:num>
  <w:num w:numId="22">
    <w:abstractNumId w:val="3"/>
  </w:num>
  <w:num w:numId="23">
    <w:abstractNumId w:val="37"/>
  </w:num>
  <w:num w:numId="24">
    <w:abstractNumId w:val="31"/>
  </w:num>
  <w:num w:numId="25">
    <w:abstractNumId w:val="10"/>
  </w:num>
  <w:num w:numId="26">
    <w:abstractNumId w:val="20"/>
  </w:num>
  <w:num w:numId="27">
    <w:abstractNumId w:val="28"/>
  </w:num>
  <w:num w:numId="28">
    <w:abstractNumId w:val="12"/>
  </w:num>
  <w:num w:numId="29">
    <w:abstractNumId w:val="8"/>
  </w:num>
  <w:num w:numId="30">
    <w:abstractNumId w:val="15"/>
  </w:num>
  <w:num w:numId="31">
    <w:abstractNumId w:val="9"/>
  </w:num>
  <w:num w:numId="32">
    <w:abstractNumId w:val="25"/>
  </w:num>
  <w:num w:numId="33">
    <w:abstractNumId w:val="1"/>
  </w:num>
  <w:num w:numId="34">
    <w:abstractNumId w:val="27"/>
  </w:num>
  <w:num w:numId="35">
    <w:abstractNumId w:val="35"/>
  </w:num>
  <w:num w:numId="36">
    <w:abstractNumId w:val="17"/>
  </w:num>
  <w:num w:numId="37">
    <w:abstractNumId w:val="16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CC"/>
    <w:rsid w:val="000006B0"/>
    <w:rsid w:val="00001308"/>
    <w:rsid w:val="0000268C"/>
    <w:rsid w:val="000026C1"/>
    <w:rsid w:val="00003530"/>
    <w:rsid w:val="000050C3"/>
    <w:rsid w:val="000065FA"/>
    <w:rsid w:val="0001077C"/>
    <w:rsid w:val="000108F4"/>
    <w:rsid w:val="000116E1"/>
    <w:rsid w:val="00012773"/>
    <w:rsid w:val="00012D20"/>
    <w:rsid w:val="0001366C"/>
    <w:rsid w:val="0001540E"/>
    <w:rsid w:val="00015661"/>
    <w:rsid w:val="000161C9"/>
    <w:rsid w:val="000171C2"/>
    <w:rsid w:val="00017511"/>
    <w:rsid w:val="0002006F"/>
    <w:rsid w:val="0002106A"/>
    <w:rsid w:val="00021545"/>
    <w:rsid w:val="00021B88"/>
    <w:rsid w:val="00022819"/>
    <w:rsid w:val="00023673"/>
    <w:rsid w:val="0002456C"/>
    <w:rsid w:val="00024A06"/>
    <w:rsid w:val="000253F8"/>
    <w:rsid w:val="00026E10"/>
    <w:rsid w:val="00027C03"/>
    <w:rsid w:val="00030202"/>
    <w:rsid w:val="0003026C"/>
    <w:rsid w:val="00030714"/>
    <w:rsid w:val="00031240"/>
    <w:rsid w:val="00032AF4"/>
    <w:rsid w:val="00033B6D"/>
    <w:rsid w:val="00033C71"/>
    <w:rsid w:val="00033EDA"/>
    <w:rsid w:val="00033FA8"/>
    <w:rsid w:val="000344CE"/>
    <w:rsid w:val="00034524"/>
    <w:rsid w:val="000347F5"/>
    <w:rsid w:val="00034D3C"/>
    <w:rsid w:val="0003609F"/>
    <w:rsid w:val="000366A2"/>
    <w:rsid w:val="00036F7D"/>
    <w:rsid w:val="00040114"/>
    <w:rsid w:val="000405B2"/>
    <w:rsid w:val="0004092C"/>
    <w:rsid w:val="00040B79"/>
    <w:rsid w:val="00042284"/>
    <w:rsid w:val="00044F09"/>
    <w:rsid w:val="000466EB"/>
    <w:rsid w:val="0004798B"/>
    <w:rsid w:val="00047DE9"/>
    <w:rsid w:val="00050EEF"/>
    <w:rsid w:val="0005117E"/>
    <w:rsid w:val="00051283"/>
    <w:rsid w:val="00051AA4"/>
    <w:rsid w:val="00051FD5"/>
    <w:rsid w:val="0005276B"/>
    <w:rsid w:val="00052B4E"/>
    <w:rsid w:val="00052F8B"/>
    <w:rsid w:val="0005363B"/>
    <w:rsid w:val="000536DE"/>
    <w:rsid w:val="000538F7"/>
    <w:rsid w:val="000543E5"/>
    <w:rsid w:val="00054715"/>
    <w:rsid w:val="00054A31"/>
    <w:rsid w:val="00055AC2"/>
    <w:rsid w:val="00056A92"/>
    <w:rsid w:val="00057F27"/>
    <w:rsid w:val="00061BDE"/>
    <w:rsid w:val="00063110"/>
    <w:rsid w:val="00064623"/>
    <w:rsid w:val="00064FA5"/>
    <w:rsid w:val="00066C6E"/>
    <w:rsid w:val="00066CD6"/>
    <w:rsid w:val="00066E7F"/>
    <w:rsid w:val="00067D38"/>
    <w:rsid w:val="00067DC1"/>
    <w:rsid w:val="00072769"/>
    <w:rsid w:val="00072C6F"/>
    <w:rsid w:val="00074297"/>
    <w:rsid w:val="00074756"/>
    <w:rsid w:val="00074EE0"/>
    <w:rsid w:val="000753AA"/>
    <w:rsid w:val="00075885"/>
    <w:rsid w:val="00075C08"/>
    <w:rsid w:val="00075C69"/>
    <w:rsid w:val="00076126"/>
    <w:rsid w:val="00076396"/>
    <w:rsid w:val="000764C1"/>
    <w:rsid w:val="00076ED1"/>
    <w:rsid w:val="00080C05"/>
    <w:rsid w:val="0008172A"/>
    <w:rsid w:val="000818E6"/>
    <w:rsid w:val="000822AC"/>
    <w:rsid w:val="000823CA"/>
    <w:rsid w:val="00084068"/>
    <w:rsid w:val="000840D3"/>
    <w:rsid w:val="000847C1"/>
    <w:rsid w:val="00084C3B"/>
    <w:rsid w:val="00085B48"/>
    <w:rsid w:val="00085B61"/>
    <w:rsid w:val="00086D0B"/>
    <w:rsid w:val="00087236"/>
    <w:rsid w:val="000872D5"/>
    <w:rsid w:val="00087DE0"/>
    <w:rsid w:val="0009313F"/>
    <w:rsid w:val="00093251"/>
    <w:rsid w:val="000935EC"/>
    <w:rsid w:val="00094577"/>
    <w:rsid w:val="0009474B"/>
    <w:rsid w:val="00094FCE"/>
    <w:rsid w:val="000955B5"/>
    <w:rsid w:val="0009599E"/>
    <w:rsid w:val="00095FDF"/>
    <w:rsid w:val="00096069"/>
    <w:rsid w:val="00096541"/>
    <w:rsid w:val="000965A3"/>
    <w:rsid w:val="00096D6D"/>
    <w:rsid w:val="0009781E"/>
    <w:rsid w:val="000A0A74"/>
    <w:rsid w:val="000A1E7C"/>
    <w:rsid w:val="000A4508"/>
    <w:rsid w:val="000A52DC"/>
    <w:rsid w:val="000A58F8"/>
    <w:rsid w:val="000A633A"/>
    <w:rsid w:val="000A6E59"/>
    <w:rsid w:val="000A7288"/>
    <w:rsid w:val="000A7399"/>
    <w:rsid w:val="000A7EC5"/>
    <w:rsid w:val="000B0F1C"/>
    <w:rsid w:val="000B1421"/>
    <w:rsid w:val="000B1CAF"/>
    <w:rsid w:val="000B2019"/>
    <w:rsid w:val="000B2B15"/>
    <w:rsid w:val="000B2B69"/>
    <w:rsid w:val="000B3812"/>
    <w:rsid w:val="000B397C"/>
    <w:rsid w:val="000B4CED"/>
    <w:rsid w:val="000B4EC3"/>
    <w:rsid w:val="000B53A8"/>
    <w:rsid w:val="000B6183"/>
    <w:rsid w:val="000B6803"/>
    <w:rsid w:val="000B6A7A"/>
    <w:rsid w:val="000B6CC7"/>
    <w:rsid w:val="000C016F"/>
    <w:rsid w:val="000C2A85"/>
    <w:rsid w:val="000C2E8D"/>
    <w:rsid w:val="000C3868"/>
    <w:rsid w:val="000C3A8A"/>
    <w:rsid w:val="000C43C5"/>
    <w:rsid w:val="000C4B32"/>
    <w:rsid w:val="000C4F6D"/>
    <w:rsid w:val="000C5D87"/>
    <w:rsid w:val="000C6DEF"/>
    <w:rsid w:val="000D0833"/>
    <w:rsid w:val="000D0CC0"/>
    <w:rsid w:val="000D0D50"/>
    <w:rsid w:val="000D1D84"/>
    <w:rsid w:val="000D262D"/>
    <w:rsid w:val="000D5FB4"/>
    <w:rsid w:val="000D6C69"/>
    <w:rsid w:val="000E0245"/>
    <w:rsid w:val="000E0500"/>
    <w:rsid w:val="000E1479"/>
    <w:rsid w:val="000F093E"/>
    <w:rsid w:val="000F0C3C"/>
    <w:rsid w:val="000F0FDE"/>
    <w:rsid w:val="000F1EF8"/>
    <w:rsid w:val="000F2765"/>
    <w:rsid w:val="000F2D02"/>
    <w:rsid w:val="000F340F"/>
    <w:rsid w:val="000F3635"/>
    <w:rsid w:val="000F3B3B"/>
    <w:rsid w:val="000F4644"/>
    <w:rsid w:val="000F48F5"/>
    <w:rsid w:val="000F4D29"/>
    <w:rsid w:val="000F4DD1"/>
    <w:rsid w:val="000F4E59"/>
    <w:rsid w:val="000F5AF3"/>
    <w:rsid w:val="000F5D04"/>
    <w:rsid w:val="000F5D55"/>
    <w:rsid w:val="000F60D8"/>
    <w:rsid w:val="000F6661"/>
    <w:rsid w:val="000F69D8"/>
    <w:rsid w:val="000F6E21"/>
    <w:rsid w:val="000F6FD0"/>
    <w:rsid w:val="000F7041"/>
    <w:rsid w:val="000F765D"/>
    <w:rsid w:val="000F7984"/>
    <w:rsid w:val="0010040D"/>
    <w:rsid w:val="00101614"/>
    <w:rsid w:val="00102132"/>
    <w:rsid w:val="001024CB"/>
    <w:rsid w:val="00102A29"/>
    <w:rsid w:val="00102E0D"/>
    <w:rsid w:val="001030F2"/>
    <w:rsid w:val="00103D7B"/>
    <w:rsid w:val="00103FA1"/>
    <w:rsid w:val="00104023"/>
    <w:rsid w:val="001042CF"/>
    <w:rsid w:val="001043DF"/>
    <w:rsid w:val="001059CA"/>
    <w:rsid w:val="0010633F"/>
    <w:rsid w:val="00106FA2"/>
    <w:rsid w:val="001073A5"/>
    <w:rsid w:val="001079C6"/>
    <w:rsid w:val="001105F6"/>
    <w:rsid w:val="00110CBE"/>
    <w:rsid w:val="0011130E"/>
    <w:rsid w:val="0011215F"/>
    <w:rsid w:val="00112A6A"/>
    <w:rsid w:val="00112CEF"/>
    <w:rsid w:val="00112F1B"/>
    <w:rsid w:val="00113F10"/>
    <w:rsid w:val="00114C4B"/>
    <w:rsid w:val="00114FDC"/>
    <w:rsid w:val="00115DB7"/>
    <w:rsid w:val="0011655B"/>
    <w:rsid w:val="00116740"/>
    <w:rsid w:val="0011708A"/>
    <w:rsid w:val="001171F3"/>
    <w:rsid w:val="00117235"/>
    <w:rsid w:val="00117890"/>
    <w:rsid w:val="00117B4A"/>
    <w:rsid w:val="00120396"/>
    <w:rsid w:val="00121983"/>
    <w:rsid w:val="00122797"/>
    <w:rsid w:val="0012355E"/>
    <w:rsid w:val="00123EE7"/>
    <w:rsid w:val="001256D7"/>
    <w:rsid w:val="00125C72"/>
    <w:rsid w:val="00125DC0"/>
    <w:rsid w:val="0012704D"/>
    <w:rsid w:val="001308C0"/>
    <w:rsid w:val="00130DE2"/>
    <w:rsid w:val="0013143C"/>
    <w:rsid w:val="001323BF"/>
    <w:rsid w:val="0013393B"/>
    <w:rsid w:val="00133E69"/>
    <w:rsid w:val="00134431"/>
    <w:rsid w:val="00135122"/>
    <w:rsid w:val="001352C0"/>
    <w:rsid w:val="00135879"/>
    <w:rsid w:val="00136543"/>
    <w:rsid w:val="00136E90"/>
    <w:rsid w:val="00136F6F"/>
    <w:rsid w:val="00140984"/>
    <w:rsid w:val="00141495"/>
    <w:rsid w:val="00141ACA"/>
    <w:rsid w:val="00141FC3"/>
    <w:rsid w:val="001426E0"/>
    <w:rsid w:val="00142BEC"/>
    <w:rsid w:val="00144C68"/>
    <w:rsid w:val="00146C1C"/>
    <w:rsid w:val="00146E63"/>
    <w:rsid w:val="001478DC"/>
    <w:rsid w:val="00147A63"/>
    <w:rsid w:val="00150CC1"/>
    <w:rsid w:val="0015109C"/>
    <w:rsid w:val="00151A68"/>
    <w:rsid w:val="001527D1"/>
    <w:rsid w:val="00152CF4"/>
    <w:rsid w:val="00152ED7"/>
    <w:rsid w:val="001535A0"/>
    <w:rsid w:val="00153807"/>
    <w:rsid w:val="001539D7"/>
    <w:rsid w:val="00153FBF"/>
    <w:rsid w:val="001549D7"/>
    <w:rsid w:val="00154A20"/>
    <w:rsid w:val="0015553E"/>
    <w:rsid w:val="00157EB7"/>
    <w:rsid w:val="00161872"/>
    <w:rsid w:val="00162DD5"/>
    <w:rsid w:val="00163A67"/>
    <w:rsid w:val="00164349"/>
    <w:rsid w:val="001649E7"/>
    <w:rsid w:val="00164A8D"/>
    <w:rsid w:val="00165220"/>
    <w:rsid w:val="00165277"/>
    <w:rsid w:val="00166E33"/>
    <w:rsid w:val="00167714"/>
    <w:rsid w:val="00170051"/>
    <w:rsid w:val="00170EB0"/>
    <w:rsid w:val="00171BAA"/>
    <w:rsid w:val="00173645"/>
    <w:rsid w:val="00173F4A"/>
    <w:rsid w:val="00174016"/>
    <w:rsid w:val="00175F4C"/>
    <w:rsid w:val="0017686E"/>
    <w:rsid w:val="00176BEF"/>
    <w:rsid w:val="001807F6"/>
    <w:rsid w:val="00180BC0"/>
    <w:rsid w:val="00181582"/>
    <w:rsid w:val="00181968"/>
    <w:rsid w:val="00182DCA"/>
    <w:rsid w:val="001840F5"/>
    <w:rsid w:val="0018575B"/>
    <w:rsid w:val="001857B4"/>
    <w:rsid w:val="0018615D"/>
    <w:rsid w:val="00186EF0"/>
    <w:rsid w:val="001876FA"/>
    <w:rsid w:val="00191F19"/>
    <w:rsid w:val="001922C2"/>
    <w:rsid w:val="00194105"/>
    <w:rsid w:val="00194C97"/>
    <w:rsid w:val="00195B9A"/>
    <w:rsid w:val="0019643E"/>
    <w:rsid w:val="00196984"/>
    <w:rsid w:val="00196AC6"/>
    <w:rsid w:val="00196BF1"/>
    <w:rsid w:val="0019736A"/>
    <w:rsid w:val="00197804"/>
    <w:rsid w:val="001A0154"/>
    <w:rsid w:val="001A0A15"/>
    <w:rsid w:val="001A1714"/>
    <w:rsid w:val="001A19B6"/>
    <w:rsid w:val="001A1A28"/>
    <w:rsid w:val="001A29C0"/>
    <w:rsid w:val="001A3187"/>
    <w:rsid w:val="001A3351"/>
    <w:rsid w:val="001A352B"/>
    <w:rsid w:val="001A3535"/>
    <w:rsid w:val="001A53A1"/>
    <w:rsid w:val="001A5540"/>
    <w:rsid w:val="001A6F3B"/>
    <w:rsid w:val="001A7FB3"/>
    <w:rsid w:val="001B0633"/>
    <w:rsid w:val="001B0911"/>
    <w:rsid w:val="001B189F"/>
    <w:rsid w:val="001B1DAB"/>
    <w:rsid w:val="001B1FFC"/>
    <w:rsid w:val="001B260D"/>
    <w:rsid w:val="001B2887"/>
    <w:rsid w:val="001B2952"/>
    <w:rsid w:val="001B3073"/>
    <w:rsid w:val="001B34F4"/>
    <w:rsid w:val="001B459B"/>
    <w:rsid w:val="001B50CF"/>
    <w:rsid w:val="001B536E"/>
    <w:rsid w:val="001B6D52"/>
    <w:rsid w:val="001B736B"/>
    <w:rsid w:val="001C01E0"/>
    <w:rsid w:val="001C0F33"/>
    <w:rsid w:val="001C11B1"/>
    <w:rsid w:val="001C234A"/>
    <w:rsid w:val="001C2FF7"/>
    <w:rsid w:val="001C36C6"/>
    <w:rsid w:val="001C3746"/>
    <w:rsid w:val="001C4059"/>
    <w:rsid w:val="001C5AA7"/>
    <w:rsid w:val="001C5E84"/>
    <w:rsid w:val="001C6455"/>
    <w:rsid w:val="001C65F9"/>
    <w:rsid w:val="001C6CBB"/>
    <w:rsid w:val="001D09AA"/>
    <w:rsid w:val="001D114A"/>
    <w:rsid w:val="001D13D7"/>
    <w:rsid w:val="001D194C"/>
    <w:rsid w:val="001D2A5E"/>
    <w:rsid w:val="001D45E7"/>
    <w:rsid w:val="001D545D"/>
    <w:rsid w:val="001D564A"/>
    <w:rsid w:val="001D5994"/>
    <w:rsid w:val="001D6861"/>
    <w:rsid w:val="001D6C45"/>
    <w:rsid w:val="001D6E33"/>
    <w:rsid w:val="001D6F10"/>
    <w:rsid w:val="001E2157"/>
    <w:rsid w:val="001E2933"/>
    <w:rsid w:val="001E371F"/>
    <w:rsid w:val="001E38CA"/>
    <w:rsid w:val="001E5F3D"/>
    <w:rsid w:val="001E62E2"/>
    <w:rsid w:val="001E655E"/>
    <w:rsid w:val="001E6644"/>
    <w:rsid w:val="001F020F"/>
    <w:rsid w:val="001F0DA2"/>
    <w:rsid w:val="001F1C05"/>
    <w:rsid w:val="001F384A"/>
    <w:rsid w:val="001F563A"/>
    <w:rsid w:val="001F5DB5"/>
    <w:rsid w:val="001F5E63"/>
    <w:rsid w:val="001F67D5"/>
    <w:rsid w:val="001F6E1E"/>
    <w:rsid w:val="001F79A1"/>
    <w:rsid w:val="0020093A"/>
    <w:rsid w:val="00201494"/>
    <w:rsid w:val="00202FBD"/>
    <w:rsid w:val="00203B3B"/>
    <w:rsid w:val="00205DCC"/>
    <w:rsid w:val="00206039"/>
    <w:rsid w:val="0020623A"/>
    <w:rsid w:val="00206E90"/>
    <w:rsid w:val="00210F58"/>
    <w:rsid w:val="002122F9"/>
    <w:rsid w:val="002123B5"/>
    <w:rsid w:val="0021277B"/>
    <w:rsid w:val="002129BA"/>
    <w:rsid w:val="00212EAE"/>
    <w:rsid w:val="002131E8"/>
    <w:rsid w:val="002142EE"/>
    <w:rsid w:val="00215374"/>
    <w:rsid w:val="00215EDA"/>
    <w:rsid w:val="00215F8B"/>
    <w:rsid w:val="0021637E"/>
    <w:rsid w:val="002163CF"/>
    <w:rsid w:val="0021641E"/>
    <w:rsid w:val="00217690"/>
    <w:rsid w:val="00217853"/>
    <w:rsid w:val="00217DA6"/>
    <w:rsid w:val="00220C32"/>
    <w:rsid w:val="00220E2F"/>
    <w:rsid w:val="00220FF4"/>
    <w:rsid w:val="0022121C"/>
    <w:rsid w:val="00222176"/>
    <w:rsid w:val="00222DAF"/>
    <w:rsid w:val="002243F8"/>
    <w:rsid w:val="002250B0"/>
    <w:rsid w:val="002255A8"/>
    <w:rsid w:val="0022599E"/>
    <w:rsid w:val="00225CC6"/>
    <w:rsid w:val="0022602E"/>
    <w:rsid w:val="002263E4"/>
    <w:rsid w:val="00226505"/>
    <w:rsid w:val="00226B16"/>
    <w:rsid w:val="00230592"/>
    <w:rsid w:val="002307F5"/>
    <w:rsid w:val="00231DC8"/>
    <w:rsid w:val="00232241"/>
    <w:rsid w:val="00232F57"/>
    <w:rsid w:val="00232FEB"/>
    <w:rsid w:val="002335FD"/>
    <w:rsid w:val="00234124"/>
    <w:rsid w:val="00235B89"/>
    <w:rsid w:val="00235F43"/>
    <w:rsid w:val="002364C0"/>
    <w:rsid w:val="00236537"/>
    <w:rsid w:val="00236A59"/>
    <w:rsid w:val="0023725E"/>
    <w:rsid w:val="002372F7"/>
    <w:rsid w:val="00237886"/>
    <w:rsid w:val="00237A16"/>
    <w:rsid w:val="00241011"/>
    <w:rsid w:val="00241298"/>
    <w:rsid w:val="00241358"/>
    <w:rsid w:val="00241391"/>
    <w:rsid w:val="00241F9E"/>
    <w:rsid w:val="0024301A"/>
    <w:rsid w:val="0024386A"/>
    <w:rsid w:val="00244D88"/>
    <w:rsid w:val="00244E44"/>
    <w:rsid w:val="00244E47"/>
    <w:rsid w:val="00246639"/>
    <w:rsid w:val="00246BBB"/>
    <w:rsid w:val="00247A42"/>
    <w:rsid w:val="0025002E"/>
    <w:rsid w:val="0025028C"/>
    <w:rsid w:val="00250AF1"/>
    <w:rsid w:val="00252068"/>
    <w:rsid w:val="00252302"/>
    <w:rsid w:val="00254753"/>
    <w:rsid w:val="00254FCE"/>
    <w:rsid w:val="002558DF"/>
    <w:rsid w:val="00255ED7"/>
    <w:rsid w:val="0025657D"/>
    <w:rsid w:val="002579F6"/>
    <w:rsid w:val="0026130F"/>
    <w:rsid w:val="0026136C"/>
    <w:rsid w:val="002616E9"/>
    <w:rsid w:val="002639C6"/>
    <w:rsid w:val="00263B88"/>
    <w:rsid w:val="00264E05"/>
    <w:rsid w:val="0026505B"/>
    <w:rsid w:val="00265552"/>
    <w:rsid w:val="00265957"/>
    <w:rsid w:val="00265A7F"/>
    <w:rsid w:val="00265C2C"/>
    <w:rsid w:val="0026699D"/>
    <w:rsid w:val="00266E2D"/>
    <w:rsid w:val="002671FA"/>
    <w:rsid w:val="00267379"/>
    <w:rsid w:val="00270191"/>
    <w:rsid w:val="00270886"/>
    <w:rsid w:val="00270AB2"/>
    <w:rsid w:val="00270B6B"/>
    <w:rsid w:val="00271138"/>
    <w:rsid w:val="0027169E"/>
    <w:rsid w:val="00271AB7"/>
    <w:rsid w:val="00273340"/>
    <w:rsid w:val="00273409"/>
    <w:rsid w:val="00274BF0"/>
    <w:rsid w:val="00274CAE"/>
    <w:rsid w:val="002751DD"/>
    <w:rsid w:val="00275235"/>
    <w:rsid w:val="002752A2"/>
    <w:rsid w:val="00277ECA"/>
    <w:rsid w:val="002806A4"/>
    <w:rsid w:val="00281E89"/>
    <w:rsid w:val="002824AE"/>
    <w:rsid w:val="00282F64"/>
    <w:rsid w:val="00284794"/>
    <w:rsid w:val="00284B05"/>
    <w:rsid w:val="00285B04"/>
    <w:rsid w:val="002862DA"/>
    <w:rsid w:val="0028675F"/>
    <w:rsid w:val="00287EA0"/>
    <w:rsid w:val="00290DDE"/>
    <w:rsid w:val="00290EDB"/>
    <w:rsid w:val="00291A46"/>
    <w:rsid w:val="00294377"/>
    <w:rsid w:val="002947E1"/>
    <w:rsid w:val="00294F7B"/>
    <w:rsid w:val="00296414"/>
    <w:rsid w:val="00297635"/>
    <w:rsid w:val="00297D80"/>
    <w:rsid w:val="002A0412"/>
    <w:rsid w:val="002A1F46"/>
    <w:rsid w:val="002A3739"/>
    <w:rsid w:val="002A38BF"/>
    <w:rsid w:val="002A3DF4"/>
    <w:rsid w:val="002A417A"/>
    <w:rsid w:val="002A41FE"/>
    <w:rsid w:val="002A4807"/>
    <w:rsid w:val="002A480D"/>
    <w:rsid w:val="002A4DFD"/>
    <w:rsid w:val="002A51B5"/>
    <w:rsid w:val="002A5309"/>
    <w:rsid w:val="002A533E"/>
    <w:rsid w:val="002B0E78"/>
    <w:rsid w:val="002B0F07"/>
    <w:rsid w:val="002B1562"/>
    <w:rsid w:val="002B17C8"/>
    <w:rsid w:val="002B1FE7"/>
    <w:rsid w:val="002B2CBD"/>
    <w:rsid w:val="002B3AB9"/>
    <w:rsid w:val="002B45EB"/>
    <w:rsid w:val="002B4D30"/>
    <w:rsid w:val="002B5A2D"/>
    <w:rsid w:val="002B75CB"/>
    <w:rsid w:val="002B78E8"/>
    <w:rsid w:val="002B7952"/>
    <w:rsid w:val="002C2096"/>
    <w:rsid w:val="002C2647"/>
    <w:rsid w:val="002C2A86"/>
    <w:rsid w:val="002C2AA9"/>
    <w:rsid w:val="002C3993"/>
    <w:rsid w:val="002C3D2E"/>
    <w:rsid w:val="002C40AD"/>
    <w:rsid w:val="002C4FF0"/>
    <w:rsid w:val="002C5BF7"/>
    <w:rsid w:val="002C5C92"/>
    <w:rsid w:val="002C662F"/>
    <w:rsid w:val="002C6B61"/>
    <w:rsid w:val="002C7D8B"/>
    <w:rsid w:val="002D0EC8"/>
    <w:rsid w:val="002D1572"/>
    <w:rsid w:val="002D162C"/>
    <w:rsid w:val="002D2B08"/>
    <w:rsid w:val="002D3701"/>
    <w:rsid w:val="002D3A02"/>
    <w:rsid w:val="002D42EE"/>
    <w:rsid w:val="002D4F99"/>
    <w:rsid w:val="002D51B2"/>
    <w:rsid w:val="002D562B"/>
    <w:rsid w:val="002D5802"/>
    <w:rsid w:val="002D5927"/>
    <w:rsid w:val="002D66C0"/>
    <w:rsid w:val="002D6C81"/>
    <w:rsid w:val="002D7D1E"/>
    <w:rsid w:val="002E0F0B"/>
    <w:rsid w:val="002E2838"/>
    <w:rsid w:val="002E28EF"/>
    <w:rsid w:val="002E5E95"/>
    <w:rsid w:val="002E6F31"/>
    <w:rsid w:val="002E7B3B"/>
    <w:rsid w:val="002E7B5B"/>
    <w:rsid w:val="002F0B1F"/>
    <w:rsid w:val="002F11C6"/>
    <w:rsid w:val="002F1CB0"/>
    <w:rsid w:val="002F1E10"/>
    <w:rsid w:val="002F2977"/>
    <w:rsid w:val="002F3164"/>
    <w:rsid w:val="002F34AA"/>
    <w:rsid w:val="002F4FA4"/>
    <w:rsid w:val="002F64B4"/>
    <w:rsid w:val="002F6983"/>
    <w:rsid w:val="002F770D"/>
    <w:rsid w:val="002F7944"/>
    <w:rsid w:val="0030014D"/>
    <w:rsid w:val="00301C90"/>
    <w:rsid w:val="003020F4"/>
    <w:rsid w:val="00302AA7"/>
    <w:rsid w:val="00303827"/>
    <w:rsid w:val="00307364"/>
    <w:rsid w:val="00307726"/>
    <w:rsid w:val="00307868"/>
    <w:rsid w:val="00312C9B"/>
    <w:rsid w:val="00312F68"/>
    <w:rsid w:val="00313568"/>
    <w:rsid w:val="00313A26"/>
    <w:rsid w:val="00313D21"/>
    <w:rsid w:val="00314689"/>
    <w:rsid w:val="00314B52"/>
    <w:rsid w:val="0031525F"/>
    <w:rsid w:val="00315330"/>
    <w:rsid w:val="00315AAC"/>
    <w:rsid w:val="00316103"/>
    <w:rsid w:val="0031685F"/>
    <w:rsid w:val="003173B0"/>
    <w:rsid w:val="00317852"/>
    <w:rsid w:val="003204F3"/>
    <w:rsid w:val="00320836"/>
    <w:rsid w:val="00321323"/>
    <w:rsid w:val="003221CC"/>
    <w:rsid w:val="003244FB"/>
    <w:rsid w:val="00324B68"/>
    <w:rsid w:val="00326F54"/>
    <w:rsid w:val="0032785A"/>
    <w:rsid w:val="00330B02"/>
    <w:rsid w:val="00332082"/>
    <w:rsid w:val="0033209C"/>
    <w:rsid w:val="00332157"/>
    <w:rsid w:val="00332477"/>
    <w:rsid w:val="00332DFE"/>
    <w:rsid w:val="003336F7"/>
    <w:rsid w:val="00333929"/>
    <w:rsid w:val="00334009"/>
    <w:rsid w:val="003341EB"/>
    <w:rsid w:val="00334C60"/>
    <w:rsid w:val="00334CE1"/>
    <w:rsid w:val="003352A7"/>
    <w:rsid w:val="003359B0"/>
    <w:rsid w:val="00337235"/>
    <w:rsid w:val="0034013A"/>
    <w:rsid w:val="003404AA"/>
    <w:rsid w:val="00341E18"/>
    <w:rsid w:val="0034218B"/>
    <w:rsid w:val="00342CC8"/>
    <w:rsid w:val="0034377D"/>
    <w:rsid w:val="00345264"/>
    <w:rsid w:val="003457C8"/>
    <w:rsid w:val="0034682D"/>
    <w:rsid w:val="00346A67"/>
    <w:rsid w:val="003477F6"/>
    <w:rsid w:val="00347A98"/>
    <w:rsid w:val="0035159E"/>
    <w:rsid w:val="00351BFE"/>
    <w:rsid w:val="0035274A"/>
    <w:rsid w:val="00352F9A"/>
    <w:rsid w:val="003535E6"/>
    <w:rsid w:val="00354489"/>
    <w:rsid w:val="00355016"/>
    <w:rsid w:val="003554DD"/>
    <w:rsid w:val="00355635"/>
    <w:rsid w:val="0035567F"/>
    <w:rsid w:val="00355AE4"/>
    <w:rsid w:val="003560FC"/>
    <w:rsid w:val="0035770E"/>
    <w:rsid w:val="0035776E"/>
    <w:rsid w:val="003579A0"/>
    <w:rsid w:val="00357A59"/>
    <w:rsid w:val="00357C52"/>
    <w:rsid w:val="0036138F"/>
    <w:rsid w:val="00361D28"/>
    <w:rsid w:val="00362A27"/>
    <w:rsid w:val="00363837"/>
    <w:rsid w:val="00363D81"/>
    <w:rsid w:val="00364978"/>
    <w:rsid w:val="0037058B"/>
    <w:rsid w:val="00372489"/>
    <w:rsid w:val="00372660"/>
    <w:rsid w:val="00372B54"/>
    <w:rsid w:val="003735F7"/>
    <w:rsid w:val="00373DFD"/>
    <w:rsid w:val="0037528F"/>
    <w:rsid w:val="0037556F"/>
    <w:rsid w:val="00375D2B"/>
    <w:rsid w:val="00377E2F"/>
    <w:rsid w:val="0038095C"/>
    <w:rsid w:val="00380A03"/>
    <w:rsid w:val="00380C79"/>
    <w:rsid w:val="003813BB"/>
    <w:rsid w:val="00381CBF"/>
    <w:rsid w:val="00381E0F"/>
    <w:rsid w:val="00382653"/>
    <w:rsid w:val="00382BFA"/>
    <w:rsid w:val="0038360A"/>
    <w:rsid w:val="00383EBB"/>
    <w:rsid w:val="0038482E"/>
    <w:rsid w:val="003850B9"/>
    <w:rsid w:val="00386980"/>
    <w:rsid w:val="00386DAE"/>
    <w:rsid w:val="00387278"/>
    <w:rsid w:val="00387972"/>
    <w:rsid w:val="00390C18"/>
    <w:rsid w:val="00391582"/>
    <w:rsid w:val="00391AA7"/>
    <w:rsid w:val="00391D85"/>
    <w:rsid w:val="003927C7"/>
    <w:rsid w:val="003935F0"/>
    <w:rsid w:val="00394300"/>
    <w:rsid w:val="00394832"/>
    <w:rsid w:val="00395A07"/>
    <w:rsid w:val="00396426"/>
    <w:rsid w:val="00396436"/>
    <w:rsid w:val="003978C3"/>
    <w:rsid w:val="003A006C"/>
    <w:rsid w:val="003A0B15"/>
    <w:rsid w:val="003A1F0B"/>
    <w:rsid w:val="003A2036"/>
    <w:rsid w:val="003A292B"/>
    <w:rsid w:val="003A2DD1"/>
    <w:rsid w:val="003A3D05"/>
    <w:rsid w:val="003A5C68"/>
    <w:rsid w:val="003A5DF1"/>
    <w:rsid w:val="003A63F3"/>
    <w:rsid w:val="003A687B"/>
    <w:rsid w:val="003B0100"/>
    <w:rsid w:val="003B1207"/>
    <w:rsid w:val="003B1F81"/>
    <w:rsid w:val="003B27C4"/>
    <w:rsid w:val="003B47B9"/>
    <w:rsid w:val="003B531C"/>
    <w:rsid w:val="003B6A7D"/>
    <w:rsid w:val="003B6E8E"/>
    <w:rsid w:val="003B6F0C"/>
    <w:rsid w:val="003B75E0"/>
    <w:rsid w:val="003B7656"/>
    <w:rsid w:val="003C0478"/>
    <w:rsid w:val="003C233C"/>
    <w:rsid w:val="003C2636"/>
    <w:rsid w:val="003C27E9"/>
    <w:rsid w:val="003C34ED"/>
    <w:rsid w:val="003C3615"/>
    <w:rsid w:val="003C3835"/>
    <w:rsid w:val="003C499E"/>
    <w:rsid w:val="003C54FC"/>
    <w:rsid w:val="003C6016"/>
    <w:rsid w:val="003C61A6"/>
    <w:rsid w:val="003C65E1"/>
    <w:rsid w:val="003C67D2"/>
    <w:rsid w:val="003C6EB4"/>
    <w:rsid w:val="003C7A38"/>
    <w:rsid w:val="003D0060"/>
    <w:rsid w:val="003D00E6"/>
    <w:rsid w:val="003D12B5"/>
    <w:rsid w:val="003D223F"/>
    <w:rsid w:val="003D2B04"/>
    <w:rsid w:val="003D31C0"/>
    <w:rsid w:val="003D404A"/>
    <w:rsid w:val="003D41B8"/>
    <w:rsid w:val="003D4557"/>
    <w:rsid w:val="003D4DA8"/>
    <w:rsid w:val="003D77CB"/>
    <w:rsid w:val="003E0EA9"/>
    <w:rsid w:val="003E0F76"/>
    <w:rsid w:val="003E1200"/>
    <w:rsid w:val="003E20F3"/>
    <w:rsid w:val="003E34D0"/>
    <w:rsid w:val="003E3A0F"/>
    <w:rsid w:val="003E45BD"/>
    <w:rsid w:val="003E567C"/>
    <w:rsid w:val="003E583A"/>
    <w:rsid w:val="003E5EFE"/>
    <w:rsid w:val="003E62D4"/>
    <w:rsid w:val="003E6A36"/>
    <w:rsid w:val="003E6A93"/>
    <w:rsid w:val="003E7F77"/>
    <w:rsid w:val="003F00B9"/>
    <w:rsid w:val="003F0407"/>
    <w:rsid w:val="003F0484"/>
    <w:rsid w:val="003F0B89"/>
    <w:rsid w:val="003F22C2"/>
    <w:rsid w:val="003F34D3"/>
    <w:rsid w:val="003F3693"/>
    <w:rsid w:val="003F41B5"/>
    <w:rsid w:val="003F472A"/>
    <w:rsid w:val="003F50BC"/>
    <w:rsid w:val="003F534F"/>
    <w:rsid w:val="003F5886"/>
    <w:rsid w:val="003F5A04"/>
    <w:rsid w:val="003F6FD9"/>
    <w:rsid w:val="00400BB2"/>
    <w:rsid w:val="0040153C"/>
    <w:rsid w:val="004021D7"/>
    <w:rsid w:val="004024D1"/>
    <w:rsid w:val="00402630"/>
    <w:rsid w:val="00402C10"/>
    <w:rsid w:val="00402F46"/>
    <w:rsid w:val="0040319B"/>
    <w:rsid w:val="00404513"/>
    <w:rsid w:val="00405607"/>
    <w:rsid w:val="00405C48"/>
    <w:rsid w:val="00406C77"/>
    <w:rsid w:val="0040787B"/>
    <w:rsid w:val="0041050E"/>
    <w:rsid w:val="00410E4E"/>
    <w:rsid w:val="0041137B"/>
    <w:rsid w:val="00412C11"/>
    <w:rsid w:val="004130C1"/>
    <w:rsid w:val="004136E6"/>
    <w:rsid w:val="004149BD"/>
    <w:rsid w:val="00415EF9"/>
    <w:rsid w:val="00416614"/>
    <w:rsid w:val="00416A47"/>
    <w:rsid w:val="004175CC"/>
    <w:rsid w:val="00420148"/>
    <w:rsid w:val="004205ED"/>
    <w:rsid w:val="0042118C"/>
    <w:rsid w:val="004219EC"/>
    <w:rsid w:val="00421FAE"/>
    <w:rsid w:val="004231B8"/>
    <w:rsid w:val="004241D4"/>
    <w:rsid w:val="00424877"/>
    <w:rsid w:val="0042493A"/>
    <w:rsid w:val="00425144"/>
    <w:rsid w:val="004260B0"/>
    <w:rsid w:val="00426143"/>
    <w:rsid w:val="004263D7"/>
    <w:rsid w:val="00426D2B"/>
    <w:rsid w:val="00426F3E"/>
    <w:rsid w:val="00427D69"/>
    <w:rsid w:val="004302A5"/>
    <w:rsid w:val="00430A74"/>
    <w:rsid w:val="00430DA0"/>
    <w:rsid w:val="00431B61"/>
    <w:rsid w:val="004321B4"/>
    <w:rsid w:val="00432B56"/>
    <w:rsid w:val="00432C29"/>
    <w:rsid w:val="004338BE"/>
    <w:rsid w:val="00433C6C"/>
    <w:rsid w:val="00434582"/>
    <w:rsid w:val="00434866"/>
    <w:rsid w:val="00434D92"/>
    <w:rsid w:val="004357CA"/>
    <w:rsid w:val="00435AA4"/>
    <w:rsid w:val="004378A0"/>
    <w:rsid w:val="00437E70"/>
    <w:rsid w:val="00437E7F"/>
    <w:rsid w:val="00441C20"/>
    <w:rsid w:val="0044201F"/>
    <w:rsid w:val="004427A7"/>
    <w:rsid w:val="00443713"/>
    <w:rsid w:val="00443A58"/>
    <w:rsid w:val="00444454"/>
    <w:rsid w:val="00444743"/>
    <w:rsid w:val="00444FD6"/>
    <w:rsid w:val="00446244"/>
    <w:rsid w:val="004468A1"/>
    <w:rsid w:val="004472F7"/>
    <w:rsid w:val="0044779B"/>
    <w:rsid w:val="00447F37"/>
    <w:rsid w:val="00450E2B"/>
    <w:rsid w:val="00451900"/>
    <w:rsid w:val="00451C8E"/>
    <w:rsid w:val="00451D44"/>
    <w:rsid w:val="00452510"/>
    <w:rsid w:val="00452DDD"/>
    <w:rsid w:val="00452F63"/>
    <w:rsid w:val="0045353C"/>
    <w:rsid w:val="004549A8"/>
    <w:rsid w:val="00455008"/>
    <w:rsid w:val="004554C6"/>
    <w:rsid w:val="00455FFB"/>
    <w:rsid w:val="00457448"/>
    <w:rsid w:val="00457900"/>
    <w:rsid w:val="00457976"/>
    <w:rsid w:val="0046171C"/>
    <w:rsid w:val="00461E4E"/>
    <w:rsid w:val="00462093"/>
    <w:rsid w:val="00463F70"/>
    <w:rsid w:val="00464604"/>
    <w:rsid w:val="00465242"/>
    <w:rsid w:val="00465D4B"/>
    <w:rsid w:val="00465F20"/>
    <w:rsid w:val="00466EAE"/>
    <w:rsid w:val="00466F58"/>
    <w:rsid w:val="00467499"/>
    <w:rsid w:val="00467B40"/>
    <w:rsid w:val="00467B99"/>
    <w:rsid w:val="0047018A"/>
    <w:rsid w:val="004701F7"/>
    <w:rsid w:val="00471141"/>
    <w:rsid w:val="004728CB"/>
    <w:rsid w:val="00475125"/>
    <w:rsid w:val="00476BE3"/>
    <w:rsid w:val="00480A39"/>
    <w:rsid w:val="0048244C"/>
    <w:rsid w:val="00482C93"/>
    <w:rsid w:val="004830F0"/>
    <w:rsid w:val="0048404B"/>
    <w:rsid w:val="004844C3"/>
    <w:rsid w:val="00484A10"/>
    <w:rsid w:val="00484BAA"/>
    <w:rsid w:val="00485E6D"/>
    <w:rsid w:val="0048706E"/>
    <w:rsid w:val="00487689"/>
    <w:rsid w:val="00487BED"/>
    <w:rsid w:val="00487FCF"/>
    <w:rsid w:val="00490364"/>
    <w:rsid w:val="004924E7"/>
    <w:rsid w:val="0049403F"/>
    <w:rsid w:val="004942DE"/>
    <w:rsid w:val="00494CE5"/>
    <w:rsid w:val="00495117"/>
    <w:rsid w:val="004963A0"/>
    <w:rsid w:val="004A005C"/>
    <w:rsid w:val="004A1B90"/>
    <w:rsid w:val="004A1C71"/>
    <w:rsid w:val="004A1FC0"/>
    <w:rsid w:val="004A2CC8"/>
    <w:rsid w:val="004A31F9"/>
    <w:rsid w:val="004A3C9E"/>
    <w:rsid w:val="004A4430"/>
    <w:rsid w:val="004A49CA"/>
    <w:rsid w:val="004A541B"/>
    <w:rsid w:val="004A56CA"/>
    <w:rsid w:val="004A595A"/>
    <w:rsid w:val="004A6093"/>
    <w:rsid w:val="004A654D"/>
    <w:rsid w:val="004A68F3"/>
    <w:rsid w:val="004B07F8"/>
    <w:rsid w:val="004B1E3F"/>
    <w:rsid w:val="004B327F"/>
    <w:rsid w:val="004B32E7"/>
    <w:rsid w:val="004B3846"/>
    <w:rsid w:val="004B3913"/>
    <w:rsid w:val="004B3966"/>
    <w:rsid w:val="004B4343"/>
    <w:rsid w:val="004B4CB9"/>
    <w:rsid w:val="004B5D44"/>
    <w:rsid w:val="004B67F3"/>
    <w:rsid w:val="004B6AD3"/>
    <w:rsid w:val="004C0BD0"/>
    <w:rsid w:val="004C14CC"/>
    <w:rsid w:val="004C165A"/>
    <w:rsid w:val="004C186D"/>
    <w:rsid w:val="004C1AA6"/>
    <w:rsid w:val="004C2D7B"/>
    <w:rsid w:val="004C3412"/>
    <w:rsid w:val="004C3878"/>
    <w:rsid w:val="004C441F"/>
    <w:rsid w:val="004C4F93"/>
    <w:rsid w:val="004C6109"/>
    <w:rsid w:val="004C63CE"/>
    <w:rsid w:val="004C6A65"/>
    <w:rsid w:val="004C72B7"/>
    <w:rsid w:val="004C7578"/>
    <w:rsid w:val="004C7626"/>
    <w:rsid w:val="004D1A4F"/>
    <w:rsid w:val="004D1FA0"/>
    <w:rsid w:val="004D3482"/>
    <w:rsid w:val="004D3EBE"/>
    <w:rsid w:val="004D3FBF"/>
    <w:rsid w:val="004D4D94"/>
    <w:rsid w:val="004D501B"/>
    <w:rsid w:val="004D50AB"/>
    <w:rsid w:val="004D70D6"/>
    <w:rsid w:val="004E00A8"/>
    <w:rsid w:val="004E0231"/>
    <w:rsid w:val="004E029A"/>
    <w:rsid w:val="004E14C5"/>
    <w:rsid w:val="004E18FA"/>
    <w:rsid w:val="004E1D87"/>
    <w:rsid w:val="004E1E31"/>
    <w:rsid w:val="004E2129"/>
    <w:rsid w:val="004E241A"/>
    <w:rsid w:val="004E29AC"/>
    <w:rsid w:val="004E31CF"/>
    <w:rsid w:val="004E31FA"/>
    <w:rsid w:val="004E3307"/>
    <w:rsid w:val="004E3682"/>
    <w:rsid w:val="004E485F"/>
    <w:rsid w:val="004E5A09"/>
    <w:rsid w:val="004E5E9D"/>
    <w:rsid w:val="004E5EB0"/>
    <w:rsid w:val="004E7AB2"/>
    <w:rsid w:val="004E7B43"/>
    <w:rsid w:val="004F31AF"/>
    <w:rsid w:val="004F4928"/>
    <w:rsid w:val="004F4D33"/>
    <w:rsid w:val="004F4F09"/>
    <w:rsid w:val="004F6BA7"/>
    <w:rsid w:val="004F7E6D"/>
    <w:rsid w:val="00501517"/>
    <w:rsid w:val="0050163D"/>
    <w:rsid w:val="00501F3C"/>
    <w:rsid w:val="005055D9"/>
    <w:rsid w:val="0050569A"/>
    <w:rsid w:val="00505E42"/>
    <w:rsid w:val="00506ABB"/>
    <w:rsid w:val="00506D62"/>
    <w:rsid w:val="00507C28"/>
    <w:rsid w:val="005102EF"/>
    <w:rsid w:val="00510DA2"/>
    <w:rsid w:val="00511152"/>
    <w:rsid w:val="00511396"/>
    <w:rsid w:val="0051159A"/>
    <w:rsid w:val="00511FBE"/>
    <w:rsid w:val="00512215"/>
    <w:rsid w:val="00514D70"/>
    <w:rsid w:val="00515468"/>
    <w:rsid w:val="0051718F"/>
    <w:rsid w:val="005173E0"/>
    <w:rsid w:val="0051777B"/>
    <w:rsid w:val="00517851"/>
    <w:rsid w:val="00520E1D"/>
    <w:rsid w:val="0052138F"/>
    <w:rsid w:val="00522167"/>
    <w:rsid w:val="005221FF"/>
    <w:rsid w:val="0052230D"/>
    <w:rsid w:val="00523AA3"/>
    <w:rsid w:val="00525966"/>
    <w:rsid w:val="00525D18"/>
    <w:rsid w:val="00525DFE"/>
    <w:rsid w:val="00530AEC"/>
    <w:rsid w:val="005311A3"/>
    <w:rsid w:val="00532493"/>
    <w:rsid w:val="005326F3"/>
    <w:rsid w:val="005346B3"/>
    <w:rsid w:val="00534F37"/>
    <w:rsid w:val="00537130"/>
    <w:rsid w:val="00537F02"/>
    <w:rsid w:val="00540280"/>
    <w:rsid w:val="00540921"/>
    <w:rsid w:val="00540E70"/>
    <w:rsid w:val="00541608"/>
    <w:rsid w:val="00541F3E"/>
    <w:rsid w:val="00543906"/>
    <w:rsid w:val="00543EB9"/>
    <w:rsid w:val="005444AD"/>
    <w:rsid w:val="005459C0"/>
    <w:rsid w:val="00545B00"/>
    <w:rsid w:val="00547FAA"/>
    <w:rsid w:val="00550DAE"/>
    <w:rsid w:val="0055112B"/>
    <w:rsid w:val="005514B3"/>
    <w:rsid w:val="00552AF8"/>
    <w:rsid w:val="00553963"/>
    <w:rsid w:val="00553F4F"/>
    <w:rsid w:val="00554278"/>
    <w:rsid w:val="00554C17"/>
    <w:rsid w:val="00554EA3"/>
    <w:rsid w:val="00555DD0"/>
    <w:rsid w:val="005561D6"/>
    <w:rsid w:val="0055649A"/>
    <w:rsid w:val="00557630"/>
    <w:rsid w:val="005603E2"/>
    <w:rsid w:val="005616D0"/>
    <w:rsid w:val="005617F7"/>
    <w:rsid w:val="0056280F"/>
    <w:rsid w:val="00562D76"/>
    <w:rsid w:val="005634EB"/>
    <w:rsid w:val="00563D19"/>
    <w:rsid w:val="00563F50"/>
    <w:rsid w:val="005645E0"/>
    <w:rsid w:val="00564D58"/>
    <w:rsid w:val="0056661F"/>
    <w:rsid w:val="00566DF3"/>
    <w:rsid w:val="00570EBC"/>
    <w:rsid w:val="005721D1"/>
    <w:rsid w:val="005729FA"/>
    <w:rsid w:val="0057365B"/>
    <w:rsid w:val="00574AFC"/>
    <w:rsid w:val="00574B9A"/>
    <w:rsid w:val="00574C91"/>
    <w:rsid w:val="005750B7"/>
    <w:rsid w:val="0057541E"/>
    <w:rsid w:val="00575589"/>
    <w:rsid w:val="0057755E"/>
    <w:rsid w:val="005778B0"/>
    <w:rsid w:val="00577AD2"/>
    <w:rsid w:val="00577B85"/>
    <w:rsid w:val="0058016B"/>
    <w:rsid w:val="0058022D"/>
    <w:rsid w:val="005810FA"/>
    <w:rsid w:val="005814B3"/>
    <w:rsid w:val="00581CB7"/>
    <w:rsid w:val="00582DC9"/>
    <w:rsid w:val="00583BC7"/>
    <w:rsid w:val="00583FA8"/>
    <w:rsid w:val="00584096"/>
    <w:rsid w:val="00584B13"/>
    <w:rsid w:val="0058618B"/>
    <w:rsid w:val="005869C9"/>
    <w:rsid w:val="00590D8C"/>
    <w:rsid w:val="0059108F"/>
    <w:rsid w:val="005919FE"/>
    <w:rsid w:val="00591DB5"/>
    <w:rsid w:val="005921F7"/>
    <w:rsid w:val="00594E21"/>
    <w:rsid w:val="00595904"/>
    <w:rsid w:val="005960D8"/>
    <w:rsid w:val="00596DBC"/>
    <w:rsid w:val="005A05F8"/>
    <w:rsid w:val="005A0995"/>
    <w:rsid w:val="005A099F"/>
    <w:rsid w:val="005A0E38"/>
    <w:rsid w:val="005A2B7C"/>
    <w:rsid w:val="005A32CB"/>
    <w:rsid w:val="005A350D"/>
    <w:rsid w:val="005A35F4"/>
    <w:rsid w:val="005A3EDF"/>
    <w:rsid w:val="005A44E0"/>
    <w:rsid w:val="005A4E46"/>
    <w:rsid w:val="005A50A5"/>
    <w:rsid w:val="005A54B4"/>
    <w:rsid w:val="005A54C2"/>
    <w:rsid w:val="005A64AD"/>
    <w:rsid w:val="005A6628"/>
    <w:rsid w:val="005B030D"/>
    <w:rsid w:val="005B0503"/>
    <w:rsid w:val="005B066A"/>
    <w:rsid w:val="005B0CE1"/>
    <w:rsid w:val="005B3964"/>
    <w:rsid w:val="005B5015"/>
    <w:rsid w:val="005B506E"/>
    <w:rsid w:val="005B5B6B"/>
    <w:rsid w:val="005B6078"/>
    <w:rsid w:val="005B60C6"/>
    <w:rsid w:val="005B6321"/>
    <w:rsid w:val="005B6BCA"/>
    <w:rsid w:val="005C072F"/>
    <w:rsid w:val="005C1F1A"/>
    <w:rsid w:val="005C2C69"/>
    <w:rsid w:val="005C38B9"/>
    <w:rsid w:val="005C3E53"/>
    <w:rsid w:val="005C4292"/>
    <w:rsid w:val="005C4F14"/>
    <w:rsid w:val="005C501B"/>
    <w:rsid w:val="005C55C3"/>
    <w:rsid w:val="005C59CF"/>
    <w:rsid w:val="005C5BC7"/>
    <w:rsid w:val="005C5D9E"/>
    <w:rsid w:val="005C678F"/>
    <w:rsid w:val="005C701B"/>
    <w:rsid w:val="005C7E6B"/>
    <w:rsid w:val="005D1D77"/>
    <w:rsid w:val="005D2C58"/>
    <w:rsid w:val="005D4D79"/>
    <w:rsid w:val="005D566D"/>
    <w:rsid w:val="005D5F64"/>
    <w:rsid w:val="005D664B"/>
    <w:rsid w:val="005D6AA7"/>
    <w:rsid w:val="005D7126"/>
    <w:rsid w:val="005D7934"/>
    <w:rsid w:val="005E03A7"/>
    <w:rsid w:val="005E0DBD"/>
    <w:rsid w:val="005E163C"/>
    <w:rsid w:val="005E1F22"/>
    <w:rsid w:val="005E234F"/>
    <w:rsid w:val="005E2997"/>
    <w:rsid w:val="005E3CDC"/>
    <w:rsid w:val="005E4EC0"/>
    <w:rsid w:val="005E560F"/>
    <w:rsid w:val="005E6753"/>
    <w:rsid w:val="005E6C01"/>
    <w:rsid w:val="005E79AE"/>
    <w:rsid w:val="005F1768"/>
    <w:rsid w:val="005F262D"/>
    <w:rsid w:val="005F37C9"/>
    <w:rsid w:val="005F3D60"/>
    <w:rsid w:val="005F40FD"/>
    <w:rsid w:val="005F4267"/>
    <w:rsid w:val="005F66A0"/>
    <w:rsid w:val="005F66C7"/>
    <w:rsid w:val="005F7C65"/>
    <w:rsid w:val="005F7CD8"/>
    <w:rsid w:val="00602383"/>
    <w:rsid w:val="006024A3"/>
    <w:rsid w:val="00605221"/>
    <w:rsid w:val="0060563B"/>
    <w:rsid w:val="00605D5D"/>
    <w:rsid w:val="00605D69"/>
    <w:rsid w:val="00606C93"/>
    <w:rsid w:val="00606D61"/>
    <w:rsid w:val="0060748C"/>
    <w:rsid w:val="00607984"/>
    <w:rsid w:val="0061215B"/>
    <w:rsid w:val="00612391"/>
    <w:rsid w:val="00613178"/>
    <w:rsid w:val="00613FB8"/>
    <w:rsid w:val="00615088"/>
    <w:rsid w:val="00615097"/>
    <w:rsid w:val="00615419"/>
    <w:rsid w:val="006156F6"/>
    <w:rsid w:val="00615BA2"/>
    <w:rsid w:val="006162B1"/>
    <w:rsid w:val="006162EF"/>
    <w:rsid w:val="00616434"/>
    <w:rsid w:val="00616988"/>
    <w:rsid w:val="006169CB"/>
    <w:rsid w:val="00616E82"/>
    <w:rsid w:val="006176BB"/>
    <w:rsid w:val="00617D3E"/>
    <w:rsid w:val="00617FB5"/>
    <w:rsid w:val="0062081F"/>
    <w:rsid w:val="006211BA"/>
    <w:rsid w:val="00622541"/>
    <w:rsid w:val="00622DF5"/>
    <w:rsid w:val="006230D9"/>
    <w:rsid w:val="00623E4A"/>
    <w:rsid w:val="00624896"/>
    <w:rsid w:val="00624BC6"/>
    <w:rsid w:val="00624C5F"/>
    <w:rsid w:val="00624C8F"/>
    <w:rsid w:val="00624D9A"/>
    <w:rsid w:val="00625174"/>
    <w:rsid w:val="00626516"/>
    <w:rsid w:val="0062698A"/>
    <w:rsid w:val="00627FCC"/>
    <w:rsid w:val="0063127C"/>
    <w:rsid w:val="00631425"/>
    <w:rsid w:val="00632304"/>
    <w:rsid w:val="006332EB"/>
    <w:rsid w:val="00633BC9"/>
    <w:rsid w:val="006340FA"/>
    <w:rsid w:val="0063502A"/>
    <w:rsid w:val="006354C2"/>
    <w:rsid w:val="00635BDC"/>
    <w:rsid w:val="006362CA"/>
    <w:rsid w:val="0063787B"/>
    <w:rsid w:val="0063791C"/>
    <w:rsid w:val="006379F0"/>
    <w:rsid w:val="00637A1F"/>
    <w:rsid w:val="00637F63"/>
    <w:rsid w:val="00640096"/>
    <w:rsid w:val="00642074"/>
    <w:rsid w:val="00642200"/>
    <w:rsid w:val="00642EF8"/>
    <w:rsid w:val="00643306"/>
    <w:rsid w:val="00643EF9"/>
    <w:rsid w:val="0064505E"/>
    <w:rsid w:val="00646338"/>
    <w:rsid w:val="006469CE"/>
    <w:rsid w:val="006506E0"/>
    <w:rsid w:val="006508C5"/>
    <w:rsid w:val="006509B2"/>
    <w:rsid w:val="00650B73"/>
    <w:rsid w:val="00650FFF"/>
    <w:rsid w:val="006512DA"/>
    <w:rsid w:val="0065221B"/>
    <w:rsid w:val="00654849"/>
    <w:rsid w:val="00655139"/>
    <w:rsid w:val="006569A1"/>
    <w:rsid w:val="00657F0B"/>
    <w:rsid w:val="006601F1"/>
    <w:rsid w:val="006608CA"/>
    <w:rsid w:val="006616ED"/>
    <w:rsid w:val="00661F9E"/>
    <w:rsid w:val="00662602"/>
    <w:rsid w:val="00663E11"/>
    <w:rsid w:val="006651A5"/>
    <w:rsid w:val="00665400"/>
    <w:rsid w:val="00665474"/>
    <w:rsid w:val="00665597"/>
    <w:rsid w:val="006672B2"/>
    <w:rsid w:val="006677B6"/>
    <w:rsid w:val="006708BE"/>
    <w:rsid w:val="0067198E"/>
    <w:rsid w:val="00671ACF"/>
    <w:rsid w:val="00671BCD"/>
    <w:rsid w:val="006721BE"/>
    <w:rsid w:val="0067452F"/>
    <w:rsid w:val="00675B6A"/>
    <w:rsid w:val="00676277"/>
    <w:rsid w:val="00676797"/>
    <w:rsid w:val="0067702F"/>
    <w:rsid w:val="006778CB"/>
    <w:rsid w:val="00677AF2"/>
    <w:rsid w:val="006802FD"/>
    <w:rsid w:val="0068034A"/>
    <w:rsid w:val="00680ECC"/>
    <w:rsid w:val="00681019"/>
    <w:rsid w:val="00681633"/>
    <w:rsid w:val="00681ABC"/>
    <w:rsid w:val="00682DC0"/>
    <w:rsid w:val="00683CD0"/>
    <w:rsid w:val="0068481E"/>
    <w:rsid w:val="00684C97"/>
    <w:rsid w:val="00684E89"/>
    <w:rsid w:val="006850A5"/>
    <w:rsid w:val="006851EA"/>
    <w:rsid w:val="006863EA"/>
    <w:rsid w:val="006865A6"/>
    <w:rsid w:val="00694724"/>
    <w:rsid w:val="00694A0C"/>
    <w:rsid w:val="00694D00"/>
    <w:rsid w:val="006953E5"/>
    <w:rsid w:val="00695F80"/>
    <w:rsid w:val="00696FF2"/>
    <w:rsid w:val="006970BC"/>
    <w:rsid w:val="006A0010"/>
    <w:rsid w:val="006A02A6"/>
    <w:rsid w:val="006A036A"/>
    <w:rsid w:val="006A0FDC"/>
    <w:rsid w:val="006A20DE"/>
    <w:rsid w:val="006A2679"/>
    <w:rsid w:val="006A2A3C"/>
    <w:rsid w:val="006A2BE0"/>
    <w:rsid w:val="006A3132"/>
    <w:rsid w:val="006A4A72"/>
    <w:rsid w:val="006A4EB1"/>
    <w:rsid w:val="006A5CBE"/>
    <w:rsid w:val="006A6497"/>
    <w:rsid w:val="006A6F08"/>
    <w:rsid w:val="006B0E30"/>
    <w:rsid w:val="006B26B2"/>
    <w:rsid w:val="006B2BFD"/>
    <w:rsid w:val="006B3B4F"/>
    <w:rsid w:val="006B4B9F"/>
    <w:rsid w:val="006B5760"/>
    <w:rsid w:val="006B5913"/>
    <w:rsid w:val="006B59B1"/>
    <w:rsid w:val="006B5C96"/>
    <w:rsid w:val="006B76EF"/>
    <w:rsid w:val="006B789F"/>
    <w:rsid w:val="006B7E5C"/>
    <w:rsid w:val="006C074A"/>
    <w:rsid w:val="006C0EB2"/>
    <w:rsid w:val="006C1366"/>
    <w:rsid w:val="006C1A76"/>
    <w:rsid w:val="006C2AAE"/>
    <w:rsid w:val="006C2CF3"/>
    <w:rsid w:val="006C3662"/>
    <w:rsid w:val="006C3EC1"/>
    <w:rsid w:val="006C426C"/>
    <w:rsid w:val="006C62A8"/>
    <w:rsid w:val="006C7758"/>
    <w:rsid w:val="006C7F79"/>
    <w:rsid w:val="006D16CC"/>
    <w:rsid w:val="006D2A3A"/>
    <w:rsid w:val="006D318E"/>
    <w:rsid w:val="006D357E"/>
    <w:rsid w:val="006D3CA7"/>
    <w:rsid w:val="006D59FA"/>
    <w:rsid w:val="006D5DB7"/>
    <w:rsid w:val="006D61B7"/>
    <w:rsid w:val="006D6AD6"/>
    <w:rsid w:val="006D794F"/>
    <w:rsid w:val="006D7F2F"/>
    <w:rsid w:val="006E072C"/>
    <w:rsid w:val="006E1306"/>
    <w:rsid w:val="006E35A8"/>
    <w:rsid w:val="006E4C10"/>
    <w:rsid w:val="006E4C6A"/>
    <w:rsid w:val="006E4E91"/>
    <w:rsid w:val="006E5BC2"/>
    <w:rsid w:val="006E71C0"/>
    <w:rsid w:val="006E7292"/>
    <w:rsid w:val="006E7AAB"/>
    <w:rsid w:val="006E7E80"/>
    <w:rsid w:val="006F0405"/>
    <w:rsid w:val="006F09F2"/>
    <w:rsid w:val="006F1A1F"/>
    <w:rsid w:val="006F2066"/>
    <w:rsid w:val="006F20CF"/>
    <w:rsid w:val="006F26E0"/>
    <w:rsid w:val="006F33CB"/>
    <w:rsid w:val="006F5847"/>
    <w:rsid w:val="006F6268"/>
    <w:rsid w:val="006F75A4"/>
    <w:rsid w:val="007004AF"/>
    <w:rsid w:val="00701003"/>
    <w:rsid w:val="0070263D"/>
    <w:rsid w:val="007040AB"/>
    <w:rsid w:val="00706551"/>
    <w:rsid w:val="00707CAA"/>
    <w:rsid w:val="0071138A"/>
    <w:rsid w:val="00711800"/>
    <w:rsid w:val="00711D34"/>
    <w:rsid w:val="00711E06"/>
    <w:rsid w:val="00712799"/>
    <w:rsid w:val="0071313D"/>
    <w:rsid w:val="007134A0"/>
    <w:rsid w:val="0072084A"/>
    <w:rsid w:val="00720D0A"/>
    <w:rsid w:val="0072444D"/>
    <w:rsid w:val="00727ADC"/>
    <w:rsid w:val="007318B5"/>
    <w:rsid w:val="007337D7"/>
    <w:rsid w:val="0073396A"/>
    <w:rsid w:val="007340A0"/>
    <w:rsid w:val="00734289"/>
    <w:rsid w:val="0073441B"/>
    <w:rsid w:val="00734983"/>
    <w:rsid w:val="00734B5F"/>
    <w:rsid w:val="00735466"/>
    <w:rsid w:val="00736221"/>
    <w:rsid w:val="00736260"/>
    <w:rsid w:val="007364BC"/>
    <w:rsid w:val="00736634"/>
    <w:rsid w:val="00736638"/>
    <w:rsid w:val="0073786D"/>
    <w:rsid w:val="00740A6A"/>
    <w:rsid w:val="00740EB6"/>
    <w:rsid w:val="00741883"/>
    <w:rsid w:val="00742501"/>
    <w:rsid w:val="00745280"/>
    <w:rsid w:val="00745654"/>
    <w:rsid w:val="007458FE"/>
    <w:rsid w:val="00746D50"/>
    <w:rsid w:val="00750207"/>
    <w:rsid w:val="0075028C"/>
    <w:rsid w:val="0075097E"/>
    <w:rsid w:val="00750D79"/>
    <w:rsid w:val="0075101E"/>
    <w:rsid w:val="00754777"/>
    <w:rsid w:val="00754984"/>
    <w:rsid w:val="007552CE"/>
    <w:rsid w:val="00755593"/>
    <w:rsid w:val="00756585"/>
    <w:rsid w:val="00756A22"/>
    <w:rsid w:val="00756AF9"/>
    <w:rsid w:val="00757A3D"/>
    <w:rsid w:val="00757B9D"/>
    <w:rsid w:val="00760511"/>
    <w:rsid w:val="00760CF7"/>
    <w:rsid w:val="00761492"/>
    <w:rsid w:val="0076347D"/>
    <w:rsid w:val="00763AA4"/>
    <w:rsid w:val="00763DA3"/>
    <w:rsid w:val="00764128"/>
    <w:rsid w:val="00764AC0"/>
    <w:rsid w:val="00764D45"/>
    <w:rsid w:val="007652E3"/>
    <w:rsid w:val="007654DE"/>
    <w:rsid w:val="007658A7"/>
    <w:rsid w:val="007663AA"/>
    <w:rsid w:val="0076652D"/>
    <w:rsid w:val="00766A3D"/>
    <w:rsid w:val="00767A3A"/>
    <w:rsid w:val="007706A7"/>
    <w:rsid w:val="0077087A"/>
    <w:rsid w:val="00771203"/>
    <w:rsid w:val="00771A8D"/>
    <w:rsid w:val="00772375"/>
    <w:rsid w:val="007743A2"/>
    <w:rsid w:val="00774A28"/>
    <w:rsid w:val="00774A40"/>
    <w:rsid w:val="00774F52"/>
    <w:rsid w:val="007771FB"/>
    <w:rsid w:val="00777886"/>
    <w:rsid w:val="00781B54"/>
    <w:rsid w:val="00781F9D"/>
    <w:rsid w:val="007823A2"/>
    <w:rsid w:val="007826FE"/>
    <w:rsid w:val="00782D5E"/>
    <w:rsid w:val="0078557A"/>
    <w:rsid w:val="007856EB"/>
    <w:rsid w:val="007862AF"/>
    <w:rsid w:val="00791039"/>
    <w:rsid w:val="0079206D"/>
    <w:rsid w:val="00792CE4"/>
    <w:rsid w:val="007934D9"/>
    <w:rsid w:val="00793C7E"/>
    <w:rsid w:val="00797783"/>
    <w:rsid w:val="007A0124"/>
    <w:rsid w:val="007A083B"/>
    <w:rsid w:val="007A091B"/>
    <w:rsid w:val="007A14CA"/>
    <w:rsid w:val="007A2830"/>
    <w:rsid w:val="007A2BA1"/>
    <w:rsid w:val="007A302C"/>
    <w:rsid w:val="007A514A"/>
    <w:rsid w:val="007A6C4D"/>
    <w:rsid w:val="007A716F"/>
    <w:rsid w:val="007A71C3"/>
    <w:rsid w:val="007A729D"/>
    <w:rsid w:val="007B3F7D"/>
    <w:rsid w:val="007B469F"/>
    <w:rsid w:val="007B5F45"/>
    <w:rsid w:val="007B634C"/>
    <w:rsid w:val="007B6F91"/>
    <w:rsid w:val="007C0A0D"/>
    <w:rsid w:val="007C0A19"/>
    <w:rsid w:val="007C0FE2"/>
    <w:rsid w:val="007C101E"/>
    <w:rsid w:val="007C2622"/>
    <w:rsid w:val="007C3432"/>
    <w:rsid w:val="007C4004"/>
    <w:rsid w:val="007C401E"/>
    <w:rsid w:val="007C4E4E"/>
    <w:rsid w:val="007C51C8"/>
    <w:rsid w:val="007C57D5"/>
    <w:rsid w:val="007C6702"/>
    <w:rsid w:val="007C700D"/>
    <w:rsid w:val="007C7418"/>
    <w:rsid w:val="007C7E20"/>
    <w:rsid w:val="007C7E70"/>
    <w:rsid w:val="007D1366"/>
    <w:rsid w:val="007D2B24"/>
    <w:rsid w:val="007D354D"/>
    <w:rsid w:val="007D3D28"/>
    <w:rsid w:val="007D5377"/>
    <w:rsid w:val="007D55E9"/>
    <w:rsid w:val="007E0637"/>
    <w:rsid w:val="007E0BA9"/>
    <w:rsid w:val="007E154D"/>
    <w:rsid w:val="007E1E16"/>
    <w:rsid w:val="007E2050"/>
    <w:rsid w:val="007E21FD"/>
    <w:rsid w:val="007E23D3"/>
    <w:rsid w:val="007E2637"/>
    <w:rsid w:val="007E3054"/>
    <w:rsid w:val="007E38A9"/>
    <w:rsid w:val="007E3A5F"/>
    <w:rsid w:val="007E3C80"/>
    <w:rsid w:val="007E4471"/>
    <w:rsid w:val="007E5235"/>
    <w:rsid w:val="007E602B"/>
    <w:rsid w:val="007E631E"/>
    <w:rsid w:val="007E6F18"/>
    <w:rsid w:val="007E7434"/>
    <w:rsid w:val="007E759D"/>
    <w:rsid w:val="007E7727"/>
    <w:rsid w:val="007F0221"/>
    <w:rsid w:val="007F05AE"/>
    <w:rsid w:val="007F1C41"/>
    <w:rsid w:val="007F319E"/>
    <w:rsid w:val="007F33D0"/>
    <w:rsid w:val="007F3570"/>
    <w:rsid w:val="007F543C"/>
    <w:rsid w:val="007F6A87"/>
    <w:rsid w:val="007F6A95"/>
    <w:rsid w:val="007F6BF2"/>
    <w:rsid w:val="007F6E08"/>
    <w:rsid w:val="007F6F9A"/>
    <w:rsid w:val="007F7366"/>
    <w:rsid w:val="007F75AD"/>
    <w:rsid w:val="0080134C"/>
    <w:rsid w:val="0080181B"/>
    <w:rsid w:val="008021C9"/>
    <w:rsid w:val="0080251D"/>
    <w:rsid w:val="008028DB"/>
    <w:rsid w:val="00805018"/>
    <w:rsid w:val="008066A4"/>
    <w:rsid w:val="008069C9"/>
    <w:rsid w:val="008071A7"/>
    <w:rsid w:val="00807249"/>
    <w:rsid w:val="00807631"/>
    <w:rsid w:val="008110E1"/>
    <w:rsid w:val="0081439A"/>
    <w:rsid w:val="00814CE6"/>
    <w:rsid w:val="0081524C"/>
    <w:rsid w:val="008160BA"/>
    <w:rsid w:val="0081664C"/>
    <w:rsid w:val="00816A4D"/>
    <w:rsid w:val="00816FCF"/>
    <w:rsid w:val="00817053"/>
    <w:rsid w:val="00820CCB"/>
    <w:rsid w:val="00821425"/>
    <w:rsid w:val="0082161B"/>
    <w:rsid w:val="00821A22"/>
    <w:rsid w:val="00821E94"/>
    <w:rsid w:val="00822C24"/>
    <w:rsid w:val="00822EFB"/>
    <w:rsid w:val="008230B9"/>
    <w:rsid w:val="00823615"/>
    <w:rsid w:val="00824EDF"/>
    <w:rsid w:val="00825858"/>
    <w:rsid w:val="00825908"/>
    <w:rsid w:val="008267DB"/>
    <w:rsid w:val="00826E51"/>
    <w:rsid w:val="008278E5"/>
    <w:rsid w:val="00827F1F"/>
    <w:rsid w:val="0083090D"/>
    <w:rsid w:val="008313A3"/>
    <w:rsid w:val="00831BCA"/>
    <w:rsid w:val="008325DE"/>
    <w:rsid w:val="00832AF2"/>
    <w:rsid w:val="008331E4"/>
    <w:rsid w:val="0083378B"/>
    <w:rsid w:val="00833F13"/>
    <w:rsid w:val="00836A02"/>
    <w:rsid w:val="00840872"/>
    <w:rsid w:val="008413B0"/>
    <w:rsid w:val="008413F8"/>
    <w:rsid w:val="00843D2B"/>
    <w:rsid w:val="00843DA8"/>
    <w:rsid w:val="00844256"/>
    <w:rsid w:val="00844A1F"/>
    <w:rsid w:val="00844A8D"/>
    <w:rsid w:val="0084543A"/>
    <w:rsid w:val="00846346"/>
    <w:rsid w:val="008467A6"/>
    <w:rsid w:val="00846EFB"/>
    <w:rsid w:val="00846F21"/>
    <w:rsid w:val="00847147"/>
    <w:rsid w:val="00850321"/>
    <w:rsid w:val="008507B9"/>
    <w:rsid w:val="00851A03"/>
    <w:rsid w:val="00852AC9"/>
    <w:rsid w:val="008539BC"/>
    <w:rsid w:val="00853B3A"/>
    <w:rsid w:val="00853F51"/>
    <w:rsid w:val="008550E7"/>
    <w:rsid w:val="00855FA2"/>
    <w:rsid w:val="00856043"/>
    <w:rsid w:val="008570CC"/>
    <w:rsid w:val="0085749E"/>
    <w:rsid w:val="00860549"/>
    <w:rsid w:val="00860639"/>
    <w:rsid w:val="00860D4D"/>
    <w:rsid w:val="00860EC7"/>
    <w:rsid w:val="00861680"/>
    <w:rsid w:val="00861B94"/>
    <w:rsid w:val="00862797"/>
    <w:rsid w:val="00862BFE"/>
    <w:rsid w:val="00863671"/>
    <w:rsid w:val="00864ACD"/>
    <w:rsid w:val="0086518D"/>
    <w:rsid w:val="0086542C"/>
    <w:rsid w:val="0086777A"/>
    <w:rsid w:val="00870D3C"/>
    <w:rsid w:val="00871235"/>
    <w:rsid w:val="00871391"/>
    <w:rsid w:val="008713F2"/>
    <w:rsid w:val="00871AC2"/>
    <w:rsid w:val="00873DA1"/>
    <w:rsid w:val="00873DF1"/>
    <w:rsid w:val="00874270"/>
    <w:rsid w:val="00875AE1"/>
    <w:rsid w:val="00875BA2"/>
    <w:rsid w:val="0087684B"/>
    <w:rsid w:val="00876DDE"/>
    <w:rsid w:val="00877079"/>
    <w:rsid w:val="0087737C"/>
    <w:rsid w:val="00877A93"/>
    <w:rsid w:val="00877FEC"/>
    <w:rsid w:val="00880074"/>
    <w:rsid w:val="00880AF7"/>
    <w:rsid w:val="00881437"/>
    <w:rsid w:val="008815B7"/>
    <w:rsid w:val="00881C92"/>
    <w:rsid w:val="0088228C"/>
    <w:rsid w:val="008831AF"/>
    <w:rsid w:val="00883360"/>
    <w:rsid w:val="00883F0C"/>
    <w:rsid w:val="00883F60"/>
    <w:rsid w:val="00884B5F"/>
    <w:rsid w:val="00884C23"/>
    <w:rsid w:val="008853B8"/>
    <w:rsid w:val="00886854"/>
    <w:rsid w:val="00886F54"/>
    <w:rsid w:val="00887248"/>
    <w:rsid w:val="00887B4D"/>
    <w:rsid w:val="00887E56"/>
    <w:rsid w:val="008905B8"/>
    <w:rsid w:val="00891471"/>
    <w:rsid w:val="00891BFD"/>
    <w:rsid w:val="008935E9"/>
    <w:rsid w:val="00893E00"/>
    <w:rsid w:val="008941DE"/>
    <w:rsid w:val="0089501E"/>
    <w:rsid w:val="00895ABC"/>
    <w:rsid w:val="008962E7"/>
    <w:rsid w:val="008972B8"/>
    <w:rsid w:val="0089732B"/>
    <w:rsid w:val="00897D07"/>
    <w:rsid w:val="008A018B"/>
    <w:rsid w:val="008A05BA"/>
    <w:rsid w:val="008A0AF7"/>
    <w:rsid w:val="008A218C"/>
    <w:rsid w:val="008A243A"/>
    <w:rsid w:val="008A2467"/>
    <w:rsid w:val="008A25CA"/>
    <w:rsid w:val="008A29D0"/>
    <w:rsid w:val="008A2C45"/>
    <w:rsid w:val="008A2DB6"/>
    <w:rsid w:val="008A428F"/>
    <w:rsid w:val="008A6123"/>
    <w:rsid w:val="008A657E"/>
    <w:rsid w:val="008A6628"/>
    <w:rsid w:val="008A6EA3"/>
    <w:rsid w:val="008A716B"/>
    <w:rsid w:val="008A7247"/>
    <w:rsid w:val="008A7460"/>
    <w:rsid w:val="008A7C94"/>
    <w:rsid w:val="008B0AEE"/>
    <w:rsid w:val="008B29EA"/>
    <w:rsid w:val="008B34AD"/>
    <w:rsid w:val="008B56B1"/>
    <w:rsid w:val="008B5B43"/>
    <w:rsid w:val="008B5CF5"/>
    <w:rsid w:val="008B67F5"/>
    <w:rsid w:val="008C04AC"/>
    <w:rsid w:val="008C1559"/>
    <w:rsid w:val="008C1E45"/>
    <w:rsid w:val="008C1F3B"/>
    <w:rsid w:val="008C2517"/>
    <w:rsid w:val="008C2BF0"/>
    <w:rsid w:val="008C2E32"/>
    <w:rsid w:val="008C3313"/>
    <w:rsid w:val="008C3412"/>
    <w:rsid w:val="008C3731"/>
    <w:rsid w:val="008C3CC3"/>
    <w:rsid w:val="008C3E73"/>
    <w:rsid w:val="008C7F10"/>
    <w:rsid w:val="008D0F24"/>
    <w:rsid w:val="008D1788"/>
    <w:rsid w:val="008D18D0"/>
    <w:rsid w:val="008D1A20"/>
    <w:rsid w:val="008D1AE3"/>
    <w:rsid w:val="008D21E8"/>
    <w:rsid w:val="008D2C69"/>
    <w:rsid w:val="008D3519"/>
    <w:rsid w:val="008D38C7"/>
    <w:rsid w:val="008D456D"/>
    <w:rsid w:val="008D5C3B"/>
    <w:rsid w:val="008D60DD"/>
    <w:rsid w:val="008D62A9"/>
    <w:rsid w:val="008D6B74"/>
    <w:rsid w:val="008D7F83"/>
    <w:rsid w:val="008E0151"/>
    <w:rsid w:val="008E0F99"/>
    <w:rsid w:val="008E1553"/>
    <w:rsid w:val="008E2749"/>
    <w:rsid w:val="008E308E"/>
    <w:rsid w:val="008E3EA0"/>
    <w:rsid w:val="008E4579"/>
    <w:rsid w:val="008E4C46"/>
    <w:rsid w:val="008E599C"/>
    <w:rsid w:val="008E6159"/>
    <w:rsid w:val="008E6448"/>
    <w:rsid w:val="008E64DF"/>
    <w:rsid w:val="008E6658"/>
    <w:rsid w:val="008E70F9"/>
    <w:rsid w:val="008F0114"/>
    <w:rsid w:val="008F05C1"/>
    <w:rsid w:val="008F14C5"/>
    <w:rsid w:val="008F1C7E"/>
    <w:rsid w:val="008F2BFC"/>
    <w:rsid w:val="008F42AD"/>
    <w:rsid w:val="008F4D19"/>
    <w:rsid w:val="008F55F8"/>
    <w:rsid w:val="008F6F65"/>
    <w:rsid w:val="008F7705"/>
    <w:rsid w:val="0090047B"/>
    <w:rsid w:val="00901684"/>
    <w:rsid w:val="00901D67"/>
    <w:rsid w:val="00901E03"/>
    <w:rsid w:val="00903996"/>
    <w:rsid w:val="00906BD5"/>
    <w:rsid w:val="00906E5D"/>
    <w:rsid w:val="0090707B"/>
    <w:rsid w:val="00907C93"/>
    <w:rsid w:val="00910AAD"/>
    <w:rsid w:val="0091142C"/>
    <w:rsid w:val="0091142F"/>
    <w:rsid w:val="00911A1C"/>
    <w:rsid w:val="00911E25"/>
    <w:rsid w:val="009135E0"/>
    <w:rsid w:val="0091396B"/>
    <w:rsid w:val="00914061"/>
    <w:rsid w:val="00914D32"/>
    <w:rsid w:val="0091569A"/>
    <w:rsid w:val="00915B43"/>
    <w:rsid w:val="00915C6D"/>
    <w:rsid w:val="00916019"/>
    <w:rsid w:val="00916A47"/>
    <w:rsid w:val="00917380"/>
    <w:rsid w:val="00917A9D"/>
    <w:rsid w:val="009216A3"/>
    <w:rsid w:val="00922051"/>
    <w:rsid w:val="009220ED"/>
    <w:rsid w:val="0092414A"/>
    <w:rsid w:val="0092566E"/>
    <w:rsid w:val="009265F3"/>
    <w:rsid w:val="00926673"/>
    <w:rsid w:val="009267F4"/>
    <w:rsid w:val="00927947"/>
    <w:rsid w:val="009300C8"/>
    <w:rsid w:val="009301F9"/>
    <w:rsid w:val="00930D1A"/>
    <w:rsid w:val="0093145E"/>
    <w:rsid w:val="00933B26"/>
    <w:rsid w:val="00933BBC"/>
    <w:rsid w:val="009347A0"/>
    <w:rsid w:val="0093622C"/>
    <w:rsid w:val="00937928"/>
    <w:rsid w:val="00937D2B"/>
    <w:rsid w:val="00937D80"/>
    <w:rsid w:val="00937DD0"/>
    <w:rsid w:val="00941A82"/>
    <w:rsid w:val="00942084"/>
    <w:rsid w:val="0094312D"/>
    <w:rsid w:val="00945FBB"/>
    <w:rsid w:val="00946D84"/>
    <w:rsid w:val="00946E02"/>
    <w:rsid w:val="009472AD"/>
    <w:rsid w:val="0095028C"/>
    <w:rsid w:val="009505B6"/>
    <w:rsid w:val="00951331"/>
    <w:rsid w:val="0095173F"/>
    <w:rsid w:val="00952C9C"/>
    <w:rsid w:val="0095339A"/>
    <w:rsid w:val="00953D76"/>
    <w:rsid w:val="00953FAB"/>
    <w:rsid w:val="00954CE8"/>
    <w:rsid w:val="00956B9B"/>
    <w:rsid w:val="00956E10"/>
    <w:rsid w:val="00957255"/>
    <w:rsid w:val="00957C7E"/>
    <w:rsid w:val="009601FC"/>
    <w:rsid w:val="009629C0"/>
    <w:rsid w:val="00963DC6"/>
    <w:rsid w:val="00964C74"/>
    <w:rsid w:val="00972B96"/>
    <w:rsid w:val="009733B2"/>
    <w:rsid w:val="0097399C"/>
    <w:rsid w:val="00973A73"/>
    <w:rsid w:val="009741B1"/>
    <w:rsid w:val="0097529B"/>
    <w:rsid w:val="00975450"/>
    <w:rsid w:val="009763BB"/>
    <w:rsid w:val="00976DBA"/>
    <w:rsid w:val="00976E49"/>
    <w:rsid w:val="00977166"/>
    <w:rsid w:val="00980C8F"/>
    <w:rsid w:val="0098382C"/>
    <w:rsid w:val="00983FDA"/>
    <w:rsid w:val="00984326"/>
    <w:rsid w:val="00984482"/>
    <w:rsid w:val="00984F13"/>
    <w:rsid w:val="009850E2"/>
    <w:rsid w:val="009857D7"/>
    <w:rsid w:val="00986C94"/>
    <w:rsid w:val="00986D8D"/>
    <w:rsid w:val="0099071D"/>
    <w:rsid w:val="00991AD0"/>
    <w:rsid w:val="00991B10"/>
    <w:rsid w:val="00992680"/>
    <w:rsid w:val="00992F56"/>
    <w:rsid w:val="009943DA"/>
    <w:rsid w:val="00994FE2"/>
    <w:rsid w:val="009956BF"/>
    <w:rsid w:val="009966B4"/>
    <w:rsid w:val="00996F8F"/>
    <w:rsid w:val="00997E54"/>
    <w:rsid w:val="009A0317"/>
    <w:rsid w:val="009A099C"/>
    <w:rsid w:val="009A129F"/>
    <w:rsid w:val="009A1A15"/>
    <w:rsid w:val="009A264C"/>
    <w:rsid w:val="009A3543"/>
    <w:rsid w:val="009A39A5"/>
    <w:rsid w:val="009A43F8"/>
    <w:rsid w:val="009A4C77"/>
    <w:rsid w:val="009A503C"/>
    <w:rsid w:val="009A5C9D"/>
    <w:rsid w:val="009A634B"/>
    <w:rsid w:val="009A6466"/>
    <w:rsid w:val="009A684D"/>
    <w:rsid w:val="009B09F1"/>
    <w:rsid w:val="009B2430"/>
    <w:rsid w:val="009B2B7F"/>
    <w:rsid w:val="009B2BC6"/>
    <w:rsid w:val="009B3B45"/>
    <w:rsid w:val="009B3CFB"/>
    <w:rsid w:val="009B3EC1"/>
    <w:rsid w:val="009B4145"/>
    <w:rsid w:val="009B5897"/>
    <w:rsid w:val="009B5C0F"/>
    <w:rsid w:val="009B5DAB"/>
    <w:rsid w:val="009B6939"/>
    <w:rsid w:val="009B7A1E"/>
    <w:rsid w:val="009C1805"/>
    <w:rsid w:val="009C1A7C"/>
    <w:rsid w:val="009C1AA7"/>
    <w:rsid w:val="009C2156"/>
    <w:rsid w:val="009C30CC"/>
    <w:rsid w:val="009C3B29"/>
    <w:rsid w:val="009C591F"/>
    <w:rsid w:val="009C5F14"/>
    <w:rsid w:val="009C690A"/>
    <w:rsid w:val="009D1110"/>
    <w:rsid w:val="009D11ED"/>
    <w:rsid w:val="009D1460"/>
    <w:rsid w:val="009D166C"/>
    <w:rsid w:val="009D1FF2"/>
    <w:rsid w:val="009D239F"/>
    <w:rsid w:val="009D2415"/>
    <w:rsid w:val="009D3418"/>
    <w:rsid w:val="009D3967"/>
    <w:rsid w:val="009D3C17"/>
    <w:rsid w:val="009D4D23"/>
    <w:rsid w:val="009D6FE6"/>
    <w:rsid w:val="009D79A9"/>
    <w:rsid w:val="009D7D76"/>
    <w:rsid w:val="009E1645"/>
    <w:rsid w:val="009E1DAD"/>
    <w:rsid w:val="009E30B1"/>
    <w:rsid w:val="009E47C5"/>
    <w:rsid w:val="009E6423"/>
    <w:rsid w:val="009E7155"/>
    <w:rsid w:val="009F085E"/>
    <w:rsid w:val="009F114C"/>
    <w:rsid w:val="009F1420"/>
    <w:rsid w:val="009F1D1E"/>
    <w:rsid w:val="009F2003"/>
    <w:rsid w:val="009F209F"/>
    <w:rsid w:val="009F23F9"/>
    <w:rsid w:val="009F25A4"/>
    <w:rsid w:val="009F2BCD"/>
    <w:rsid w:val="009F3EA1"/>
    <w:rsid w:val="009F437C"/>
    <w:rsid w:val="009F58DE"/>
    <w:rsid w:val="009F595A"/>
    <w:rsid w:val="009F5A34"/>
    <w:rsid w:val="009F6853"/>
    <w:rsid w:val="009F78FF"/>
    <w:rsid w:val="00A00841"/>
    <w:rsid w:val="00A008D4"/>
    <w:rsid w:val="00A0373D"/>
    <w:rsid w:val="00A03D24"/>
    <w:rsid w:val="00A046A1"/>
    <w:rsid w:val="00A06127"/>
    <w:rsid w:val="00A06F53"/>
    <w:rsid w:val="00A076AB"/>
    <w:rsid w:val="00A12DA0"/>
    <w:rsid w:val="00A141F3"/>
    <w:rsid w:val="00A14418"/>
    <w:rsid w:val="00A14526"/>
    <w:rsid w:val="00A14945"/>
    <w:rsid w:val="00A15234"/>
    <w:rsid w:val="00A20419"/>
    <w:rsid w:val="00A20911"/>
    <w:rsid w:val="00A20EAE"/>
    <w:rsid w:val="00A217D2"/>
    <w:rsid w:val="00A232E6"/>
    <w:rsid w:val="00A245A8"/>
    <w:rsid w:val="00A246C2"/>
    <w:rsid w:val="00A2481A"/>
    <w:rsid w:val="00A24FCB"/>
    <w:rsid w:val="00A2591C"/>
    <w:rsid w:val="00A25E3C"/>
    <w:rsid w:val="00A263A6"/>
    <w:rsid w:val="00A272E0"/>
    <w:rsid w:val="00A273BB"/>
    <w:rsid w:val="00A2797B"/>
    <w:rsid w:val="00A27C60"/>
    <w:rsid w:val="00A27E56"/>
    <w:rsid w:val="00A3184D"/>
    <w:rsid w:val="00A31AAE"/>
    <w:rsid w:val="00A32B1E"/>
    <w:rsid w:val="00A33241"/>
    <w:rsid w:val="00A333FA"/>
    <w:rsid w:val="00A3372E"/>
    <w:rsid w:val="00A352EC"/>
    <w:rsid w:val="00A35D9C"/>
    <w:rsid w:val="00A35DF6"/>
    <w:rsid w:val="00A35EF5"/>
    <w:rsid w:val="00A36D13"/>
    <w:rsid w:val="00A36E7A"/>
    <w:rsid w:val="00A3702E"/>
    <w:rsid w:val="00A37FC6"/>
    <w:rsid w:val="00A37FD7"/>
    <w:rsid w:val="00A407B5"/>
    <w:rsid w:val="00A40B0A"/>
    <w:rsid w:val="00A40CCC"/>
    <w:rsid w:val="00A42151"/>
    <w:rsid w:val="00A4223E"/>
    <w:rsid w:val="00A4295E"/>
    <w:rsid w:val="00A44D25"/>
    <w:rsid w:val="00A45292"/>
    <w:rsid w:val="00A453EF"/>
    <w:rsid w:val="00A45D2C"/>
    <w:rsid w:val="00A46682"/>
    <w:rsid w:val="00A476D8"/>
    <w:rsid w:val="00A47F40"/>
    <w:rsid w:val="00A510C0"/>
    <w:rsid w:val="00A52AD6"/>
    <w:rsid w:val="00A52F6D"/>
    <w:rsid w:val="00A5439B"/>
    <w:rsid w:val="00A574CA"/>
    <w:rsid w:val="00A57545"/>
    <w:rsid w:val="00A61477"/>
    <w:rsid w:val="00A625B6"/>
    <w:rsid w:val="00A62976"/>
    <w:rsid w:val="00A62DE4"/>
    <w:rsid w:val="00A64EA4"/>
    <w:rsid w:val="00A65408"/>
    <w:rsid w:val="00A65A57"/>
    <w:rsid w:val="00A66352"/>
    <w:rsid w:val="00A66456"/>
    <w:rsid w:val="00A6652D"/>
    <w:rsid w:val="00A67F81"/>
    <w:rsid w:val="00A701DB"/>
    <w:rsid w:val="00A70D87"/>
    <w:rsid w:val="00A70E12"/>
    <w:rsid w:val="00A71B29"/>
    <w:rsid w:val="00A71DB7"/>
    <w:rsid w:val="00A72295"/>
    <w:rsid w:val="00A724D2"/>
    <w:rsid w:val="00A72609"/>
    <w:rsid w:val="00A72C85"/>
    <w:rsid w:val="00A72D7C"/>
    <w:rsid w:val="00A72DCC"/>
    <w:rsid w:val="00A734D5"/>
    <w:rsid w:val="00A737EC"/>
    <w:rsid w:val="00A75B5C"/>
    <w:rsid w:val="00A767D0"/>
    <w:rsid w:val="00A7682A"/>
    <w:rsid w:val="00A76831"/>
    <w:rsid w:val="00A77E6C"/>
    <w:rsid w:val="00A805A2"/>
    <w:rsid w:val="00A80F44"/>
    <w:rsid w:val="00A8233D"/>
    <w:rsid w:val="00A831C5"/>
    <w:rsid w:val="00A831D9"/>
    <w:rsid w:val="00A836C5"/>
    <w:rsid w:val="00A83EBB"/>
    <w:rsid w:val="00A84A47"/>
    <w:rsid w:val="00A85387"/>
    <w:rsid w:val="00A91440"/>
    <w:rsid w:val="00A916B2"/>
    <w:rsid w:val="00A91764"/>
    <w:rsid w:val="00A91B1A"/>
    <w:rsid w:val="00A91CAB"/>
    <w:rsid w:val="00A9213A"/>
    <w:rsid w:val="00A9261C"/>
    <w:rsid w:val="00A9264F"/>
    <w:rsid w:val="00A92BC8"/>
    <w:rsid w:val="00A935CC"/>
    <w:rsid w:val="00A9437A"/>
    <w:rsid w:val="00A95C62"/>
    <w:rsid w:val="00A95F26"/>
    <w:rsid w:val="00A960CC"/>
    <w:rsid w:val="00A965ED"/>
    <w:rsid w:val="00A96A91"/>
    <w:rsid w:val="00A97961"/>
    <w:rsid w:val="00AA0308"/>
    <w:rsid w:val="00AA0831"/>
    <w:rsid w:val="00AA4004"/>
    <w:rsid w:val="00AA42E4"/>
    <w:rsid w:val="00AA4497"/>
    <w:rsid w:val="00AA7850"/>
    <w:rsid w:val="00AA78A8"/>
    <w:rsid w:val="00AA7E3E"/>
    <w:rsid w:val="00AA7F52"/>
    <w:rsid w:val="00AB0945"/>
    <w:rsid w:val="00AB0D9A"/>
    <w:rsid w:val="00AB1143"/>
    <w:rsid w:val="00AB215D"/>
    <w:rsid w:val="00AB281D"/>
    <w:rsid w:val="00AB2C6A"/>
    <w:rsid w:val="00AB44D5"/>
    <w:rsid w:val="00AB4654"/>
    <w:rsid w:val="00AB52CF"/>
    <w:rsid w:val="00AB58EC"/>
    <w:rsid w:val="00AB7612"/>
    <w:rsid w:val="00AB762A"/>
    <w:rsid w:val="00AB7FD2"/>
    <w:rsid w:val="00AC0010"/>
    <w:rsid w:val="00AC2292"/>
    <w:rsid w:val="00AC2494"/>
    <w:rsid w:val="00AC268E"/>
    <w:rsid w:val="00AC2D74"/>
    <w:rsid w:val="00AC3C8A"/>
    <w:rsid w:val="00AC54C8"/>
    <w:rsid w:val="00AC6EB7"/>
    <w:rsid w:val="00AC6F3A"/>
    <w:rsid w:val="00AC797F"/>
    <w:rsid w:val="00AD05D0"/>
    <w:rsid w:val="00AD0903"/>
    <w:rsid w:val="00AD3295"/>
    <w:rsid w:val="00AD4ADA"/>
    <w:rsid w:val="00AD540B"/>
    <w:rsid w:val="00AD59E3"/>
    <w:rsid w:val="00AD5DD3"/>
    <w:rsid w:val="00AD652D"/>
    <w:rsid w:val="00AD71D0"/>
    <w:rsid w:val="00AD74BF"/>
    <w:rsid w:val="00AD775A"/>
    <w:rsid w:val="00AD7A93"/>
    <w:rsid w:val="00AE01DA"/>
    <w:rsid w:val="00AE21F3"/>
    <w:rsid w:val="00AE23BB"/>
    <w:rsid w:val="00AE339D"/>
    <w:rsid w:val="00AE4EA4"/>
    <w:rsid w:val="00AE5AA2"/>
    <w:rsid w:val="00AE74D8"/>
    <w:rsid w:val="00AE7E96"/>
    <w:rsid w:val="00AE7EB3"/>
    <w:rsid w:val="00AF1461"/>
    <w:rsid w:val="00AF1980"/>
    <w:rsid w:val="00AF1F38"/>
    <w:rsid w:val="00AF237F"/>
    <w:rsid w:val="00AF260F"/>
    <w:rsid w:val="00AF275C"/>
    <w:rsid w:val="00AF2FA7"/>
    <w:rsid w:val="00AF3665"/>
    <w:rsid w:val="00AF3732"/>
    <w:rsid w:val="00AF3A6F"/>
    <w:rsid w:val="00AF46A2"/>
    <w:rsid w:val="00AF4702"/>
    <w:rsid w:val="00AF5362"/>
    <w:rsid w:val="00AF667D"/>
    <w:rsid w:val="00AF71EB"/>
    <w:rsid w:val="00AF75D4"/>
    <w:rsid w:val="00AF7974"/>
    <w:rsid w:val="00AF7DFB"/>
    <w:rsid w:val="00B01B89"/>
    <w:rsid w:val="00B01FD3"/>
    <w:rsid w:val="00B02A85"/>
    <w:rsid w:val="00B02C40"/>
    <w:rsid w:val="00B02E58"/>
    <w:rsid w:val="00B0366E"/>
    <w:rsid w:val="00B03DE9"/>
    <w:rsid w:val="00B0408C"/>
    <w:rsid w:val="00B0521A"/>
    <w:rsid w:val="00B05575"/>
    <w:rsid w:val="00B06575"/>
    <w:rsid w:val="00B07261"/>
    <w:rsid w:val="00B07FF7"/>
    <w:rsid w:val="00B1002B"/>
    <w:rsid w:val="00B101CC"/>
    <w:rsid w:val="00B11B92"/>
    <w:rsid w:val="00B12BA2"/>
    <w:rsid w:val="00B12FFD"/>
    <w:rsid w:val="00B139B6"/>
    <w:rsid w:val="00B13A2E"/>
    <w:rsid w:val="00B14B1C"/>
    <w:rsid w:val="00B170AD"/>
    <w:rsid w:val="00B1739E"/>
    <w:rsid w:val="00B177AC"/>
    <w:rsid w:val="00B1781A"/>
    <w:rsid w:val="00B17AE0"/>
    <w:rsid w:val="00B21B9C"/>
    <w:rsid w:val="00B22116"/>
    <w:rsid w:val="00B22788"/>
    <w:rsid w:val="00B22E98"/>
    <w:rsid w:val="00B246E5"/>
    <w:rsid w:val="00B2537F"/>
    <w:rsid w:val="00B25F1C"/>
    <w:rsid w:val="00B30688"/>
    <w:rsid w:val="00B30809"/>
    <w:rsid w:val="00B30D55"/>
    <w:rsid w:val="00B315E6"/>
    <w:rsid w:val="00B32127"/>
    <w:rsid w:val="00B3286F"/>
    <w:rsid w:val="00B33776"/>
    <w:rsid w:val="00B3384E"/>
    <w:rsid w:val="00B3431D"/>
    <w:rsid w:val="00B3585B"/>
    <w:rsid w:val="00B35997"/>
    <w:rsid w:val="00B36152"/>
    <w:rsid w:val="00B36203"/>
    <w:rsid w:val="00B36732"/>
    <w:rsid w:val="00B36815"/>
    <w:rsid w:val="00B36A32"/>
    <w:rsid w:val="00B37B41"/>
    <w:rsid w:val="00B40FF0"/>
    <w:rsid w:val="00B4104E"/>
    <w:rsid w:val="00B423A2"/>
    <w:rsid w:val="00B42C73"/>
    <w:rsid w:val="00B43447"/>
    <w:rsid w:val="00B43B50"/>
    <w:rsid w:val="00B44152"/>
    <w:rsid w:val="00B445A5"/>
    <w:rsid w:val="00B44622"/>
    <w:rsid w:val="00B44FE2"/>
    <w:rsid w:val="00B45736"/>
    <w:rsid w:val="00B45BA0"/>
    <w:rsid w:val="00B4631D"/>
    <w:rsid w:val="00B46ACC"/>
    <w:rsid w:val="00B46D77"/>
    <w:rsid w:val="00B50AB4"/>
    <w:rsid w:val="00B51B74"/>
    <w:rsid w:val="00B53603"/>
    <w:rsid w:val="00B53C00"/>
    <w:rsid w:val="00B55992"/>
    <w:rsid w:val="00B55998"/>
    <w:rsid w:val="00B577D0"/>
    <w:rsid w:val="00B57DC7"/>
    <w:rsid w:val="00B611CE"/>
    <w:rsid w:val="00B6187B"/>
    <w:rsid w:val="00B6239B"/>
    <w:rsid w:val="00B62506"/>
    <w:rsid w:val="00B6325E"/>
    <w:rsid w:val="00B6333E"/>
    <w:rsid w:val="00B644DD"/>
    <w:rsid w:val="00B657F8"/>
    <w:rsid w:val="00B66AA7"/>
    <w:rsid w:val="00B66BE3"/>
    <w:rsid w:val="00B66C91"/>
    <w:rsid w:val="00B70A0D"/>
    <w:rsid w:val="00B71510"/>
    <w:rsid w:val="00B71C2B"/>
    <w:rsid w:val="00B729A2"/>
    <w:rsid w:val="00B72E5E"/>
    <w:rsid w:val="00B73C93"/>
    <w:rsid w:val="00B74597"/>
    <w:rsid w:val="00B75277"/>
    <w:rsid w:val="00B827F1"/>
    <w:rsid w:val="00B8302C"/>
    <w:rsid w:val="00B83BD0"/>
    <w:rsid w:val="00B84DC4"/>
    <w:rsid w:val="00B84E74"/>
    <w:rsid w:val="00B85050"/>
    <w:rsid w:val="00B8574D"/>
    <w:rsid w:val="00B8597D"/>
    <w:rsid w:val="00B85E03"/>
    <w:rsid w:val="00B879B4"/>
    <w:rsid w:val="00B90CD0"/>
    <w:rsid w:val="00B90CF3"/>
    <w:rsid w:val="00B91C12"/>
    <w:rsid w:val="00B923CF"/>
    <w:rsid w:val="00B93B62"/>
    <w:rsid w:val="00B93C44"/>
    <w:rsid w:val="00B96808"/>
    <w:rsid w:val="00B96B84"/>
    <w:rsid w:val="00B97ABA"/>
    <w:rsid w:val="00BA0BCE"/>
    <w:rsid w:val="00BA2DB5"/>
    <w:rsid w:val="00BA311F"/>
    <w:rsid w:val="00BA4313"/>
    <w:rsid w:val="00BA5B1A"/>
    <w:rsid w:val="00BA63C4"/>
    <w:rsid w:val="00BA699E"/>
    <w:rsid w:val="00BA75C4"/>
    <w:rsid w:val="00BA7851"/>
    <w:rsid w:val="00BB04BF"/>
    <w:rsid w:val="00BB3267"/>
    <w:rsid w:val="00BB3724"/>
    <w:rsid w:val="00BB5180"/>
    <w:rsid w:val="00BB61AC"/>
    <w:rsid w:val="00BB7C20"/>
    <w:rsid w:val="00BB7C45"/>
    <w:rsid w:val="00BB7C58"/>
    <w:rsid w:val="00BB7F5F"/>
    <w:rsid w:val="00BC006D"/>
    <w:rsid w:val="00BC0FDB"/>
    <w:rsid w:val="00BC14D9"/>
    <w:rsid w:val="00BC15BC"/>
    <w:rsid w:val="00BC192C"/>
    <w:rsid w:val="00BC1C71"/>
    <w:rsid w:val="00BC2884"/>
    <w:rsid w:val="00BC3B8D"/>
    <w:rsid w:val="00BC42EA"/>
    <w:rsid w:val="00BC48AF"/>
    <w:rsid w:val="00BC53A1"/>
    <w:rsid w:val="00BC5735"/>
    <w:rsid w:val="00BC5E9D"/>
    <w:rsid w:val="00BC615B"/>
    <w:rsid w:val="00BC6B73"/>
    <w:rsid w:val="00BC6B89"/>
    <w:rsid w:val="00BC7C09"/>
    <w:rsid w:val="00BD027E"/>
    <w:rsid w:val="00BD1C8A"/>
    <w:rsid w:val="00BD3B0F"/>
    <w:rsid w:val="00BD5B50"/>
    <w:rsid w:val="00BD71EB"/>
    <w:rsid w:val="00BD7D51"/>
    <w:rsid w:val="00BE1517"/>
    <w:rsid w:val="00BE1CD9"/>
    <w:rsid w:val="00BE249C"/>
    <w:rsid w:val="00BE2616"/>
    <w:rsid w:val="00BE28CA"/>
    <w:rsid w:val="00BE4562"/>
    <w:rsid w:val="00BE4713"/>
    <w:rsid w:val="00BE5C4D"/>
    <w:rsid w:val="00BE5CD0"/>
    <w:rsid w:val="00BE637B"/>
    <w:rsid w:val="00BE67C6"/>
    <w:rsid w:val="00BE7419"/>
    <w:rsid w:val="00BE743C"/>
    <w:rsid w:val="00BE7741"/>
    <w:rsid w:val="00BE7D5B"/>
    <w:rsid w:val="00BF2210"/>
    <w:rsid w:val="00BF2EDC"/>
    <w:rsid w:val="00BF3817"/>
    <w:rsid w:val="00BF48AA"/>
    <w:rsid w:val="00BF5FF4"/>
    <w:rsid w:val="00BF622E"/>
    <w:rsid w:val="00BF6784"/>
    <w:rsid w:val="00BF7EAC"/>
    <w:rsid w:val="00BF7F53"/>
    <w:rsid w:val="00C008DF"/>
    <w:rsid w:val="00C012A4"/>
    <w:rsid w:val="00C01761"/>
    <w:rsid w:val="00C01BD3"/>
    <w:rsid w:val="00C01CBC"/>
    <w:rsid w:val="00C0269A"/>
    <w:rsid w:val="00C03873"/>
    <w:rsid w:val="00C05482"/>
    <w:rsid w:val="00C05747"/>
    <w:rsid w:val="00C069E3"/>
    <w:rsid w:val="00C075D1"/>
    <w:rsid w:val="00C07F73"/>
    <w:rsid w:val="00C101DB"/>
    <w:rsid w:val="00C106EC"/>
    <w:rsid w:val="00C14687"/>
    <w:rsid w:val="00C14F88"/>
    <w:rsid w:val="00C15481"/>
    <w:rsid w:val="00C16136"/>
    <w:rsid w:val="00C17800"/>
    <w:rsid w:val="00C20521"/>
    <w:rsid w:val="00C22B31"/>
    <w:rsid w:val="00C23517"/>
    <w:rsid w:val="00C23F1A"/>
    <w:rsid w:val="00C240AB"/>
    <w:rsid w:val="00C24D46"/>
    <w:rsid w:val="00C268F5"/>
    <w:rsid w:val="00C26AB4"/>
    <w:rsid w:val="00C27273"/>
    <w:rsid w:val="00C275A7"/>
    <w:rsid w:val="00C3251B"/>
    <w:rsid w:val="00C32751"/>
    <w:rsid w:val="00C33850"/>
    <w:rsid w:val="00C35209"/>
    <w:rsid w:val="00C36A82"/>
    <w:rsid w:val="00C40423"/>
    <w:rsid w:val="00C412C1"/>
    <w:rsid w:val="00C412C5"/>
    <w:rsid w:val="00C4163E"/>
    <w:rsid w:val="00C41BF6"/>
    <w:rsid w:val="00C4270E"/>
    <w:rsid w:val="00C4279C"/>
    <w:rsid w:val="00C43932"/>
    <w:rsid w:val="00C43AFD"/>
    <w:rsid w:val="00C44B3B"/>
    <w:rsid w:val="00C45175"/>
    <w:rsid w:val="00C453E8"/>
    <w:rsid w:val="00C45F2F"/>
    <w:rsid w:val="00C46BD9"/>
    <w:rsid w:val="00C46C38"/>
    <w:rsid w:val="00C4789A"/>
    <w:rsid w:val="00C47D0A"/>
    <w:rsid w:val="00C50339"/>
    <w:rsid w:val="00C507E6"/>
    <w:rsid w:val="00C50BCA"/>
    <w:rsid w:val="00C50CA9"/>
    <w:rsid w:val="00C51E71"/>
    <w:rsid w:val="00C52929"/>
    <w:rsid w:val="00C5337F"/>
    <w:rsid w:val="00C53BAB"/>
    <w:rsid w:val="00C54AD3"/>
    <w:rsid w:val="00C55689"/>
    <w:rsid w:val="00C578CD"/>
    <w:rsid w:val="00C60389"/>
    <w:rsid w:val="00C60D48"/>
    <w:rsid w:val="00C60EBA"/>
    <w:rsid w:val="00C61301"/>
    <w:rsid w:val="00C6189F"/>
    <w:rsid w:val="00C6256C"/>
    <w:rsid w:val="00C62C3B"/>
    <w:rsid w:val="00C63578"/>
    <w:rsid w:val="00C63A58"/>
    <w:rsid w:val="00C64840"/>
    <w:rsid w:val="00C64AD9"/>
    <w:rsid w:val="00C64BE1"/>
    <w:rsid w:val="00C64F3A"/>
    <w:rsid w:val="00C65322"/>
    <w:rsid w:val="00C6571C"/>
    <w:rsid w:val="00C665CA"/>
    <w:rsid w:val="00C66976"/>
    <w:rsid w:val="00C66A45"/>
    <w:rsid w:val="00C66F70"/>
    <w:rsid w:val="00C67809"/>
    <w:rsid w:val="00C7081D"/>
    <w:rsid w:val="00C709E5"/>
    <w:rsid w:val="00C70B5D"/>
    <w:rsid w:val="00C71244"/>
    <w:rsid w:val="00C71FAB"/>
    <w:rsid w:val="00C75D1C"/>
    <w:rsid w:val="00C75E1B"/>
    <w:rsid w:val="00C7730F"/>
    <w:rsid w:val="00C7768A"/>
    <w:rsid w:val="00C777BC"/>
    <w:rsid w:val="00C77C29"/>
    <w:rsid w:val="00C8066A"/>
    <w:rsid w:val="00C8111B"/>
    <w:rsid w:val="00C81E9B"/>
    <w:rsid w:val="00C82CB0"/>
    <w:rsid w:val="00C8420F"/>
    <w:rsid w:val="00C84EAA"/>
    <w:rsid w:val="00C85F70"/>
    <w:rsid w:val="00C87469"/>
    <w:rsid w:val="00C87DB6"/>
    <w:rsid w:val="00C87E0E"/>
    <w:rsid w:val="00C900CC"/>
    <w:rsid w:val="00C902B5"/>
    <w:rsid w:val="00C9098F"/>
    <w:rsid w:val="00C90B39"/>
    <w:rsid w:val="00C91CE4"/>
    <w:rsid w:val="00C93946"/>
    <w:rsid w:val="00C93C52"/>
    <w:rsid w:val="00C93D73"/>
    <w:rsid w:val="00C93F7A"/>
    <w:rsid w:val="00C94098"/>
    <w:rsid w:val="00C9479F"/>
    <w:rsid w:val="00C949F1"/>
    <w:rsid w:val="00C94ACC"/>
    <w:rsid w:val="00C95878"/>
    <w:rsid w:val="00C963FD"/>
    <w:rsid w:val="00CA0364"/>
    <w:rsid w:val="00CA1CF7"/>
    <w:rsid w:val="00CA1E33"/>
    <w:rsid w:val="00CA393A"/>
    <w:rsid w:val="00CA3B2B"/>
    <w:rsid w:val="00CA5844"/>
    <w:rsid w:val="00CA590F"/>
    <w:rsid w:val="00CA5A60"/>
    <w:rsid w:val="00CA6454"/>
    <w:rsid w:val="00CA6A59"/>
    <w:rsid w:val="00CA6B50"/>
    <w:rsid w:val="00CB0D10"/>
    <w:rsid w:val="00CB15AD"/>
    <w:rsid w:val="00CB1B57"/>
    <w:rsid w:val="00CB397C"/>
    <w:rsid w:val="00CB4019"/>
    <w:rsid w:val="00CB41A2"/>
    <w:rsid w:val="00CB4239"/>
    <w:rsid w:val="00CB569B"/>
    <w:rsid w:val="00CB6095"/>
    <w:rsid w:val="00CB7CAB"/>
    <w:rsid w:val="00CB7EC1"/>
    <w:rsid w:val="00CB7F6B"/>
    <w:rsid w:val="00CC071E"/>
    <w:rsid w:val="00CC0C59"/>
    <w:rsid w:val="00CC11FE"/>
    <w:rsid w:val="00CC2563"/>
    <w:rsid w:val="00CC3505"/>
    <w:rsid w:val="00CC41AC"/>
    <w:rsid w:val="00CC4DB7"/>
    <w:rsid w:val="00CC74AC"/>
    <w:rsid w:val="00CC7BB7"/>
    <w:rsid w:val="00CD128F"/>
    <w:rsid w:val="00CD4075"/>
    <w:rsid w:val="00CD5C8B"/>
    <w:rsid w:val="00CD6440"/>
    <w:rsid w:val="00CD69F3"/>
    <w:rsid w:val="00CD7491"/>
    <w:rsid w:val="00CD7DBC"/>
    <w:rsid w:val="00CE00C1"/>
    <w:rsid w:val="00CE0BB1"/>
    <w:rsid w:val="00CE16D3"/>
    <w:rsid w:val="00CE16F9"/>
    <w:rsid w:val="00CE255C"/>
    <w:rsid w:val="00CE4987"/>
    <w:rsid w:val="00CE4E6B"/>
    <w:rsid w:val="00CE5919"/>
    <w:rsid w:val="00CF0ADF"/>
    <w:rsid w:val="00CF2F06"/>
    <w:rsid w:val="00CF322C"/>
    <w:rsid w:val="00CF526D"/>
    <w:rsid w:val="00CF532D"/>
    <w:rsid w:val="00CF541E"/>
    <w:rsid w:val="00CF5B5B"/>
    <w:rsid w:val="00CF6F2E"/>
    <w:rsid w:val="00CF7560"/>
    <w:rsid w:val="00D020DA"/>
    <w:rsid w:val="00D02219"/>
    <w:rsid w:val="00D04AF0"/>
    <w:rsid w:val="00D04B01"/>
    <w:rsid w:val="00D05050"/>
    <w:rsid w:val="00D057E9"/>
    <w:rsid w:val="00D06467"/>
    <w:rsid w:val="00D06775"/>
    <w:rsid w:val="00D07746"/>
    <w:rsid w:val="00D079D5"/>
    <w:rsid w:val="00D10461"/>
    <w:rsid w:val="00D108E4"/>
    <w:rsid w:val="00D11E6A"/>
    <w:rsid w:val="00D123B0"/>
    <w:rsid w:val="00D129CE"/>
    <w:rsid w:val="00D12BFB"/>
    <w:rsid w:val="00D12E97"/>
    <w:rsid w:val="00D138AD"/>
    <w:rsid w:val="00D138E8"/>
    <w:rsid w:val="00D144EA"/>
    <w:rsid w:val="00D14C8A"/>
    <w:rsid w:val="00D16726"/>
    <w:rsid w:val="00D16767"/>
    <w:rsid w:val="00D16D8B"/>
    <w:rsid w:val="00D16DC1"/>
    <w:rsid w:val="00D16F66"/>
    <w:rsid w:val="00D2085E"/>
    <w:rsid w:val="00D20EE9"/>
    <w:rsid w:val="00D211BC"/>
    <w:rsid w:val="00D221A1"/>
    <w:rsid w:val="00D22360"/>
    <w:rsid w:val="00D23A11"/>
    <w:rsid w:val="00D248BE"/>
    <w:rsid w:val="00D26A6F"/>
    <w:rsid w:val="00D276A4"/>
    <w:rsid w:val="00D303D0"/>
    <w:rsid w:val="00D306C5"/>
    <w:rsid w:val="00D31C9C"/>
    <w:rsid w:val="00D327C9"/>
    <w:rsid w:val="00D329BE"/>
    <w:rsid w:val="00D333EF"/>
    <w:rsid w:val="00D333FF"/>
    <w:rsid w:val="00D3434A"/>
    <w:rsid w:val="00D3434C"/>
    <w:rsid w:val="00D3458D"/>
    <w:rsid w:val="00D347DD"/>
    <w:rsid w:val="00D35326"/>
    <w:rsid w:val="00D36730"/>
    <w:rsid w:val="00D3706C"/>
    <w:rsid w:val="00D375C9"/>
    <w:rsid w:val="00D416A3"/>
    <w:rsid w:val="00D42D04"/>
    <w:rsid w:val="00D432CA"/>
    <w:rsid w:val="00D438BA"/>
    <w:rsid w:val="00D4415F"/>
    <w:rsid w:val="00D44640"/>
    <w:rsid w:val="00D448CD"/>
    <w:rsid w:val="00D475A0"/>
    <w:rsid w:val="00D4766C"/>
    <w:rsid w:val="00D50E74"/>
    <w:rsid w:val="00D5105F"/>
    <w:rsid w:val="00D5110C"/>
    <w:rsid w:val="00D513A6"/>
    <w:rsid w:val="00D519AD"/>
    <w:rsid w:val="00D52FF0"/>
    <w:rsid w:val="00D53B55"/>
    <w:rsid w:val="00D54160"/>
    <w:rsid w:val="00D54DF4"/>
    <w:rsid w:val="00D553F7"/>
    <w:rsid w:val="00D55438"/>
    <w:rsid w:val="00D5580A"/>
    <w:rsid w:val="00D5643B"/>
    <w:rsid w:val="00D57B48"/>
    <w:rsid w:val="00D608E3"/>
    <w:rsid w:val="00D60BD4"/>
    <w:rsid w:val="00D6105B"/>
    <w:rsid w:val="00D6326C"/>
    <w:rsid w:val="00D6381D"/>
    <w:rsid w:val="00D64909"/>
    <w:rsid w:val="00D65696"/>
    <w:rsid w:val="00D658F7"/>
    <w:rsid w:val="00D659F0"/>
    <w:rsid w:val="00D65FB6"/>
    <w:rsid w:val="00D673A0"/>
    <w:rsid w:val="00D67B61"/>
    <w:rsid w:val="00D67CE8"/>
    <w:rsid w:val="00D70302"/>
    <w:rsid w:val="00D7106A"/>
    <w:rsid w:val="00D72954"/>
    <w:rsid w:val="00D72AB3"/>
    <w:rsid w:val="00D72B89"/>
    <w:rsid w:val="00D72D2C"/>
    <w:rsid w:val="00D73B0A"/>
    <w:rsid w:val="00D74AED"/>
    <w:rsid w:val="00D75052"/>
    <w:rsid w:val="00D7703A"/>
    <w:rsid w:val="00D7734C"/>
    <w:rsid w:val="00D77ADA"/>
    <w:rsid w:val="00D801C9"/>
    <w:rsid w:val="00D8042A"/>
    <w:rsid w:val="00D819FA"/>
    <w:rsid w:val="00D8298D"/>
    <w:rsid w:val="00D82CAE"/>
    <w:rsid w:val="00D85029"/>
    <w:rsid w:val="00D851E3"/>
    <w:rsid w:val="00D87E7E"/>
    <w:rsid w:val="00D9102A"/>
    <w:rsid w:val="00D91604"/>
    <w:rsid w:val="00D91774"/>
    <w:rsid w:val="00D91937"/>
    <w:rsid w:val="00D93894"/>
    <w:rsid w:val="00D942FD"/>
    <w:rsid w:val="00D94591"/>
    <w:rsid w:val="00D949CA"/>
    <w:rsid w:val="00D9571A"/>
    <w:rsid w:val="00D95883"/>
    <w:rsid w:val="00D96302"/>
    <w:rsid w:val="00D964BA"/>
    <w:rsid w:val="00D96B9C"/>
    <w:rsid w:val="00D96CC4"/>
    <w:rsid w:val="00D976BB"/>
    <w:rsid w:val="00DA0479"/>
    <w:rsid w:val="00DA0CEC"/>
    <w:rsid w:val="00DA11F5"/>
    <w:rsid w:val="00DA1349"/>
    <w:rsid w:val="00DA22D9"/>
    <w:rsid w:val="00DA29A1"/>
    <w:rsid w:val="00DA2DC6"/>
    <w:rsid w:val="00DA3F0E"/>
    <w:rsid w:val="00DA589F"/>
    <w:rsid w:val="00DA7EEA"/>
    <w:rsid w:val="00DB088D"/>
    <w:rsid w:val="00DB0978"/>
    <w:rsid w:val="00DB0D86"/>
    <w:rsid w:val="00DB0E47"/>
    <w:rsid w:val="00DB1179"/>
    <w:rsid w:val="00DB12A9"/>
    <w:rsid w:val="00DB177A"/>
    <w:rsid w:val="00DB279C"/>
    <w:rsid w:val="00DB2F35"/>
    <w:rsid w:val="00DB37D8"/>
    <w:rsid w:val="00DB3828"/>
    <w:rsid w:val="00DB4166"/>
    <w:rsid w:val="00DB601E"/>
    <w:rsid w:val="00DB6336"/>
    <w:rsid w:val="00DB72BA"/>
    <w:rsid w:val="00DB7F1B"/>
    <w:rsid w:val="00DC0701"/>
    <w:rsid w:val="00DC0AAE"/>
    <w:rsid w:val="00DC0D8C"/>
    <w:rsid w:val="00DC2136"/>
    <w:rsid w:val="00DC233C"/>
    <w:rsid w:val="00DC350C"/>
    <w:rsid w:val="00DC443A"/>
    <w:rsid w:val="00DC5897"/>
    <w:rsid w:val="00DC65C4"/>
    <w:rsid w:val="00DC6DCF"/>
    <w:rsid w:val="00DC748B"/>
    <w:rsid w:val="00DD0002"/>
    <w:rsid w:val="00DD10D8"/>
    <w:rsid w:val="00DD1656"/>
    <w:rsid w:val="00DD21B6"/>
    <w:rsid w:val="00DD26FE"/>
    <w:rsid w:val="00DD4851"/>
    <w:rsid w:val="00DD61A5"/>
    <w:rsid w:val="00DD645D"/>
    <w:rsid w:val="00DD7991"/>
    <w:rsid w:val="00DE0288"/>
    <w:rsid w:val="00DE0384"/>
    <w:rsid w:val="00DE20D3"/>
    <w:rsid w:val="00DE2221"/>
    <w:rsid w:val="00DE2F00"/>
    <w:rsid w:val="00DE4084"/>
    <w:rsid w:val="00DE574A"/>
    <w:rsid w:val="00DE5AD1"/>
    <w:rsid w:val="00DE6E9D"/>
    <w:rsid w:val="00DE7756"/>
    <w:rsid w:val="00DE78D6"/>
    <w:rsid w:val="00DE7E28"/>
    <w:rsid w:val="00DF0050"/>
    <w:rsid w:val="00DF192B"/>
    <w:rsid w:val="00DF1BF2"/>
    <w:rsid w:val="00DF23CC"/>
    <w:rsid w:val="00DF36E5"/>
    <w:rsid w:val="00DF3810"/>
    <w:rsid w:val="00DF3A8C"/>
    <w:rsid w:val="00DF3F78"/>
    <w:rsid w:val="00DF431A"/>
    <w:rsid w:val="00DF4A93"/>
    <w:rsid w:val="00DF58B2"/>
    <w:rsid w:val="00DF6BB3"/>
    <w:rsid w:val="00E00E55"/>
    <w:rsid w:val="00E01C1D"/>
    <w:rsid w:val="00E01F91"/>
    <w:rsid w:val="00E02FA0"/>
    <w:rsid w:val="00E039BC"/>
    <w:rsid w:val="00E03FFA"/>
    <w:rsid w:val="00E04FB5"/>
    <w:rsid w:val="00E051B1"/>
    <w:rsid w:val="00E05500"/>
    <w:rsid w:val="00E0618F"/>
    <w:rsid w:val="00E06F7D"/>
    <w:rsid w:val="00E07DA2"/>
    <w:rsid w:val="00E101A7"/>
    <w:rsid w:val="00E107F3"/>
    <w:rsid w:val="00E10B0C"/>
    <w:rsid w:val="00E10F85"/>
    <w:rsid w:val="00E11057"/>
    <w:rsid w:val="00E11369"/>
    <w:rsid w:val="00E11E73"/>
    <w:rsid w:val="00E12E48"/>
    <w:rsid w:val="00E13065"/>
    <w:rsid w:val="00E15A48"/>
    <w:rsid w:val="00E15B9D"/>
    <w:rsid w:val="00E15E5F"/>
    <w:rsid w:val="00E17970"/>
    <w:rsid w:val="00E17A80"/>
    <w:rsid w:val="00E2185C"/>
    <w:rsid w:val="00E218AE"/>
    <w:rsid w:val="00E21E58"/>
    <w:rsid w:val="00E222F6"/>
    <w:rsid w:val="00E22890"/>
    <w:rsid w:val="00E2443B"/>
    <w:rsid w:val="00E25877"/>
    <w:rsid w:val="00E26473"/>
    <w:rsid w:val="00E266B0"/>
    <w:rsid w:val="00E26961"/>
    <w:rsid w:val="00E274D2"/>
    <w:rsid w:val="00E27DC4"/>
    <w:rsid w:val="00E30449"/>
    <w:rsid w:val="00E3413A"/>
    <w:rsid w:val="00E359B8"/>
    <w:rsid w:val="00E359DD"/>
    <w:rsid w:val="00E364EC"/>
    <w:rsid w:val="00E36A61"/>
    <w:rsid w:val="00E36EFC"/>
    <w:rsid w:val="00E40525"/>
    <w:rsid w:val="00E40527"/>
    <w:rsid w:val="00E405A2"/>
    <w:rsid w:val="00E40B2B"/>
    <w:rsid w:val="00E40D04"/>
    <w:rsid w:val="00E41338"/>
    <w:rsid w:val="00E416EC"/>
    <w:rsid w:val="00E419B5"/>
    <w:rsid w:val="00E41EAF"/>
    <w:rsid w:val="00E42DFC"/>
    <w:rsid w:val="00E445CD"/>
    <w:rsid w:val="00E44A41"/>
    <w:rsid w:val="00E44FA9"/>
    <w:rsid w:val="00E46936"/>
    <w:rsid w:val="00E500D4"/>
    <w:rsid w:val="00E502F4"/>
    <w:rsid w:val="00E51B65"/>
    <w:rsid w:val="00E51C67"/>
    <w:rsid w:val="00E522F4"/>
    <w:rsid w:val="00E52EF1"/>
    <w:rsid w:val="00E52FBF"/>
    <w:rsid w:val="00E53E16"/>
    <w:rsid w:val="00E5748C"/>
    <w:rsid w:val="00E57E25"/>
    <w:rsid w:val="00E60A95"/>
    <w:rsid w:val="00E61169"/>
    <w:rsid w:val="00E62675"/>
    <w:rsid w:val="00E62B9A"/>
    <w:rsid w:val="00E62E63"/>
    <w:rsid w:val="00E643EC"/>
    <w:rsid w:val="00E6557A"/>
    <w:rsid w:val="00E65856"/>
    <w:rsid w:val="00E66822"/>
    <w:rsid w:val="00E6717C"/>
    <w:rsid w:val="00E67FED"/>
    <w:rsid w:val="00E70A42"/>
    <w:rsid w:val="00E70FF4"/>
    <w:rsid w:val="00E721FB"/>
    <w:rsid w:val="00E7317F"/>
    <w:rsid w:val="00E73184"/>
    <w:rsid w:val="00E73303"/>
    <w:rsid w:val="00E73AE2"/>
    <w:rsid w:val="00E73D12"/>
    <w:rsid w:val="00E73EC1"/>
    <w:rsid w:val="00E762E5"/>
    <w:rsid w:val="00E766E7"/>
    <w:rsid w:val="00E769EF"/>
    <w:rsid w:val="00E76D49"/>
    <w:rsid w:val="00E81948"/>
    <w:rsid w:val="00E81A2D"/>
    <w:rsid w:val="00E838E3"/>
    <w:rsid w:val="00E8415C"/>
    <w:rsid w:val="00E846A3"/>
    <w:rsid w:val="00E8588D"/>
    <w:rsid w:val="00E85C94"/>
    <w:rsid w:val="00E86180"/>
    <w:rsid w:val="00E86C46"/>
    <w:rsid w:val="00E87709"/>
    <w:rsid w:val="00E90265"/>
    <w:rsid w:val="00E904AA"/>
    <w:rsid w:val="00E9087E"/>
    <w:rsid w:val="00E90CB3"/>
    <w:rsid w:val="00E9181E"/>
    <w:rsid w:val="00E9255F"/>
    <w:rsid w:val="00E9256C"/>
    <w:rsid w:val="00E94910"/>
    <w:rsid w:val="00E94DE4"/>
    <w:rsid w:val="00E96184"/>
    <w:rsid w:val="00E9620C"/>
    <w:rsid w:val="00E9691F"/>
    <w:rsid w:val="00E972AE"/>
    <w:rsid w:val="00EA108D"/>
    <w:rsid w:val="00EA114E"/>
    <w:rsid w:val="00EA1365"/>
    <w:rsid w:val="00EA175B"/>
    <w:rsid w:val="00EA1AF4"/>
    <w:rsid w:val="00EA1B9D"/>
    <w:rsid w:val="00EA1BD1"/>
    <w:rsid w:val="00EA30D0"/>
    <w:rsid w:val="00EA461F"/>
    <w:rsid w:val="00EA4926"/>
    <w:rsid w:val="00EA4941"/>
    <w:rsid w:val="00EA49FD"/>
    <w:rsid w:val="00EA61A0"/>
    <w:rsid w:val="00EA7095"/>
    <w:rsid w:val="00EA70D1"/>
    <w:rsid w:val="00EA7446"/>
    <w:rsid w:val="00EA7709"/>
    <w:rsid w:val="00EB027A"/>
    <w:rsid w:val="00EB038E"/>
    <w:rsid w:val="00EB042A"/>
    <w:rsid w:val="00EB11B2"/>
    <w:rsid w:val="00EB2CBA"/>
    <w:rsid w:val="00EB3DA5"/>
    <w:rsid w:val="00EB4A3F"/>
    <w:rsid w:val="00EB5035"/>
    <w:rsid w:val="00EB560D"/>
    <w:rsid w:val="00EB6365"/>
    <w:rsid w:val="00EB671D"/>
    <w:rsid w:val="00EC01E4"/>
    <w:rsid w:val="00EC1A80"/>
    <w:rsid w:val="00EC1D03"/>
    <w:rsid w:val="00EC3498"/>
    <w:rsid w:val="00EC7231"/>
    <w:rsid w:val="00EC7C40"/>
    <w:rsid w:val="00ED0F30"/>
    <w:rsid w:val="00ED118A"/>
    <w:rsid w:val="00ED17BC"/>
    <w:rsid w:val="00ED17E5"/>
    <w:rsid w:val="00ED2D07"/>
    <w:rsid w:val="00ED3225"/>
    <w:rsid w:val="00ED3D21"/>
    <w:rsid w:val="00ED4427"/>
    <w:rsid w:val="00ED50AC"/>
    <w:rsid w:val="00ED54F5"/>
    <w:rsid w:val="00ED578D"/>
    <w:rsid w:val="00ED7D71"/>
    <w:rsid w:val="00EE0874"/>
    <w:rsid w:val="00EE0A74"/>
    <w:rsid w:val="00EE4697"/>
    <w:rsid w:val="00EE4977"/>
    <w:rsid w:val="00EE4ADB"/>
    <w:rsid w:val="00EE67F9"/>
    <w:rsid w:val="00EF0411"/>
    <w:rsid w:val="00EF0731"/>
    <w:rsid w:val="00EF0953"/>
    <w:rsid w:val="00EF0ACC"/>
    <w:rsid w:val="00EF37B9"/>
    <w:rsid w:val="00EF4D55"/>
    <w:rsid w:val="00EF51E1"/>
    <w:rsid w:val="00EF52E8"/>
    <w:rsid w:val="00EF7198"/>
    <w:rsid w:val="00EF76E6"/>
    <w:rsid w:val="00EF7C82"/>
    <w:rsid w:val="00EF7FCB"/>
    <w:rsid w:val="00F00729"/>
    <w:rsid w:val="00F018C4"/>
    <w:rsid w:val="00F01ED9"/>
    <w:rsid w:val="00F058BF"/>
    <w:rsid w:val="00F06EFC"/>
    <w:rsid w:val="00F06FF5"/>
    <w:rsid w:val="00F07182"/>
    <w:rsid w:val="00F103C5"/>
    <w:rsid w:val="00F10FAA"/>
    <w:rsid w:val="00F116DE"/>
    <w:rsid w:val="00F135C9"/>
    <w:rsid w:val="00F14433"/>
    <w:rsid w:val="00F1483B"/>
    <w:rsid w:val="00F14B52"/>
    <w:rsid w:val="00F14EE7"/>
    <w:rsid w:val="00F15F45"/>
    <w:rsid w:val="00F162E0"/>
    <w:rsid w:val="00F16500"/>
    <w:rsid w:val="00F165ED"/>
    <w:rsid w:val="00F1777B"/>
    <w:rsid w:val="00F2239A"/>
    <w:rsid w:val="00F24FBF"/>
    <w:rsid w:val="00F25DAD"/>
    <w:rsid w:val="00F25F97"/>
    <w:rsid w:val="00F26026"/>
    <w:rsid w:val="00F26505"/>
    <w:rsid w:val="00F265FB"/>
    <w:rsid w:val="00F26DFD"/>
    <w:rsid w:val="00F27B80"/>
    <w:rsid w:val="00F27CD8"/>
    <w:rsid w:val="00F307D4"/>
    <w:rsid w:val="00F32127"/>
    <w:rsid w:val="00F32504"/>
    <w:rsid w:val="00F34A0C"/>
    <w:rsid w:val="00F35084"/>
    <w:rsid w:val="00F35A89"/>
    <w:rsid w:val="00F35BAC"/>
    <w:rsid w:val="00F35FC8"/>
    <w:rsid w:val="00F3760E"/>
    <w:rsid w:val="00F3788F"/>
    <w:rsid w:val="00F404AA"/>
    <w:rsid w:val="00F4134C"/>
    <w:rsid w:val="00F41625"/>
    <w:rsid w:val="00F41E65"/>
    <w:rsid w:val="00F4365F"/>
    <w:rsid w:val="00F43E70"/>
    <w:rsid w:val="00F4662A"/>
    <w:rsid w:val="00F468F8"/>
    <w:rsid w:val="00F46BB0"/>
    <w:rsid w:val="00F508FD"/>
    <w:rsid w:val="00F50D63"/>
    <w:rsid w:val="00F51E78"/>
    <w:rsid w:val="00F52DC9"/>
    <w:rsid w:val="00F56121"/>
    <w:rsid w:val="00F56478"/>
    <w:rsid w:val="00F56E4D"/>
    <w:rsid w:val="00F56F3A"/>
    <w:rsid w:val="00F6149D"/>
    <w:rsid w:val="00F61704"/>
    <w:rsid w:val="00F61780"/>
    <w:rsid w:val="00F61AB4"/>
    <w:rsid w:val="00F61AFE"/>
    <w:rsid w:val="00F61CF0"/>
    <w:rsid w:val="00F626F6"/>
    <w:rsid w:val="00F62CE7"/>
    <w:rsid w:val="00F63BD0"/>
    <w:rsid w:val="00F63E2F"/>
    <w:rsid w:val="00F641E8"/>
    <w:rsid w:val="00F64F68"/>
    <w:rsid w:val="00F65804"/>
    <w:rsid w:val="00F66316"/>
    <w:rsid w:val="00F66BFE"/>
    <w:rsid w:val="00F66C33"/>
    <w:rsid w:val="00F66DBF"/>
    <w:rsid w:val="00F66E8A"/>
    <w:rsid w:val="00F67039"/>
    <w:rsid w:val="00F67ADB"/>
    <w:rsid w:val="00F67EB0"/>
    <w:rsid w:val="00F67FC2"/>
    <w:rsid w:val="00F707EA"/>
    <w:rsid w:val="00F712A7"/>
    <w:rsid w:val="00F71395"/>
    <w:rsid w:val="00F76A38"/>
    <w:rsid w:val="00F779F0"/>
    <w:rsid w:val="00F81E82"/>
    <w:rsid w:val="00F82143"/>
    <w:rsid w:val="00F82603"/>
    <w:rsid w:val="00F826C2"/>
    <w:rsid w:val="00F827B9"/>
    <w:rsid w:val="00F82E10"/>
    <w:rsid w:val="00F85553"/>
    <w:rsid w:val="00F85F70"/>
    <w:rsid w:val="00F86193"/>
    <w:rsid w:val="00F86D45"/>
    <w:rsid w:val="00F87AE6"/>
    <w:rsid w:val="00F903B0"/>
    <w:rsid w:val="00F908D8"/>
    <w:rsid w:val="00F922BA"/>
    <w:rsid w:val="00F92301"/>
    <w:rsid w:val="00F92E88"/>
    <w:rsid w:val="00F93918"/>
    <w:rsid w:val="00F93F4B"/>
    <w:rsid w:val="00F94033"/>
    <w:rsid w:val="00F948BA"/>
    <w:rsid w:val="00F94BE4"/>
    <w:rsid w:val="00F951A5"/>
    <w:rsid w:val="00F9565F"/>
    <w:rsid w:val="00F95EB0"/>
    <w:rsid w:val="00F964D6"/>
    <w:rsid w:val="00FA1892"/>
    <w:rsid w:val="00FA1A9A"/>
    <w:rsid w:val="00FA2848"/>
    <w:rsid w:val="00FA28BD"/>
    <w:rsid w:val="00FA2B01"/>
    <w:rsid w:val="00FA3D91"/>
    <w:rsid w:val="00FA3E90"/>
    <w:rsid w:val="00FA43B3"/>
    <w:rsid w:val="00FA67B9"/>
    <w:rsid w:val="00FA6A00"/>
    <w:rsid w:val="00FA6E4E"/>
    <w:rsid w:val="00FA7751"/>
    <w:rsid w:val="00FA7831"/>
    <w:rsid w:val="00FA7EC5"/>
    <w:rsid w:val="00FB0DC5"/>
    <w:rsid w:val="00FB196E"/>
    <w:rsid w:val="00FB1FF7"/>
    <w:rsid w:val="00FB2477"/>
    <w:rsid w:val="00FB3E60"/>
    <w:rsid w:val="00FB6640"/>
    <w:rsid w:val="00FC0283"/>
    <w:rsid w:val="00FC0446"/>
    <w:rsid w:val="00FC04AA"/>
    <w:rsid w:val="00FC15BD"/>
    <w:rsid w:val="00FC1C1A"/>
    <w:rsid w:val="00FC49BE"/>
    <w:rsid w:val="00FC4CDE"/>
    <w:rsid w:val="00FC58E9"/>
    <w:rsid w:val="00FC7E9D"/>
    <w:rsid w:val="00FD0126"/>
    <w:rsid w:val="00FD01EF"/>
    <w:rsid w:val="00FD081C"/>
    <w:rsid w:val="00FD14E7"/>
    <w:rsid w:val="00FD3452"/>
    <w:rsid w:val="00FD3756"/>
    <w:rsid w:val="00FD42B2"/>
    <w:rsid w:val="00FD4858"/>
    <w:rsid w:val="00FD5829"/>
    <w:rsid w:val="00FD5C1D"/>
    <w:rsid w:val="00FD5C24"/>
    <w:rsid w:val="00FD6353"/>
    <w:rsid w:val="00FD710B"/>
    <w:rsid w:val="00FD71F1"/>
    <w:rsid w:val="00FD79A6"/>
    <w:rsid w:val="00FE0405"/>
    <w:rsid w:val="00FE085C"/>
    <w:rsid w:val="00FE09A4"/>
    <w:rsid w:val="00FE0CB9"/>
    <w:rsid w:val="00FE13C5"/>
    <w:rsid w:val="00FE1A03"/>
    <w:rsid w:val="00FE2592"/>
    <w:rsid w:val="00FE27A4"/>
    <w:rsid w:val="00FE2961"/>
    <w:rsid w:val="00FE364F"/>
    <w:rsid w:val="00FE3AD7"/>
    <w:rsid w:val="00FE3D60"/>
    <w:rsid w:val="00FE3EE4"/>
    <w:rsid w:val="00FE5C7B"/>
    <w:rsid w:val="00FE6EA2"/>
    <w:rsid w:val="00FE7894"/>
    <w:rsid w:val="00FF31E5"/>
    <w:rsid w:val="00FF353B"/>
    <w:rsid w:val="00FF35FC"/>
    <w:rsid w:val="00FF45FA"/>
    <w:rsid w:val="00FF5738"/>
    <w:rsid w:val="00FF5DE6"/>
    <w:rsid w:val="00FF74C5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58E1-2790-4819-B7F3-42593AD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3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E5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2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FA5"/>
    <w:pPr>
      <w:spacing w:after="120"/>
    </w:pPr>
  </w:style>
  <w:style w:type="paragraph" w:styleId="a5">
    <w:name w:val="Body Text First Indent"/>
    <w:basedOn w:val="a3"/>
    <w:link w:val="a6"/>
    <w:rsid w:val="00064FA5"/>
    <w:pPr>
      <w:ind w:firstLine="210"/>
    </w:pPr>
  </w:style>
  <w:style w:type="table" w:styleId="a7">
    <w:name w:val="Table Grid"/>
    <w:basedOn w:val="a1"/>
    <w:rsid w:val="0006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64FA5"/>
    <w:pPr>
      <w:spacing w:after="120" w:line="480" w:lineRule="auto"/>
      <w:ind w:left="283"/>
    </w:pPr>
  </w:style>
  <w:style w:type="paragraph" w:customStyle="1" w:styleId="ConsPlusNormal">
    <w:name w:val="ConsPlusNormal"/>
    <w:rsid w:val="00064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1 Знак"/>
    <w:basedOn w:val="a"/>
    <w:rsid w:val="00064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"/>
    <w:basedOn w:val="a"/>
    <w:rsid w:val="00FE5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3B27C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27C4"/>
  </w:style>
  <w:style w:type="paragraph" w:styleId="aa">
    <w:name w:val="header"/>
    <w:basedOn w:val="a"/>
    <w:link w:val="ab"/>
    <w:uiPriority w:val="99"/>
    <w:rsid w:val="00873DF1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671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E52EF1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locked/>
    <w:rsid w:val="00E52EF1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7F33D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5810FA"/>
    <w:pPr>
      <w:spacing w:after="120"/>
      <w:ind w:left="283"/>
    </w:pPr>
  </w:style>
  <w:style w:type="paragraph" w:customStyle="1" w:styleId="10">
    <w:name w:val="Знак Знак Знак1 Знак Знак Знак Знак"/>
    <w:basedOn w:val="a"/>
    <w:rsid w:val="005E3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5E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"/>
    <w:basedOn w:val="a"/>
    <w:rsid w:val="003F50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caption"/>
    <w:basedOn w:val="a"/>
    <w:next w:val="a"/>
    <w:uiPriority w:val="35"/>
    <w:qFormat/>
    <w:rsid w:val="00110CBE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910AAD"/>
    <w:rPr>
      <w:rFonts w:ascii="Calibri" w:hAnsi="Calibri"/>
      <w:sz w:val="22"/>
      <w:szCs w:val="22"/>
    </w:rPr>
  </w:style>
  <w:style w:type="paragraph" w:customStyle="1" w:styleId="13">
    <w:name w:val="Знак1 Знак Знак"/>
    <w:basedOn w:val="a"/>
    <w:rsid w:val="003A6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63F3"/>
    <w:rPr>
      <w:sz w:val="24"/>
      <w:szCs w:val="24"/>
    </w:rPr>
  </w:style>
  <w:style w:type="character" w:customStyle="1" w:styleId="30">
    <w:name w:val="Заголовок 3 Знак"/>
    <w:link w:val="3"/>
    <w:rsid w:val="009629C0"/>
    <w:rPr>
      <w:rFonts w:ascii="Arial" w:hAnsi="Arial" w:cs="Arial"/>
      <w:b/>
      <w:bCs/>
      <w:sz w:val="26"/>
      <w:szCs w:val="26"/>
    </w:rPr>
  </w:style>
  <w:style w:type="character" w:styleId="af3">
    <w:name w:val="Hyperlink"/>
    <w:rsid w:val="000F7984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F7984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14">
    <w:name w:val="Знак Знак Знак1 Знак Знак Знак"/>
    <w:basedOn w:val="a"/>
    <w:rsid w:val="00525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712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215ED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 Знак Знак Знак"/>
    <w:basedOn w:val="a"/>
    <w:rsid w:val="00957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rsid w:val="00CB1B57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9E16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5346B3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2"/>
    <w:basedOn w:val="a"/>
    <w:rsid w:val="00075C69"/>
    <w:pPr>
      <w:spacing w:after="120" w:line="480" w:lineRule="auto"/>
    </w:pPr>
  </w:style>
  <w:style w:type="paragraph" w:customStyle="1" w:styleId="af7">
    <w:name w:val="Пункт"/>
    <w:basedOn w:val="a"/>
    <w:uiPriority w:val="99"/>
    <w:rsid w:val="00B84DC4"/>
    <w:pPr>
      <w:tabs>
        <w:tab w:val="num" w:pos="1980"/>
      </w:tabs>
      <w:ind w:left="1404" w:hanging="504"/>
      <w:jc w:val="both"/>
    </w:pPr>
  </w:style>
  <w:style w:type="character" w:customStyle="1" w:styleId="21">
    <w:name w:val="Основной текст (2)_"/>
    <w:link w:val="22"/>
    <w:locked/>
    <w:rsid w:val="005055D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55D9"/>
    <w:pPr>
      <w:widowControl w:val="0"/>
      <w:shd w:val="clear" w:color="auto" w:fill="FFFFFF"/>
      <w:spacing w:before="240" w:after="240" w:line="240" w:lineRule="atLeast"/>
      <w:jc w:val="center"/>
    </w:pPr>
    <w:rPr>
      <w:sz w:val="26"/>
      <w:szCs w:val="26"/>
    </w:rPr>
  </w:style>
  <w:style w:type="character" w:customStyle="1" w:styleId="a6">
    <w:name w:val="Красная строка Знак"/>
    <w:link w:val="a5"/>
    <w:rsid w:val="00624C5F"/>
    <w:rPr>
      <w:sz w:val="24"/>
      <w:szCs w:val="24"/>
    </w:rPr>
  </w:style>
  <w:style w:type="character" w:customStyle="1" w:styleId="af8">
    <w:name w:val="Основной текст_"/>
    <w:link w:val="40"/>
    <w:rsid w:val="00B3431D"/>
    <w:rPr>
      <w:shd w:val="clear" w:color="auto" w:fill="FFFFFF"/>
    </w:rPr>
  </w:style>
  <w:style w:type="paragraph" w:customStyle="1" w:styleId="40">
    <w:name w:val="Основной текст4"/>
    <w:basedOn w:val="a"/>
    <w:link w:val="af8"/>
    <w:rsid w:val="00B3431D"/>
    <w:pPr>
      <w:shd w:val="clear" w:color="auto" w:fill="FFFFFF"/>
      <w:spacing w:before="540" w:after="720" w:line="0" w:lineRule="atLeast"/>
    </w:pPr>
    <w:rPr>
      <w:sz w:val="20"/>
      <w:szCs w:val="20"/>
    </w:rPr>
  </w:style>
  <w:style w:type="character" w:styleId="af9">
    <w:name w:val="Strong"/>
    <w:basedOn w:val="a0"/>
    <w:uiPriority w:val="22"/>
    <w:qFormat/>
    <w:rsid w:val="00A52F6D"/>
    <w:rPr>
      <w:b/>
      <w:bCs/>
    </w:rPr>
  </w:style>
  <w:style w:type="character" w:customStyle="1" w:styleId="c1">
    <w:name w:val="c1"/>
    <w:rsid w:val="00A95C62"/>
  </w:style>
  <w:style w:type="paragraph" w:customStyle="1" w:styleId="120">
    <w:name w:val="Знак Знак Знак1 Знак Знак Знак Знак Знак Знак Знак Знак Знак Знак Знак Знак2"/>
    <w:basedOn w:val="a"/>
    <w:rsid w:val="00605D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1"/>
    <w:basedOn w:val="a"/>
    <w:rsid w:val="00612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4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Основной текст1"/>
    <w:rsid w:val="008D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1">
    <w:name w:val="Знак Знак Знак1 Знак Знак Знак Знак Знак Знак Знак Знак Знак Знак Знак Знак1"/>
    <w:basedOn w:val="a"/>
    <w:rsid w:val="002255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unhideWhenUsed/>
    <w:rsid w:val="00273409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273409"/>
  </w:style>
  <w:style w:type="character" w:styleId="afc">
    <w:name w:val="footnote reference"/>
    <w:basedOn w:val="a0"/>
    <w:unhideWhenUsed/>
    <w:rsid w:val="00273409"/>
    <w:rPr>
      <w:vertAlign w:val="superscript"/>
    </w:rPr>
  </w:style>
  <w:style w:type="character" w:customStyle="1" w:styleId="ab">
    <w:name w:val="Верхний колонтитул Знак"/>
    <w:basedOn w:val="a0"/>
    <w:link w:val="aa"/>
    <w:uiPriority w:val="99"/>
    <w:rsid w:val="00F24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DE3-704A-4331-BC46-72CD7B5E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</vt:lpstr>
    </vt:vector>
  </TitlesOfParts>
  <Company/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</dc:title>
  <dc:subject/>
  <dc:creator>Яшина Г.Н.</dc:creator>
  <cp:keywords/>
  <dc:description/>
  <cp:lastModifiedBy>Ulchenok IV. Ульченок ИВ</cp:lastModifiedBy>
  <cp:revision>19</cp:revision>
  <cp:lastPrinted>2022-06-14T08:55:00Z</cp:lastPrinted>
  <dcterms:created xsi:type="dcterms:W3CDTF">2023-04-26T06:56:00Z</dcterms:created>
  <dcterms:modified xsi:type="dcterms:W3CDTF">2023-05-23T13:12:00Z</dcterms:modified>
</cp:coreProperties>
</file>