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61" w:rsidRPr="001B52E9" w:rsidRDefault="00673DB1" w:rsidP="004031AC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bookmarkStart w:id="0" w:name="_GoBack"/>
      <w:bookmarkEnd w:id="0"/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ПРОТОКОЛ № </w:t>
      </w:r>
      <w:r w:rsidR="00DB1263" w:rsidRPr="001B52E9">
        <w:rPr>
          <w:rFonts w:ascii="PT Astra Serif" w:hAnsi="PT Astra Serif"/>
          <w:b/>
          <w:color w:val="auto"/>
          <w:sz w:val="28"/>
          <w:szCs w:val="28"/>
        </w:rPr>
        <w:t>2</w:t>
      </w:r>
    </w:p>
    <w:p w:rsidR="00500161" w:rsidRPr="001B52E9" w:rsidRDefault="00673DB1" w:rsidP="004031AC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заседания комиссии по подготовке и проведению конкурса</w:t>
      </w:r>
    </w:p>
    <w:p w:rsidR="00500161" w:rsidRPr="001B52E9" w:rsidRDefault="00673DB1" w:rsidP="004031AC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муниципальных грантов, предоставляемых </w:t>
      </w:r>
      <w:r w:rsidR="00E71873" w:rsidRPr="001B52E9">
        <w:rPr>
          <w:rFonts w:ascii="PT Astra Serif" w:hAnsi="PT Astra Serif"/>
          <w:b/>
          <w:color w:val="auto"/>
          <w:sz w:val="28"/>
          <w:szCs w:val="28"/>
        </w:rPr>
        <w:t xml:space="preserve">социально ориентированным некоммерческим организациям </w:t>
      </w:r>
      <w:r w:rsidRPr="001B52E9">
        <w:rPr>
          <w:rFonts w:ascii="PT Astra Serif" w:hAnsi="PT Astra Serif"/>
          <w:b/>
          <w:color w:val="auto"/>
          <w:sz w:val="28"/>
          <w:szCs w:val="28"/>
        </w:rPr>
        <w:t>для осуществления социально значимых программ, мероприятий и общественно-гражданских инициатив</w:t>
      </w:r>
    </w:p>
    <w:p w:rsidR="00500161" w:rsidRPr="001B52E9" w:rsidRDefault="00673DB1" w:rsidP="004031AC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в </w:t>
      </w:r>
      <w:r w:rsidR="00E71873" w:rsidRPr="001B52E9">
        <w:rPr>
          <w:rFonts w:ascii="PT Astra Serif" w:hAnsi="PT Astra Serif"/>
          <w:b/>
          <w:color w:val="auto"/>
          <w:sz w:val="28"/>
          <w:szCs w:val="28"/>
        </w:rPr>
        <w:t xml:space="preserve">муниципальном образовании </w:t>
      </w:r>
      <w:r w:rsidRPr="001B52E9">
        <w:rPr>
          <w:rFonts w:ascii="PT Astra Serif" w:hAnsi="PT Astra Serif"/>
          <w:b/>
          <w:color w:val="auto"/>
          <w:sz w:val="28"/>
          <w:szCs w:val="28"/>
        </w:rPr>
        <w:t>город Тул</w:t>
      </w:r>
      <w:r w:rsidR="00E71873" w:rsidRPr="001B52E9">
        <w:rPr>
          <w:rFonts w:ascii="PT Astra Serif" w:hAnsi="PT Astra Serif"/>
          <w:b/>
          <w:color w:val="auto"/>
          <w:sz w:val="28"/>
          <w:szCs w:val="28"/>
        </w:rPr>
        <w:t>а</w:t>
      </w:r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 в 202</w:t>
      </w:r>
      <w:r w:rsidR="00DB1263" w:rsidRPr="001B52E9">
        <w:rPr>
          <w:rFonts w:ascii="PT Astra Serif" w:hAnsi="PT Astra Serif"/>
          <w:b/>
          <w:color w:val="auto"/>
          <w:sz w:val="28"/>
          <w:szCs w:val="28"/>
        </w:rPr>
        <w:t>4</w:t>
      </w:r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 году</w:t>
      </w:r>
    </w:p>
    <w:p w:rsidR="00500161" w:rsidRPr="001B52E9" w:rsidRDefault="00500161" w:rsidP="004031AC">
      <w:pPr>
        <w:rPr>
          <w:rFonts w:ascii="PT Astra Serif" w:hAnsi="PT Astra Serif"/>
          <w:color w:val="auto"/>
          <w:sz w:val="28"/>
          <w:szCs w:val="28"/>
        </w:rPr>
      </w:pP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4"/>
        <w:gridCol w:w="3266"/>
      </w:tblGrid>
      <w:tr w:rsidR="00A678CB" w:rsidRPr="001B52E9" w:rsidTr="00894E46">
        <w:trPr>
          <w:trHeight w:val="1908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61" w:rsidRPr="001B52E9" w:rsidRDefault="00673DB1" w:rsidP="004031AC">
            <w:pPr>
              <w:jc w:val="righ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Дата проведения:</w:t>
            </w:r>
          </w:p>
          <w:p w:rsidR="00500161" w:rsidRPr="001B52E9" w:rsidRDefault="00673DB1" w:rsidP="004031AC">
            <w:pPr>
              <w:jc w:val="righ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Время проведения:</w:t>
            </w:r>
          </w:p>
          <w:p w:rsidR="00500161" w:rsidRPr="001B52E9" w:rsidRDefault="00673DB1" w:rsidP="004031AC">
            <w:pPr>
              <w:jc w:val="righ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Место проведения: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61" w:rsidRPr="001B52E9" w:rsidRDefault="00DB1263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25</w:t>
            </w:r>
            <w:r w:rsidR="00F14A57"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апреля </w:t>
            </w:r>
            <w:r w:rsidR="00673DB1" w:rsidRPr="001B52E9">
              <w:rPr>
                <w:rFonts w:ascii="PT Astra Serif" w:hAnsi="PT Astra Serif"/>
                <w:color w:val="auto"/>
                <w:sz w:val="28"/>
                <w:szCs w:val="28"/>
              </w:rPr>
              <w:t>202</w:t>
            </w: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4</w:t>
            </w:r>
            <w:r w:rsidR="00673DB1"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г.</w:t>
            </w:r>
          </w:p>
          <w:p w:rsidR="00500161" w:rsidRPr="001B52E9" w:rsidRDefault="00F14A57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r w:rsidR="00DB1263" w:rsidRPr="001B52E9">
              <w:rPr>
                <w:rFonts w:ascii="PT Astra Serif" w:hAnsi="PT Astra Serif"/>
                <w:color w:val="auto"/>
                <w:sz w:val="28"/>
                <w:szCs w:val="28"/>
              </w:rPr>
              <w:t>3</w:t>
            </w:r>
            <w:r w:rsidR="007B63DC" w:rsidRPr="001B52E9">
              <w:rPr>
                <w:rFonts w:ascii="PT Astra Serif" w:hAnsi="PT Astra Serif"/>
                <w:color w:val="auto"/>
                <w:sz w:val="28"/>
                <w:szCs w:val="28"/>
              </w:rPr>
              <w:t>:</w:t>
            </w: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00</w:t>
            </w:r>
            <w:r w:rsidR="00E71873"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– </w:t>
            </w:r>
            <w:r w:rsidR="005301EB" w:rsidRPr="001B52E9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r w:rsidR="00DB1263" w:rsidRPr="001B52E9">
              <w:rPr>
                <w:rFonts w:ascii="PT Astra Serif" w:hAnsi="PT Astra Serif"/>
                <w:color w:val="auto"/>
                <w:sz w:val="28"/>
                <w:szCs w:val="28"/>
              </w:rPr>
              <w:t>7</w:t>
            </w:r>
            <w:r w:rsidR="007B63DC" w:rsidRPr="001B52E9">
              <w:rPr>
                <w:rFonts w:ascii="PT Astra Serif" w:hAnsi="PT Astra Serif"/>
                <w:color w:val="auto"/>
                <w:sz w:val="28"/>
                <w:szCs w:val="28"/>
              </w:rPr>
              <w:t>:</w:t>
            </w:r>
            <w:r w:rsidR="00DB1263" w:rsidRPr="001B52E9">
              <w:rPr>
                <w:rFonts w:ascii="PT Astra Serif" w:hAnsi="PT Astra Serif"/>
                <w:color w:val="auto"/>
                <w:sz w:val="28"/>
                <w:szCs w:val="28"/>
              </w:rPr>
              <w:t>00</w:t>
            </w:r>
          </w:p>
          <w:p w:rsidR="00500161" w:rsidRPr="001B52E9" w:rsidRDefault="00DB1263" w:rsidP="00DB1263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Г. Тула, ул. Красноармейский проспект, дом 1 </w:t>
            </w:r>
          </w:p>
        </w:tc>
      </w:tr>
    </w:tbl>
    <w:p w:rsidR="00056720" w:rsidRPr="001B52E9" w:rsidRDefault="00673DB1" w:rsidP="004031AC">
      <w:pPr>
        <w:ind w:left="142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Председательствующий: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B1263" w:rsidRPr="001B52E9">
        <w:rPr>
          <w:rFonts w:ascii="PT Astra Serif" w:hAnsi="PT Astra Serif"/>
          <w:color w:val="auto"/>
          <w:sz w:val="28"/>
          <w:szCs w:val="28"/>
        </w:rPr>
        <w:t>руководитель аппарат</w:t>
      </w:r>
      <w:r w:rsidR="0098201C">
        <w:rPr>
          <w:rFonts w:ascii="PT Astra Serif" w:hAnsi="PT Astra Serif"/>
          <w:color w:val="auto"/>
          <w:sz w:val="28"/>
          <w:szCs w:val="28"/>
        </w:rPr>
        <w:t>а</w:t>
      </w:r>
      <w:r w:rsidR="00DB1263" w:rsidRPr="001B52E9">
        <w:rPr>
          <w:rFonts w:ascii="PT Astra Serif" w:hAnsi="PT Astra Serif"/>
          <w:color w:val="auto"/>
          <w:sz w:val="28"/>
          <w:szCs w:val="28"/>
        </w:rPr>
        <w:t xml:space="preserve"> администрации города Тулы Громов Д.В.</w:t>
      </w:r>
    </w:p>
    <w:p w:rsidR="00DB1263" w:rsidRPr="001B52E9" w:rsidRDefault="00DB1263" w:rsidP="004031AC">
      <w:pPr>
        <w:ind w:left="142"/>
        <w:jc w:val="both"/>
        <w:rPr>
          <w:rFonts w:ascii="PT Astra Serif" w:hAnsi="PT Astra Serif"/>
          <w:b/>
          <w:color w:val="auto"/>
          <w:sz w:val="28"/>
          <w:szCs w:val="28"/>
        </w:rPr>
      </w:pPr>
    </w:p>
    <w:p w:rsidR="00DB1263" w:rsidRPr="001B52E9" w:rsidRDefault="00DB1263" w:rsidP="004031AC">
      <w:pPr>
        <w:ind w:left="142"/>
        <w:jc w:val="both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Заместитель председателя комиссии: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начальник управления по местному самоуправлению Фомичева Л.А.</w:t>
      </w:r>
    </w:p>
    <w:p w:rsidR="00500161" w:rsidRPr="001B52E9" w:rsidRDefault="00500161" w:rsidP="004031AC">
      <w:pPr>
        <w:ind w:left="142"/>
        <w:jc w:val="both"/>
        <w:rPr>
          <w:rFonts w:ascii="PT Astra Serif" w:hAnsi="PT Astra Serif"/>
          <w:b/>
          <w:bCs/>
          <w:color w:val="auto"/>
          <w:sz w:val="28"/>
          <w:szCs w:val="28"/>
          <w:shd w:val="clear" w:color="auto" w:fill="FFFF00"/>
        </w:rPr>
      </w:pPr>
    </w:p>
    <w:tbl>
      <w:tblPr>
        <w:tblStyle w:val="TableNormal"/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7447"/>
      </w:tblGrid>
      <w:tr w:rsidR="00A678CB" w:rsidRPr="001B52E9" w:rsidTr="00E71873">
        <w:trPr>
          <w:trHeight w:val="94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61" w:rsidRPr="001B52E9" w:rsidRDefault="00673DB1" w:rsidP="004031AC">
            <w:pPr>
              <w:ind w:left="34"/>
              <w:jc w:val="both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161" w:rsidRPr="001B52E9" w:rsidRDefault="007E2554" w:rsidP="007E2554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Громов Д.В., Фомичева Л.А., </w:t>
            </w:r>
            <w:r w:rsidR="00903EDF"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Инкина Т.Ю.,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                    </w:t>
            </w:r>
            <w:r w:rsidR="00DB1263" w:rsidRPr="001B52E9">
              <w:rPr>
                <w:rFonts w:ascii="PT Astra Serif" w:hAnsi="PT Astra Serif"/>
                <w:color w:val="auto"/>
                <w:sz w:val="28"/>
                <w:szCs w:val="28"/>
              </w:rPr>
              <w:t>Мельникова О.И.</w:t>
            </w:r>
            <w:r w:rsidR="008931FA" w:rsidRPr="001B52E9">
              <w:rPr>
                <w:rFonts w:ascii="PT Astra Serif" w:hAnsi="PT Astra Serif"/>
                <w:color w:val="auto"/>
                <w:sz w:val="28"/>
                <w:szCs w:val="28"/>
              </w:rPr>
              <w:t>,</w:t>
            </w:r>
            <w:r w:rsidR="00056720"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 w:rsidR="005301EB" w:rsidRPr="001B52E9">
              <w:rPr>
                <w:rFonts w:ascii="PT Astra Serif" w:hAnsi="PT Astra Serif"/>
                <w:color w:val="auto"/>
                <w:sz w:val="28"/>
                <w:szCs w:val="28"/>
              </w:rPr>
              <w:t>Воловатов Б.С.,</w:t>
            </w:r>
            <w:r w:rsidR="00DB1263"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Масальская О.В., </w:t>
            </w:r>
            <w:r w:rsidR="005301EB" w:rsidRPr="001B52E9">
              <w:rPr>
                <w:rFonts w:ascii="PT Astra Serif" w:hAnsi="PT Astra Serif"/>
                <w:color w:val="auto"/>
                <w:sz w:val="28"/>
                <w:szCs w:val="28"/>
              </w:rPr>
              <w:t>Исполимова К.И.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, Терешкова А.А.</w:t>
            </w:r>
          </w:p>
        </w:tc>
      </w:tr>
    </w:tbl>
    <w:p w:rsidR="00500161" w:rsidRPr="001B52E9" w:rsidRDefault="00500161" w:rsidP="004031AC">
      <w:pPr>
        <w:rPr>
          <w:rFonts w:ascii="PT Astra Serif" w:hAnsi="PT Astra Serif"/>
          <w:color w:val="auto"/>
          <w:sz w:val="28"/>
          <w:szCs w:val="28"/>
          <w:highlight w:val="yellow"/>
        </w:rPr>
      </w:pPr>
    </w:p>
    <w:p w:rsidR="005301EB" w:rsidRPr="001B52E9" w:rsidRDefault="005301EB" w:rsidP="004031AC">
      <w:pPr>
        <w:ind w:left="142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Секретарь комиссии: </w:t>
      </w:r>
      <w:r w:rsidR="00DB1263" w:rsidRPr="001B52E9">
        <w:rPr>
          <w:rFonts w:ascii="PT Astra Serif" w:hAnsi="PT Astra Serif"/>
          <w:color w:val="auto"/>
          <w:sz w:val="28"/>
          <w:szCs w:val="28"/>
        </w:rPr>
        <w:t>референт отдела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по работе с общественностью управления по местному самоуправлению Т</w:t>
      </w:r>
      <w:r w:rsidR="00DB1263" w:rsidRPr="001B52E9">
        <w:rPr>
          <w:rFonts w:ascii="PT Astra Serif" w:hAnsi="PT Astra Serif"/>
          <w:color w:val="auto"/>
          <w:sz w:val="28"/>
          <w:szCs w:val="28"/>
        </w:rPr>
        <w:t>ерешкова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А.А.</w:t>
      </w:r>
    </w:p>
    <w:p w:rsidR="005301EB" w:rsidRPr="001B52E9" w:rsidRDefault="005301EB" w:rsidP="004031AC">
      <w:pPr>
        <w:rPr>
          <w:rFonts w:ascii="PT Astra Serif" w:hAnsi="PT Astra Serif"/>
          <w:color w:val="auto"/>
          <w:sz w:val="28"/>
          <w:szCs w:val="28"/>
          <w:highlight w:val="yellow"/>
        </w:rPr>
      </w:pPr>
    </w:p>
    <w:p w:rsidR="005301EB" w:rsidRPr="001B52E9" w:rsidRDefault="005301EB" w:rsidP="004031AC">
      <w:pPr>
        <w:rPr>
          <w:rFonts w:ascii="PT Astra Serif" w:hAnsi="PT Astra Serif"/>
          <w:color w:val="auto"/>
          <w:sz w:val="28"/>
          <w:szCs w:val="28"/>
          <w:highlight w:val="yellow"/>
        </w:rPr>
      </w:pPr>
    </w:p>
    <w:p w:rsidR="008A18B5" w:rsidRPr="001B52E9" w:rsidRDefault="007B63DC" w:rsidP="004031AC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ПОВЕСТКА ДНЯ</w:t>
      </w:r>
      <w:r w:rsidR="008A18B5" w:rsidRPr="001B52E9">
        <w:rPr>
          <w:rFonts w:ascii="PT Astra Serif" w:hAnsi="PT Astra Serif"/>
          <w:b/>
          <w:color w:val="auto"/>
          <w:sz w:val="28"/>
          <w:szCs w:val="28"/>
        </w:rPr>
        <w:t>:</w:t>
      </w:r>
    </w:p>
    <w:p w:rsidR="007B63DC" w:rsidRPr="001B52E9" w:rsidRDefault="007B63DC" w:rsidP="004031AC">
      <w:pPr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8A18B5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1. Об итогах проверки наличия и соответствия оригиналам всех необходимых документов, поданных </w:t>
      </w:r>
      <w:r w:rsidR="002B7EA2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ориентированными некоммерческими организациями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на конкурс муниципальных грантов, </w:t>
      </w:r>
      <w:r w:rsidR="00441AA7" w:rsidRPr="001B52E9">
        <w:rPr>
          <w:rFonts w:ascii="PT Astra Serif" w:hAnsi="PT Astra Serif"/>
          <w:color w:val="auto"/>
          <w:sz w:val="28"/>
          <w:szCs w:val="28"/>
        </w:rPr>
        <w:t xml:space="preserve">предоставляемых социально ориентированным некоммерческим организациям для осуществления социально значимых программ, мероприятий и общественно-гражданских инициатив в муниципальном образовании город Тула в </w:t>
      </w:r>
      <w:r w:rsidR="00836E52" w:rsidRPr="001B52E9">
        <w:rPr>
          <w:rFonts w:ascii="PT Astra Serif" w:hAnsi="PT Astra Serif"/>
          <w:color w:val="auto"/>
          <w:sz w:val="28"/>
          <w:szCs w:val="28"/>
        </w:rPr>
        <w:t>202</w:t>
      </w:r>
      <w:r w:rsidR="008E1CAE" w:rsidRPr="001B52E9">
        <w:rPr>
          <w:rFonts w:ascii="PT Astra Serif" w:hAnsi="PT Astra Serif"/>
          <w:color w:val="auto"/>
          <w:sz w:val="28"/>
          <w:szCs w:val="28"/>
        </w:rPr>
        <w:t>4</w:t>
      </w:r>
      <w:r w:rsidR="00441AA7" w:rsidRPr="001B52E9">
        <w:rPr>
          <w:rFonts w:ascii="PT Astra Serif" w:hAnsi="PT Astra Serif"/>
          <w:color w:val="auto"/>
          <w:sz w:val="28"/>
          <w:szCs w:val="28"/>
        </w:rPr>
        <w:t xml:space="preserve"> году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(далее – конкурс муниципальных грантов), и их надлежащего оформления. </w:t>
      </w:r>
    </w:p>
    <w:p w:rsidR="008A18B5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Докладчик: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F14A57" w:rsidRPr="001B52E9">
        <w:rPr>
          <w:rFonts w:ascii="PT Astra Serif" w:hAnsi="PT Astra Serif"/>
          <w:color w:val="auto"/>
          <w:sz w:val="28"/>
          <w:szCs w:val="28"/>
        </w:rPr>
        <w:t>Фомичева Людмила Анатольевна – начальник управления по местному самоуправлению администрации города Тулы, заместитель председателя комиссии.</w:t>
      </w:r>
    </w:p>
    <w:p w:rsidR="00500161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2. О рассмотрении заявок, поданных </w:t>
      </w:r>
      <w:r w:rsidR="00441AA7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ориентированными некоммерческими организациями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на </w:t>
      </w:r>
      <w:r w:rsidR="007B63DC" w:rsidRPr="001B52E9">
        <w:rPr>
          <w:rFonts w:ascii="PT Astra Serif" w:hAnsi="PT Astra Serif"/>
          <w:color w:val="auto"/>
          <w:sz w:val="28"/>
          <w:szCs w:val="28"/>
        </w:rPr>
        <w:t xml:space="preserve">конкурс муниципальных грантов,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определении победителей конкурса муниципальных грантов и размера финансовой поддержки социально значимых </w:t>
      </w:r>
      <w:r w:rsidRPr="001B52E9">
        <w:rPr>
          <w:rFonts w:ascii="PT Astra Serif" w:hAnsi="PT Astra Serif"/>
          <w:color w:val="auto"/>
          <w:sz w:val="28"/>
          <w:szCs w:val="28"/>
        </w:rPr>
        <w:lastRenderedPageBreak/>
        <w:t xml:space="preserve">программ в пределах ассигнований, предусмотренных в бюджете города Тулы на предоставление субсидий (грантов) </w:t>
      </w:r>
      <w:r w:rsidR="00441AA7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ориентированным некоммерческим организациям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в </w:t>
      </w:r>
      <w:r w:rsidR="00836E52" w:rsidRPr="001B52E9">
        <w:rPr>
          <w:rFonts w:ascii="PT Astra Serif" w:hAnsi="PT Astra Serif"/>
          <w:color w:val="auto"/>
          <w:sz w:val="28"/>
          <w:szCs w:val="28"/>
        </w:rPr>
        <w:t>202</w:t>
      </w:r>
      <w:r w:rsidR="008E1CAE" w:rsidRPr="001B52E9">
        <w:rPr>
          <w:rFonts w:ascii="PT Astra Serif" w:hAnsi="PT Astra Serif"/>
          <w:color w:val="auto"/>
          <w:sz w:val="28"/>
          <w:szCs w:val="28"/>
        </w:rPr>
        <w:t>4</w:t>
      </w:r>
      <w:r w:rsidR="00836E52" w:rsidRPr="001B52E9">
        <w:rPr>
          <w:rFonts w:ascii="PT Astra Serif" w:hAnsi="PT Astra Serif"/>
          <w:color w:val="auto"/>
          <w:sz w:val="28"/>
          <w:szCs w:val="28"/>
        </w:rPr>
        <w:t xml:space="preserve"> году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.</w:t>
      </w:r>
      <w:r w:rsidR="00836E52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500161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Докладчик: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Фомичева Людмила Анатольевна – начальник управления по местному самоуправлению администрации города Тулы, </w:t>
      </w:r>
      <w:r w:rsidR="002B7EA2" w:rsidRPr="001B52E9">
        <w:rPr>
          <w:rFonts w:ascii="PT Astra Serif" w:hAnsi="PT Astra Serif"/>
          <w:color w:val="auto"/>
          <w:sz w:val="28"/>
          <w:szCs w:val="28"/>
        </w:rPr>
        <w:t xml:space="preserve">заместитель </w:t>
      </w:r>
      <w:r w:rsidRPr="001B52E9">
        <w:rPr>
          <w:rFonts w:ascii="PT Astra Serif" w:hAnsi="PT Astra Serif"/>
          <w:color w:val="auto"/>
          <w:sz w:val="28"/>
          <w:szCs w:val="28"/>
        </w:rPr>
        <w:t>председател</w:t>
      </w:r>
      <w:r w:rsidR="002B7EA2" w:rsidRPr="001B52E9">
        <w:rPr>
          <w:rFonts w:ascii="PT Astra Serif" w:hAnsi="PT Astra Serif"/>
          <w:color w:val="auto"/>
          <w:sz w:val="28"/>
          <w:szCs w:val="28"/>
        </w:rPr>
        <w:t>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комиссии.</w:t>
      </w:r>
    </w:p>
    <w:p w:rsidR="006F078D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3. О проверке финансовых и содержательных отчетов грантополучателей.</w:t>
      </w:r>
    </w:p>
    <w:p w:rsidR="00F14A57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Докладчик: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F14A57" w:rsidRPr="001B52E9">
        <w:rPr>
          <w:rFonts w:ascii="PT Astra Serif" w:hAnsi="PT Astra Serif"/>
          <w:color w:val="auto"/>
          <w:sz w:val="28"/>
          <w:szCs w:val="28"/>
        </w:rPr>
        <w:t>Фомичева Людмила Анатольевна – начальник управления по местному самоуправлению администрации города Тулы, заместитель председателя комиссии.</w:t>
      </w:r>
    </w:p>
    <w:p w:rsidR="00500161" w:rsidRPr="001B52E9" w:rsidRDefault="0050016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500161" w:rsidP="004031AC">
      <w:pPr>
        <w:jc w:val="both"/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673DB1" w:rsidP="004031A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 xml:space="preserve">СЛУШАЛИ по первому вопросу </w:t>
      </w:r>
      <w:r w:rsidR="00F14A57" w:rsidRPr="001B52E9">
        <w:rPr>
          <w:rFonts w:ascii="PT Astra Serif" w:hAnsi="PT Astra Serif"/>
          <w:b/>
          <w:color w:val="auto"/>
          <w:sz w:val="28"/>
          <w:szCs w:val="28"/>
        </w:rPr>
        <w:t>Фомичеву Л.А.</w:t>
      </w:r>
      <w:r w:rsidRPr="001B52E9">
        <w:rPr>
          <w:rFonts w:ascii="PT Astra Serif" w:hAnsi="PT Astra Serif"/>
          <w:b/>
          <w:color w:val="auto"/>
          <w:sz w:val="28"/>
          <w:szCs w:val="28"/>
        </w:rPr>
        <w:t>:</w:t>
      </w:r>
    </w:p>
    <w:p w:rsidR="008A18B5" w:rsidRPr="001B52E9" w:rsidRDefault="00F14A57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Фомичева Л</w:t>
      </w:r>
      <w:r w:rsidR="00306537" w:rsidRPr="001B52E9">
        <w:rPr>
          <w:rFonts w:ascii="PT Astra Serif" w:hAnsi="PT Astra Serif"/>
          <w:color w:val="auto"/>
          <w:sz w:val="28"/>
          <w:szCs w:val="28"/>
        </w:rPr>
        <w:t xml:space="preserve">.А.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доложила, что комиссией на конкурс муниципальных грантов было принято и зарегистрировано в Едином реестре </w:t>
      </w:r>
      <w:r w:rsidR="008E1CAE" w:rsidRPr="001B52E9">
        <w:rPr>
          <w:rFonts w:ascii="PT Astra Serif" w:hAnsi="PT Astra Serif"/>
          <w:color w:val="auto"/>
          <w:sz w:val="28"/>
          <w:szCs w:val="28"/>
        </w:rPr>
        <w:t xml:space="preserve">24 </w:t>
      </w:r>
      <w:r w:rsidRPr="001B52E9">
        <w:rPr>
          <w:rFonts w:ascii="PT Astra Serif" w:hAnsi="PT Astra Serif"/>
          <w:color w:val="auto"/>
          <w:sz w:val="28"/>
          <w:szCs w:val="28"/>
        </w:rPr>
        <w:t>заяв</w:t>
      </w:r>
      <w:r w:rsidR="008E1CAE" w:rsidRPr="001B52E9">
        <w:rPr>
          <w:rFonts w:ascii="PT Astra Serif" w:hAnsi="PT Astra Serif"/>
          <w:color w:val="auto"/>
          <w:sz w:val="28"/>
          <w:szCs w:val="28"/>
        </w:rPr>
        <w:t>ки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>социально ориентированных некоммерческих организаций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A67D5B" w:rsidRPr="001B52E9" w:rsidRDefault="00673DB1" w:rsidP="008E1CAE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По итогам проведения проверки наличия и соответствия оригиналам поданных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ориентированными некоммерческими организациями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на конкурс муниципальных грантов документов и их надлежащего оформления, список которых установлен Положением о муниципальных грантах и порядке их предоставления из бюджета муниципального образования город Тула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ориентированными некоммерческими организациями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для осуществления социально значимых программ, мероприятий и общественно-гражданских инициатив в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 xml:space="preserve">муниципальном образовании </w:t>
      </w:r>
      <w:r w:rsidR="00306537" w:rsidRPr="001B52E9">
        <w:rPr>
          <w:rFonts w:ascii="PT Astra Serif" w:hAnsi="PT Astra Serif"/>
          <w:color w:val="auto"/>
          <w:sz w:val="28"/>
          <w:szCs w:val="28"/>
        </w:rPr>
        <w:t>город Тула</w:t>
      </w:r>
      <w:r w:rsidRPr="001B52E9">
        <w:rPr>
          <w:rFonts w:ascii="PT Astra Serif" w:hAnsi="PT Astra Serif"/>
          <w:color w:val="auto"/>
          <w:sz w:val="28"/>
          <w:szCs w:val="28"/>
        </w:rPr>
        <w:t>, утвержденным постановлением администраци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>и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города Тулы от </w:t>
      </w:r>
      <w:r w:rsidR="00CC3C41" w:rsidRPr="001B52E9">
        <w:rPr>
          <w:rFonts w:ascii="PT Astra Serif" w:hAnsi="PT Astra Serif"/>
          <w:color w:val="auto"/>
          <w:sz w:val="28"/>
          <w:szCs w:val="28"/>
        </w:rPr>
        <w:t>11</w:t>
      </w:r>
      <w:r w:rsidRPr="001B52E9">
        <w:rPr>
          <w:rFonts w:ascii="PT Astra Serif" w:hAnsi="PT Astra Serif"/>
          <w:color w:val="auto"/>
          <w:sz w:val="28"/>
          <w:szCs w:val="28"/>
        </w:rPr>
        <w:t>.0</w:t>
      </w:r>
      <w:r w:rsidR="00CC3C41" w:rsidRPr="001B52E9">
        <w:rPr>
          <w:rFonts w:ascii="PT Astra Serif" w:hAnsi="PT Astra Serif"/>
          <w:color w:val="auto"/>
          <w:sz w:val="28"/>
          <w:szCs w:val="28"/>
        </w:rPr>
        <w:t>6</w:t>
      </w:r>
      <w:r w:rsidRPr="001B52E9">
        <w:rPr>
          <w:rFonts w:ascii="PT Astra Serif" w:hAnsi="PT Astra Serif"/>
          <w:color w:val="auto"/>
          <w:sz w:val="28"/>
          <w:szCs w:val="28"/>
        </w:rPr>
        <w:t>.20</w:t>
      </w:r>
      <w:r w:rsidR="00CC3C41" w:rsidRPr="001B52E9">
        <w:rPr>
          <w:rFonts w:ascii="PT Astra Serif" w:hAnsi="PT Astra Serif"/>
          <w:color w:val="auto"/>
          <w:sz w:val="28"/>
          <w:szCs w:val="28"/>
        </w:rPr>
        <w:t>2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1 </w:t>
      </w:r>
      <w:r w:rsidRPr="001B52E9">
        <w:rPr>
          <w:rFonts w:ascii="PT Astra Serif" w:hAnsi="PT Astra Serif"/>
          <w:color w:val="auto"/>
          <w:sz w:val="28"/>
          <w:szCs w:val="28"/>
        </w:rPr>
        <w:br/>
        <w:t xml:space="preserve">№ </w:t>
      </w:r>
      <w:r w:rsidR="00CC3C41" w:rsidRPr="001B52E9">
        <w:rPr>
          <w:rFonts w:ascii="PT Astra Serif" w:hAnsi="PT Astra Serif"/>
          <w:color w:val="auto"/>
          <w:sz w:val="28"/>
          <w:szCs w:val="28"/>
        </w:rPr>
        <w:t xml:space="preserve">1117 </w:t>
      </w:r>
      <w:r w:rsidRPr="001B52E9">
        <w:rPr>
          <w:rFonts w:ascii="PT Astra Serif" w:hAnsi="PT Astra Serif"/>
          <w:color w:val="auto"/>
          <w:sz w:val="28"/>
          <w:szCs w:val="28"/>
        </w:rPr>
        <w:t>(далее – Положение о м</w:t>
      </w:r>
      <w:r w:rsidR="00947845" w:rsidRPr="001B52E9">
        <w:rPr>
          <w:rFonts w:ascii="PT Astra Serif" w:hAnsi="PT Astra Serif"/>
          <w:color w:val="auto"/>
          <w:sz w:val="28"/>
          <w:szCs w:val="28"/>
        </w:rPr>
        <w:t>униципальных грантах)</w:t>
      </w:r>
      <w:r w:rsidR="008E1CAE" w:rsidRPr="001B52E9">
        <w:rPr>
          <w:rFonts w:ascii="PT Astra Serif" w:hAnsi="PT Astra Serif"/>
          <w:color w:val="auto"/>
          <w:sz w:val="28"/>
          <w:szCs w:val="28"/>
        </w:rPr>
        <w:t>.</w:t>
      </w:r>
    </w:p>
    <w:p w:rsidR="00A67D5B" w:rsidRPr="001B52E9" w:rsidRDefault="00A67D5B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673DB1" w:rsidP="004031AC">
      <w:pPr>
        <w:ind w:firstLine="708"/>
        <w:jc w:val="both"/>
        <w:rPr>
          <w:rFonts w:ascii="PT Astra Serif" w:hAnsi="PT Astra Serif"/>
          <w:b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color w:val="auto"/>
          <w:sz w:val="28"/>
          <w:szCs w:val="28"/>
        </w:rPr>
        <w:t>РЕШИЛИ:</w:t>
      </w:r>
    </w:p>
    <w:p w:rsidR="008A18B5" w:rsidRPr="001B52E9" w:rsidRDefault="00673DB1" w:rsidP="004031A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Принять к рассмотрению заявки </w:t>
      </w:r>
      <w:r w:rsidR="008E1CAE" w:rsidRPr="001B52E9">
        <w:rPr>
          <w:rFonts w:ascii="PT Astra Serif" w:hAnsi="PT Astra Serif"/>
          <w:color w:val="auto"/>
          <w:sz w:val="28"/>
          <w:szCs w:val="28"/>
        </w:rPr>
        <w:t>24</w:t>
      </w:r>
      <w:r w:rsidR="006E72C2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/>
          <w:color w:val="auto"/>
          <w:sz w:val="28"/>
          <w:szCs w:val="28"/>
        </w:rPr>
        <w:t>общественных организаций: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Тульской областной общественной организации 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Федерация спортивного туризма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молодежн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содействия развитию с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порта и современного искусства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Экспресс-Арт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Общественн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- Тульская областная организация Общественно</w:t>
      </w:r>
      <w:r w:rsidR="0098201C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- государственного объединения "Всероссийское физкультурно-спортивное общество 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Динамо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«Спортивный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клуб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БУСИДО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 некоммерческой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Детско-юношеский спортивный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клуб 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Чемпион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Федерация скалолазания Тульской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области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физкультурно-спортивн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«Федерация всестилевого каратэ Тульской области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34C97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lastRenderedPageBreak/>
        <w:t>Благотворительного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фонд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«Содействие</w:t>
      </w:r>
      <w:r w:rsidR="00971783" w:rsidRPr="001B52E9">
        <w:rPr>
          <w:rFonts w:ascii="PT Astra Serif" w:hAnsi="PT Astra Serif"/>
          <w:color w:val="auto"/>
          <w:sz w:val="28"/>
          <w:szCs w:val="28"/>
        </w:rPr>
        <w:t>»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физкультурно-спортивн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оздоровительн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северной ходьбы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Ходи, Тула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934C97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Центр развития культурно</w:t>
      </w:r>
      <w:r w:rsidR="0098201C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- досуговых, социально-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значимых и спортивных программ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Культурный перекрёсток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по поддержке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молодежных инициатив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Родина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содействия развитию 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бизнеса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Клуб женщин предпринимателей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Центр развития социальных инициа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тив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СИСТЕМА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1B789E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Тульского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Движени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поддержки семьи</w:t>
      </w:r>
      <w:r w:rsidR="00971783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</w:t>
      </w:r>
      <w:r w:rsidR="0097178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МамКомпания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Центр развития культурно</w:t>
      </w:r>
      <w:r w:rsidR="0098201C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- досуговых, социально-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значимых и спортивных программ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Культурный перекрёсток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 региональной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Молдавский центр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971783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Экологическая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F1029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защита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A67D5B" w:rsidRPr="001B52E9" w:rsidRDefault="00F1029C" w:rsidP="004031AC">
      <w:pPr>
        <w:pStyle w:val="ConsPlusNormal"/>
        <w:numPr>
          <w:ilvl w:val="0"/>
          <w:numId w:val="1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областно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отделени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Всеросси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йской общественной организации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Русское географическое общество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»</w:t>
      </w:r>
      <w:r w:rsidR="00347F4E"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6E72C2" w:rsidRPr="001B52E9" w:rsidRDefault="00F1029C" w:rsidP="004031A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развит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ия родительских компетенций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МамКомпания</w:t>
      </w:r>
      <w:r w:rsidR="00A67D5B" w:rsidRPr="001B52E9">
        <w:rPr>
          <w:rFonts w:ascii="PT Astra Serif" w:hAnsi="PT Astra Serif"/>
          <w:color w:val="auto"/>
          <w:sz w:val="28"/>
          <w:szCs w:val="28"/>
        </w:rPr>
        <w:t>»</w:t>
      </w:r>
      <w:r w:rsidRPr="001B52E9">
        <w:rPr>
          <w:rFonts w:ascii="PT Astra Serif" w:hAnsi="PT Astra Serif"/>
          <w:color w:val="auto"/>
          <w:sz w:val="28"/>
          <w:szCs w:val="28"/>
        </w:rPr>
        <w:t>;</w:t>
      </w:r>
    </w:p>
    <w:p w:rsidR="00F1029C" w:rsidRPr="001B52E9" w:rsidRDefault="00F1029C" w:rsidP="004031A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Центр развития культурно</w:t>
      </w:r>
      <w:r w:rsidR="0098201C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- досуговых, социально-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значимых и спортивных программ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Культурный перекрёсток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»;</w:t>
      </w:r>
    </w:p>
    <w:p w:rsidR="00F1029C" w:rsidRPr="001B52E9" w:rsidRDefault="00F1029C" w:rsidP="004031A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Центр спортивно- 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патриотического воспитания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Легенда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»;</w:t>
      </w:r>
    </w:p>
    <w:p w:rsidR="00F1029C" w:rsidRPr="001B52E9" w:rsidRDefault="00F1029C" w:rsidP="004031A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Регионально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отделени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Всероссийской общественной организации «Молодая Гвардия Единой России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Тульской области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;</w:t>
      </w:r>
    </w:p>
    <w:p w:rsidR="00F1029C" w:rsidRPr="001B52E9" w:rsidRDefault="001B789E" w:rsidP="004031A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Автономной</w:t>
      </w:r>
      <w:r w:rsidR="00F1029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ой</w:t>
      </w:r>
      <w:r w:rsidR="00F1029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</w:t>
      </w:r>
      <w:r w:rsidR="00F1029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Центр научных, просветит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ельских и культурных инициатив «</w:t>
      </w:r>
      <w:r w:rsidR="00F1029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Территория роста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»;</w:t>
      </w:r>
    </w:p>
    <w:p w:rsidR="00F1029C" w:rsidRPr="001B52E9" w:rsidRDefault="00F1029C" w:rsidP="004031AC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регионально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отделени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Общероссийской общественно- 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государственной организации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Союз женщин России</w:t>
      </w:r>
      <w:r w:rsidR="001B789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».</w:t>
      </w:r>
    </w:p>
    <w:p w:rsidR="00347F4E" w:rsidRPr="001B52E9" w:rsidRDefault="00347F4E" w:rsidP="004031AC">
      <w:pPr>
        <w:pStyle w:val="ConsPlusNormal"/>
        <w:widowControl/>
        <w:ind w:firstLine="0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500161" w:rsidRPr="001B52E9" w:rsidRDefault="00673DB1" w:rsidP="004031AC">
      <w:pPr>
        <w:pStyle w:val="ConsPlusNormal"/>
        <w:widowControl/>
        <w:ind w:firstLine="708"/>
        <w:jc w:val="both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>ГОЛОСОВАЛИ:</w:t>
      </w:r>
    </w:p>
    <w:p w:rsidR="00500161" w:rsidRPr="001B52E9" w:rsidRDefault="00673DB1" w:rsidP="004031AC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«ЗА» - единогласно.</w:t>
      </w:r>
    </w:p>
    <w:p w:rsidR="006F078D" w:rsidRPr="001B52E9" w:rsidRDefault="006F078D" w:rsidP="004031AC">
      <w:pPr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F14A57" w:rsidP="004031AC">
      <w:pPr>
        <w:ind w:left="720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 xml:space="preserve">2. </w:t>
      </w:r>
      <w:r w:rsidR="00673DB1" w:rsidRPr="001B52E9">
        <w:rPr>
          <w:rFonts w:ascii="PT Astra Serif" w:hAnsi="PT Astra Serif"/>
          <w:b/>
          <w:bCs/>
          <w:color w:val="auto"/>
          <w:sz w:val="28"/>
          <w:szCs w:val="28"/>
        </w:rPr>
        <w:t>СЛУШАЛИ по</w:t>
      </w:r>
      <w:r w:rsidR="006E1FCF" w:rsidRPr="001B52E9">
        <w:rPr>
          <w:rFonts w:ascii="PT Astra Serif" w:hAnsi="PT Astra Serif"/>
          <w:b/>
          <w:bCs/>
          <w:color w:val="auto"/>
          <w:sz w:val="28"/>
          <w:szCs w:val="28"/>
        </w:rPr>
        <w:t xml:space="preserve"> второму вопросу Фомичеву Л.А.</w:t>
      </w:r>
      <w:r w:rsidR="00673DB1" w:rsidRPr="001B52E9">
        <w:rPr>
          <w:rFonts w:ascii="PT Astra Serif" w:hAnsi="PT Astra Serif"/>
          <w:b/>
          <w:bCs/>
          <w:color w:val="auto"/>
          <w:sz w:val="28"/>
          <w:szCs w:val="28"/>
        </w:rPr>
        <w:t xml:space="preserve">: </w:t>
      </w:r>
    </w:p>
    <w:p w:rsidR="00500161" w:rsidRPr="001B52E9" w:rsidRDefault="00306537" w:rsidP="004031AC">
      <w:pPr>
        <w:pStyle w:val="ConsPlusNormal"/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Фомичева Л.А.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предложил</w:t>
      </w:r>
      <w:r w:rsidR="006E1FCF" w:rsidRPr="001B52E9">
        <w:rPr>
          <w:rFonts w:ascii="PT Astra Serif" w:hAnsi="PT Astra Serif"/>
          <w:color w:val="auto"/>
          <w:sz w:val="28"/>
          <w:szCs w:val="28"/>
        </w:rPr>
        <w:t>а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 членам комиссии рассмотреть заявки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ориентированных некоммерческих организаций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и заполнить оценочные формы заявок по итогам рассмотрения заявок.</w:t>
      </w:r>
    </w:p>
    <w:p w:rsidR="00500161" w:rsidRPr="001B52E9" w:rsidRDefault="006E1FCF" w:rsidP="004031AC">
      <w:pPr>
        <w:pStyle w:val="a6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lastRenderedPageBreak/>
        <w:t xml:space="preserve">На заседании присутствует </w:t>
      </w:r>
      <w:r w:rsidR="00E04260" w:rsidRPr="001B52E9">
        <w:rPr>
          <w:rFonts w:ascii="PT Astra Serif" w:hAnsi="PT Astra Serif"/>
          <w:color w:val="auto"/>
          <w:sz w:val="28"/>
          <w:szCs w:val="28"/>
        </w:rPr>
        <w:t>8</w:t>
      </w:r>
      <w:r w:rsidR="00F14A57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членов комиссии. Кворум имеется. Следовательно, каждый проект, представленный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>социально ориентированными некоммерческими организациями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 на конкурс муниципальных гран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тов, может получить максимум </w:t>
      </w:r>
      <w:r w:rsidR="00A97C38" w:rsidRPr="001B52E9">
        <w:rPr>
          <w:rFonts w:ascii="PT Astra Serif" w:hAnsi="PT Astra Serif"/>
          <w:color w:val="auto"/>
          <w:sz w:val="28"/>
          <w:szCs w:val="28"/>
        </w:rPr>
        <w:t>448</w:t>
      </w:r>
      <w:r w:rsidR="008C6C07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балл</w:t>
      </w:r>
      <w:r w:rsidR="008C6C07" w:rsidRPr="001B52E9">
        <w:rPr>
          <w:rFonts w:ascii="PT Astra Serif" w:hAnsi="PT Astra Serif"/>
          <w:color w:val="auto"/>
          <w:sz w:val="28"/>
          <w:szCs w:val="28"/>
        </w:rPr>
        <w:t>ов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, согласно установленным Положени</w:t>
      </w:r>
      <w:r w:rsidR="00A97C38" w:rsidRPr="001B52E9">
        <w:rPr>
          <w:rFonts w:ascii="PT Astra Serif" w:hAnsi="PT Astra Serif"/>
          <w:color w:val="auto"/>
          <w:sz w:val="28"/>
          <w:szCs w:val="28"/>
        </w:rPr>
        <w:t xml:space="preserve">ем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о муници</w:t>
      </w:r>
      <w:r w:rsidR="00A97C38" w:rsidRPr="001B52E9">
        <w:rPr>
          <w:rFonts w:ascii="PT Astra Serif" w:hAnsi="PT Astra Serif"/>
          <w:color w:val="auto"/>
          <w:sz w:val="28"/>
          <w:szCs w:val="28"/>
        </w:rPr>
        <w:t>пальных грантах критериям оценки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.</w:t>
      </w:r>
    </w:p>
    <w:p w:rsidR="008F2F14" w:rsidRPr="001B52E9" w:rsidRDefault="00673DB1" w:rsidP="004031AC">
      <w:pPr>
        <w:pStyle w:val="ConsPlusNormal"/>
        <w:widowControl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По результатам рассмотрения заявок, заполнения оценочных форм членами комиссии, заявки </w:t>
      </w:r>
      <w:r w:rsidR="00133BF1" w:rsidRPr="001B52E9">
        <w:rPr>
          <w:rFonts w:ascii="PT Astra Serif" w:hAnsi="PT Astra Serif"/>
          <w:color w:val="auto"/>
          <w:sz w:val="28"/>
          <w:szCs w:val="28"/>
        </w:rPr>
        <w:t xml:space="preserve">социально ориентированных некоммерческих организаций </w:t>
      </w:r>
      <w:r w:rsidRPr="001B52E9">
        <w:rPr>
          <w:rFonts w:ascii="PT Astra Serif" w:hAnsi="PT Astra Serif"/>
          <w:color w:val="auto"/>
          <w:sz w:val="28"/>
          <w:szCs w:val="28"/>
        </w:rPr>
        <w:t>получили следующие суммарные оценки.</w:t>
      </w:r>
    </w:p>
    <w:p w:rsidR="003D17F7" w:rsidRPr="001B52E9" w:rsidRDefault="003D17F7" w:rsidP="004031AC">
      <w:pPr>
        <w:pStyle w:val="ConsPlusNormal"/>
        <w:widowControl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</w:p>
    <w:p w:rsidR="00500161" w:rsidRPr="001B52E9" w:rsidRDefault="00673DB1" w:rsidP="004031AC">
      <w:pPr>
        <w:pStyle w:val="ConsPlusNormal"/>
        <w:widowControl/>
        <w:jc w:val="both"/>
        <w:rPr>
          <w:rFonts w:ascii="PT Astra Serif" w:eastAsia="Times New Roman" w:hAnsi="PT Astra Serif" w:cs="Times New Roman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«Пропаганда здорового образа жизни, развитие физической культуры и спорта»:</w:t>
      </w:r>
    </w:p>
    <w:p w:rsidR="004031AC" w:rsidRPr="001B52E9" w:rsidRDefault="0022239E" w:rsidP="004031AC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Тульск</w:t>
      </w:r>
      <w:r w:rsidR="00C2166C" w:rsidRPr="001B52E9">
        <w:rPr>
          <w:rFonts w:ascii="PT Astra Serif" w:hAnsi="PT Astra Serif"/>
          <w:color w:val="auto"/>
          <w:sz w:val="28"/>
          <w:szCs w:val="28"/>
        </w:rPr>
        <w:t>ая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региональн</w:t>
      </w:r>
      <w:r w:rsidR="00C2166C" w:rsidRPr="001B52E9">
        <w:rPr>
          <w:rFonts w:ascii="PT Astra Serif" w:hAnsi="PT Astra Serif"/>
          <w:color w:val="auto"/>
          <w:sz w:val="28"/>
          <w:szCs w:val="28"/>
        </w:rPr>
        <w:t>ая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молодежн</w:t>
      </w:r>
      <w:r w:rsidR="00C2166C" w:rsidRPr="001B52E9">
        <w:rPr>
          <w:rFonts w:ascii="PT Astra Serif" w:hAnsi="PT Astra Serif"/>
          <w:color w:val="auto"/>
          <w:sz w:val="28"/>
          <w:szCs w:val="28"/>
        </w:rPr>
        <w:t>ая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общественн</w:t>
      </w:r>
      <w:r w:rsidR="00C2166C" w:rsidRPr="001B52E9">
        <w:rPr>
          <w:rFonts w:ascii="PT Astra Serif" w:hAnsi="PT Astra Serif"/>
          <w:color w:val="auto"/>
          <w:sz w:val="28"/>
          <w:szCs w:val="28"/>
        </w:rPr>
        <w:t>ая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организаци</w:t>
      </w:r>
      <w:r w:rsidR="00C2166C" w:rsidRPr="001B52E9">
        <w:rPr>
          <w:rFonts w:ascii="PT Astra Serif" w:hAnsi="PT Astra Serif"/>
          <w:color w:val="auto"/>
          <w:sz w:val="28"/>
          <w:szCs w:val="28"/>
        </w:rPr>
        <w:t>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содействия развитию спорта и современного искусства «Экспресс-Арт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/>
          <w:color w:val="auto"/>
          <w:sz w:val="28"/>
          <w:szCs w:val="28"/>
        </w:rPr>
        <w:t>Мастера Стилей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», сумма </w:t>
      </w:r>
      <w:r w:rsidR="006F6FCE" w:rsidRPr="001B52E9">
        <w:rPr>
          <w:rFonts w:ascii="PT Astra Serif" w:hAnsi="PT Astra Serif" w:cs="Times New Roman"/>
          <w:color w:val="auto"/>
          <w:sz w:val="28"/>
          <w:szCs w:val="28"/>
        </w:rPr>
        <w:t>255 000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 рублей (итоговая оценка – </w:t>
      </w:r>
      <w:r w:rsidRPr="001B52E9">
        <w:rPr>
          <w:rFonts w:ascii="PT Astra Serif" w:hAnsi="PT Astra Serif"/>
          <w:color w:val="auto"/>
          <w:sz w:val="28"/>
          <w:szCs w:val="28"/>
        </w:rPr>
        <w:t>367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 баллов);</w:t>
      </w:r>
    </w:p>
    <w:p w:rsidR="004031AC" w:rsidRPr="001B52E9" w:rsidRDefault="00C2166C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Благотворительный фонд «Содействие»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/>
          <w:color w:val="auto"/>
          <w:sz w:val="28"/>
          <w:szCs w:val="28"/>
        </w:rPr>
        <w:t>Родина против наркотиков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», сумма </w:t>
      </w:r>
      <w:r w:rsidR="006F6FCE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265 000 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рублей (итоговая оценка – </w:t>
      </w:r>
      <w:r w:rsidRPr="001B52E9">
        <w:rPr>
          <w:rFonts w:ascii="PT Astra Serif" w:hAnsi="PT Astra Serif"/>
          <w:color w:val="auto"/>
          <w:sz w:val="28"/>
          <w:szCs w:val="28"/>
        </w:rPr>
        <w:t>299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 баллов);</w:t>
      </w:r>
    </w:p>
    <w:p w:rsidR="004031AC" w:rsidRPr="001B52E9" w:rsidRDefault="00C2166C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Общественная организация - Тульская областная организация Общественно</w:t>
      </w:r>
      <w:r w:rsidR="005B6DA9" w:rsidRPr="001B52E9">
        <w:rPr>
          <w:rFonts w:ascii="PT Astra Serif" w:hAnsi="PT Astra Serif"/>
          <w:color w:val="auto"/>
          <w:sz w:val="28"/>
          <w:szCs w:val="28"/>
        </w:rPr>
        <w:t xml:space="preserve"> - </w:t>
      </w:r>
      <w:r w:rsidRPr="001B52E9">
        <w:rPr>
          <w:rFonts w:ascii="PT Astra Serif" w:hAnsi="PT Astra Serif"/>
          <w:color w:val="auto"/>
          <w:sz w:val="28"/>
          <w:szCs w:val="28"/>
        </w:rPr>
        <w:t>государственного объединения "Всероссийское физкультурно-спортивное общество «Динамо»</w:t>
      </w:r>
      <w:r w:rsidR="0098201C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1B52E9">
        <w:rPr>
          <w:rFonts w:ascii="PT Astra Serif" w:hAnsi="PT Astra Serif"/>
          <w:color w:val="auto"/>
          <w:sz w:val="28"/>
          <w:szCs w:val="28"/>
        </w:rPr>
        <w:t>программа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 «</w:t>
      </w:r>
      <w:r w:rsidRPr="001B52E9">
        <w:rPr>
          <w:rFonts w:ascii="PT Astra Serif" w:hAnsi="PT Astra Serif"/>
          <w:color w:val="auto"/>
          <w:sz w:val="28"/>
          <w:szCs w:val="28"/>
        </w:rPr>
        <w:t>Турнир по мини-футболу среди юношей и открытый новогодний лично-командный Кубок Тульской области организации «Динамо» по борьбе самбо среди юношей проводимые в рамках программы «Динамо»</w:t>
      </w:r>
      <w:r w:rsidR="005B6DA9" w:rsidRPr="001B52E9">
        <w:rPr>
          <w:rFonts w:ascii="PT Astra Serif" w:hAnsi="PT Astra Serif"/>
          <w:color w:val="auto"/>
          <w:sz w:val="28"/>
          <w:szCs w:val="28"/>
        </w:rPr>
        <w:t xml:space="preserve"> - </w:t>
      </w:r>
      <w:r w:rsidRPr="001B52E9">
        <w:rPr>
          <w:rFonts w:ascii="PT Astra Serif" w:hAnsi="PT Astra Serif"/>
          <w:color w:val="auto"/>
          <w:sz w:val="28"/>
          <w:szCs w:val="28"/>
        </w:rPr>
        <w:t>Детям России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», сумма </w:t>
      </w:r>
      <w:r w:rsidR="006F6FCE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520 350 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>рубл</w:t>
      </w:r>
      <w:r w:rsidRPr="001B52E9">
        <w:rPr>
          <w:rFonts w:ascii="PT Astra Serif" w:hAnsi="PT Astra Serif"/>
          <w:color w:val="auto"/>
          <w:sz w:val="28"/>
          <w:szCs w:val="28"/>
        </w:rPr>
        <w:t>ей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 (итоговая оценка – </w:t>
      </w:r>
      <w:r w:rsidRPr="001B52E9">
        <w:rPr>
          <w:rFonts w:ascii="PT Astra Serif" w:hAnsi="PT Astra Serif"/>
          <w:color w:val="auto"/>
          <w:sz w:val="28"/>
          <w:szCs w:val="28"/>
        </w:rPr>
        <w:t>296</w:t>
      </w:r>
      <w:r w:rsidR="004031AC" w:rsidRPr="001B52E9">
        <w:rPr>
          <w:rFonts w:ascii="PT Astra Serif" w:hAnsi="PT Astra Serif"/>
          <w:color w:val="auto"/>
          <w:sz w:val="28"/>
          <w:szCs w:val="28"/>
        </w:rPr>
        <w:t xml:space="preserve"> баллов);</w:t>
      </w:r>
    </w:p>
    <w:p w:rsidR="004031AC" w:rsidRPr="001B52E9" w:rsidRDefault="00C2166C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Автономная некоммерческая организация «Детско-юношеский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спортивный клуб «Чемпион»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, программа «</w:t>
      </w:r>
      <w:r w:rsidR="005B6DA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Самбо -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путевка в жизнь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», сумма </w:t>
      </w:r>
      <w:r w:rsidR="00432B1D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199 960 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рублей (итоговая оценка –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282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балл</w:t>
      </w:r>
      <w:r w:rsidR="00800B38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);</w:t>
      </w:r>
    </w:p>
    <w:p w:rsidR="004031AC" w:rsidRPr="001B52E9" w:rsidRDefault="003A7B34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«Спортивный клуб «БУСИДО»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, программа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Здоровье в движении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», сумма </w:t>
      </w:r>
      <w:r w:rsidR="00432B1D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692 982 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рублей (итоговая оценка –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277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баллов);</w:t>
      </w:r>
    </w:p>
    <w:p w:rsidR="004031AC" w:rsidRPr="001B52E9" w:rsidRDefault="005B6DA9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Региональная общественная организация «Федерация скалолазания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Тульской области»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, программа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Мечта объединяет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», сумма </w:t>
      </w:r>
      <w:r w:rsidR="00432B1D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366 500 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рублей (итоговая оценка –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262 балла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);</w:t>
      </w:r>
    </w:p>
    <w:p w:rsidR="004031AC" w:rsidRPr="001B52E9" w:rsidRDefault="005B6DA9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Региональная физкультурно-спортивная общественная организация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«Федерация всестилевого каратэ Тульской области»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, программа 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Путь чемпиона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», сумма </w:t>
      </w:r>
      <w:r w:rsidR="00432B1D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700 000 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рублей (итоговая оценка –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261 балл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);</w:t>
      </w:r>
    </w:p>
    <w:p w:rsidR="004031AC" w:rsidRPr="001B52E9" w:rsidRDefault="005B6DA9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физкультурно-спортивн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оздоровительн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северной ходьбы «Ходи,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Тула»,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программа 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«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Здоровье. ТВОЙ ХОД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», сумма </w:t>
      </w:r>
      <w:r w:rsidR="00432B1D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691 726 </w:t>
      </w:r>
      <w:r w:rsidR="004031AC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рублей (итоговая оценка – </w:t>
      </w:r>
      <w:r w:rsidR="00F80EC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257</w:t>
      </w:r>
      <w:r w:rsidR="006F6FCE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баллов);</w:t>
      </w:r>
    </w:p>
    <w:p w:rsidR="006F6FCE" w:rsidRPr="001B52E9" w:rsidRDefault="006F6FCE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«Центр развития культурно</w:t>
      </w:r>
      <w:r w:rsidR="00432B1D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-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досуговых, социально-значимых и спортивных программ «Культурный перекрёсток»,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Город здоровья «Движение вверх», сумма </w:t>
      </w:r>
      <w:r w:rsidR="00800B38">
        <w:rPr>
          <w:rFonts w:ascii="PT Astra Serif" w:hAnsi="PT Astra Serif" w:cs="Times New Roman"/>
          <w:color w:val="auto"/>
          <w:sz w:val="28"/>
          <w:szCs w:val="28"/>
        </w:rPr>
        <w:t xml:space="preserve">407 162 рублей 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(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итоговая оценка – 138 баллов)</w:t>
      </w:r>
      <w:r w:rsidR="00432B1D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;</w:t>
      </w:r>
    </w:p>
    <w:p w:rsidR="00432B1D" w:rsidRPr="001B52E9" w:rsidRDefault="00432B1D" w:rsidP="00F80EC9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lastRenderedPageBreak/>
        <w:t xml:space="preserve">Тульская областная общественная организация «Федерация спортивного туризма», программа 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«Туристический полигон», сумма 303 620 рублей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(итоговая оценка – 199 баллов).</w:t>
      </w:r>
    </w:p>
    <w:p w:rsidR="00A20108" w:rsidRPr="001B52E9" w:rsidRDefault="00A20108" w:rsidP="004031AC">
      <w:pPr>
        <w:pStyle w:val="5"/>
        <w:ind w:firstLine="709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«Развитие и поддержка институтов гражданского общества и общественного самоуправления»:</w:t>
      </w:r>
    </w:p>
    <w:p w:rsidR="00EE14A1" w:rsidRPr="001B52E9" w:rsidRDefault="00432B1D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Тульская региональная общественная организация по поддержке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молодежных инициатив «Родина»</w:t>
      </w:r>
      <w:r w:rsidR="003D7DF7"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Городское студенческое сообщество</w:t>
      </w:r>
      <w:r w:rsidR="003D7DF7" w:rsidRPr="001B52E9">
        <w:rPr>
          <w:rFonts w:ascii="PT Astra Serif" w:hAnsi="PT Astra Serif"/>
          <w:color w:val="auto"/>
          <w:sz w:val="28"/>
          <w:szCs w:val="28"/>
        </w:rPr>
        <w:t>»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 xml:space="preserve">, сумма 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384 500 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 xml:space="preserve">рублей (итоговая оценка – </w:t>
      </w:r>
      <w:r w:rsidRPr="001B52E9">
        <w:rPr>
          <w:rFonts w:ascii="PT Astra Serif" w:hAnsi="PT Astra Serif"/>
          <w:color w:val="auto"/>
          <w:sz w:val="28"/>
          <w:szCs w:val="28"/>
        </w:rPr>
        <w:t>343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 xml:space="preserve"> балл</w:t>
      </w:r>
      <w:r w:rsidR="00800B38">
        <w:rPr>
          <w:rFonts w:ascii="PT Astra Serif" w:hAnsi="PT Astra Serif"/>
          <w:color w:val="auto"/>
          <w:sz w:val="28"/>
          <w:szCs w:val="28"/>
        </w:rPr>
        <w:t>а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>);</w:t>
      </w:r>
    </w:p>
    <w:p w:rsidR="003D7DF7" w:rsidRPr="001B52E9" w:rsidRDefault="00432B1D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некоммерческ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«Центр развития социальных инициатив «СИСТЕМА»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Ступени добра 2.0: образовательная, методическая и информационная поддержка СО НКО, ТОС и гражданских инициатив</w:t>
      </w:r>
      <w:r w:rsidR="003D7DF7" w:rsidRPr="001B52E9">
        <w:rPr>
          <w:rFonts w:ascii="PT Astra Serif" w:hAnsi="PT Astra Serif"/>
          <w:color w:val="auto"/>
          <w:sz w:val="28"/>
          <w:szCs w:val="28"/>
        </w:rPr>
        <w:t>»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 xml:space="preserve">, сумма 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412 000 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>рубл</w:t>
      </w:r>
      <w:r w:rsidRPr="001B52E9">
        <w:rPr>
          <w:rFonts w:ascii="PT Astra Serif" w:hAnsi="PT Astra Serif"/>
          <w:color w:val="auto"/>
          <w:sz w:val="28"/>
          <w:szCs w:val="28"/>
        </w:rPr>
        <w:t>ей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 xml:space="preserve"> (итоговая оценка – </w:t>
      </w:r>
      <w:r w:rsidRPr="001B52E9">
        <w:rPr>
          <w:rFonts w:ascii="PT Astra Serif" w:hAnsi="PT Astra Serif"/>
          <w:color w:val="auto"/>
          <w:sz w:val="28"/>
          <w:szCs w:val="28"/>
        </w:rPr>
        <w:t>275</w:t>
      </w:r>
      <w:r w:rsidR="00EE14A1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/>
          <w:color w:val="auto"/>
          <w:sz w:val="28"/>
          <w:szCs w:val="28"/>
        </w:rPr>
        <w:t>баллов);</w:t>
      </w:r>
    </w:p>
    <w:p w:rsidR="00432B1D" w:rsidRPr="001B52E9" w:rsidRDefault="001727C4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ое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ое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общественно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е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Движени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е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поддержки семьи «МамКомпания»,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Курс на ресурс», сумма 139 </w:t>
      </w:r>
      <w:r w:rsidR="000372E9" w:rsidRPr="001B52E9">
        <w:rPr>
          <w:rFonts w:ascii="PT Astra Serif" w:hAnsi="PT Astra Serif" w:cs="Times New Roman"/>
          <w:color w:val="auto"/>
          <w:sz w:val="28"/>
          <w:szCs w:val="28"/>
        </w:rPr>
        <w:t>627 рублей</w:t>
      </w:r>
      <w:r w:rsidR="00684CB3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(</w:t>
      </w:r>
      <w:r w:rsidRPr="001B52E9">
        <w:rPr>
          <w:rFonts w:ascii="PT Astra Serif" w:hAnsi="PT Astra Serif"/>
          <w:color w:val="auto"/>
          <w:sz w:val="28"/>
          <w:szCs w:val="28"/>
        </w:rPr>
        <w:t>итоговая оценка – 230 баллов);</w:t>
      </w:r>
    </w:p>
    <w:p w:rsidR="001727C4" w:rsidRPr="001B52E9" w:rsidRDefault="001727C4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684CB3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содействия развитию бизнеса «Клуб женщин предпринимателей»,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Всероссийский женский форум «Вместе», сумма 400 000 рублей </w:t>
      </w:r>
      <w:r w:rsidRPr="001B52E9">
        <w:rPr>
          <w:rFonts w:ascii="PT Astra Serif" w:hAnsi="PT Astra Serif"/>
          <w:color w:val="auto"/>
          <w:sz w:val="28"/>
          <w:szCs w:val="28"/>
        </w:rPr>
        <w:t>(итоговая оценка – 196 баллов).</w:t>
      </w:r>
    </w:p>
    <w:p w:rsidR="00A20108" w:rsidRPr="001B52E9" w:rsidRDefault="00A20108" w:rsidP="004031AC">
      <w:pPr>
        <w:pStyle w:val="ConsPlusNormal"/>
        <w:widowControl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«Гармонизация межнациональных отношений»:</w:t>
      </w:r>
    </w:p>
    <w:p w:rsidR="00684CB3" w:rsidRPr="001B52E9" w:rsidRDefault="00684CB3" w:rsidP="00A95275">
      <w:pPr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«Центр развития культурно-досуговых, социально-значимых и спортивных программ «Культурный перекрёсток»,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Фестиваль национальных культур «Рождественские традиции», сумма 250 000 рублей </w:t>
      </w:r>
      <w:r w:rsidRPr="001B52E9">
        <w:rPr>
          <w:rFonts w:ascii="PT Astra Serif" w:hAnsi="PT Astra Serif"/>
          <w:color w:val="auto"/>
          <w:sz w:val="28"/>
          <w:szCs w:val="28"/>
        </w:rPr>
        <w:t>(итоговая оценка – 314 баллов);</w:t>
      </w:r>
    </w:p>
    <w:p w:rsidR="00684CB3" w:rsidRPr="001B52E9" w:rsidRDefault="00684CB3" w:rsidP="00684CB3">
      <w:pPr>
        <w:pStyle w:val="ConsPlusNormal"/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«Молдавский центр»</w:t>
      </w:r>
      <w:r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Извораш (родник)», сумма 250 000 рублей </w:t>
      </w:r>
      <w:r w:rsidRPr="001B52E9">
        <w:rPr>
          <w:rFonts w:ascii="PT Astra Serif" w:hAnsi="PT Astra Serif"/>
          <w:color w:val="auto"/>
          <w:sz w:val="28"/>
          <w:szCs w:val="28"/>
        </w:rPr>
        <w:t>(итоговая оценка – 223 балла).</w:t>
      </w:r>
    </w:p>
    <w:p w:rsidR="00A95275" w:rsidRPr="001B52E9" w:rsidRDefault="00A20108" w:rsidP="00A95275">
      <w:pPr>
        <w:ind w:left="189" w:firstLine="51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«организация мероприятий, направленных на улучшение экологической ситуации в городе»:</w:t>
      </w:r>
    </w:p>
    <w:p w:rsidR="00A95275" w:rsidRPr="001B52E9" w:rsidRDefault="00684CB3" w:rsidP="00A95275">
      <w:pPr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региональн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общественн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организаци</w:t>
      </w:r>
      <w:r w:rsidR="00D27019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я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«Экологическая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защита»</w:t>
      </w:r>
      <w:r w:rsidR="00A95275"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Цикл экологических интерактивных занятий и лекций «Полная безотходность»</w:t>
      </w:r>
      <w:r w:rsidR="00A95275" w:rsidRPr="001B52E9">
        <w:rPr>
          <w:rFonts w:ascii="PT Astra Serif" w:hAnsi="PT Astra Serif"/>
          <w:color w:val="auto"/>
          <w:sz w:val="28"/>
          <w:szCs w:val="28"/>
        </w:rPr>
        <w:t xml:space="preserve">, сумма </w:t>
      </w:r>
      <w:r w:rsidR="00CE751E" w:rsidRPr="001B52E9">
        <w:rPr>
          <w:rFonts w:ascii="PT Astra Serif" w:hAnsi="PT Astra Serif" w:cs="Times New Roman"/>
          <w:color w:val="auto"/>
          <w:sz w:val="28"/>
          <w:szCs w:val="28"/>
        </w:rPr>
        <w:t xml:space="preserve">134 720 </w:t>
      </w:r>
      <w:r w:rsidR="00A95275" w:rsidRPr="001B52E9">
        <w:rPr>
          <w:rFonts w:ascii="PT Astra Serif" w:hAnsi="PT Astra Serif"/>
          <w:color w:val="auto"/>
          <w:sz w:val="28"/>
          <w:szCs w:val="28"/>
        </w:rPr>
        <w:t xml:space="preserve">рублей (итоговая оценка – </w:t>
      </w:r>
      <w:r w:rsidR="00CE751E" w:rsidRPr="001B52E9">
        <w:rPr>
          <w:rFonts w:ascii="PT Astra Serif" w:hAnsi="PT Astra Serif"/>
          <w:color w:val="auto"/>
          <w:sz w:val="28"/>
          <w:szCs w:val="28"/>
        </w:rPr>
        <w:t>379 баллов</w:t>
      </w:r>
      <w:r w:rsidR="00A95275" w:rsidRPr="001B52E9">
        <w:rPr>
          <w:rFonts w:ascii="PT Astra Serif" w:hAnsi="PT Astra Serif"/>
          <w:color w:val="auto"/>
          <w:sz w:val="28"/>
          <w:szCs w:val="28"/>
        </w:rPr>
        <w:t>).</w:t>
      </w:r>
    </w:p>
    <w:p w:rsidR="00A95275" w:rsidRPr="001B52E9" w:rsidRDefault="00A95275" w:rsidP="00D27019">
      <w:pPr>
        <w:ind w:firstLine="851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</w:t>
      </w:r>
      <w:r w:rsidR="004C3540" w:rsidRPr="001B52E9">
        <w:rPr>
          <w:rFonts w:ascii="PT Astra Serif" w:hAnsi="PT Astra Serif"/>
          <w:i/>
          <w:iCs/>
          <w:color w:val="auto"/>
          <w:sz w:val="28"/>
          <w:szCs w:val="28"/>
        </w:rPr>
        <w:t xml:space="preserve"> приоритетному направлению «Организация занятости, полезного досуга </w:t>
      </w:r>
      <w:r w:rsidR="00D27019" w:rsidRPr="001B52E9">
        <w:rPr>
          <w:rFonts w:ascii="PT Astra Serif" w:hAnsi="PT Astra Serif"/>
          <w:i/>
          <w:iCs/>
          <w:color w:val="auto"/>
          <w:sz w:val="28"/>
          <w:szCs w:val="28"/>
        </w:rPr>
        <w:t>детей</w:t>
      </w:r>
      <w:r w:rsidR="004C3540" w:rsidRPr="001B52E9">
        <w:rPr>
          <w:rFonts w:ascii="PT Astra Serif" w:hAnsi="PT Astra Serif"/>
          <w:i/>
          <w:iCs/>
          <w:color w:val="auto"/>
          <w:sz w:val="28"/>
          <w:szCs w:val="28"/>
        </w:rPr>
        <w:t xml:space="preserve"> и молодежи»:</w:t>
      </w:r>
    </w:p>
    <w:p w:rsidR="00D27019" w:rsidRPr="001B52E9" w:rsidRDefault="00D27019" w:rsidP="00D27019">
      <w:pPr>
        <w:pStyle w:val="ConsPlusNormal"/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Тульское областное отделение Всероссийской общественной организации «Русское географическое общество</w:t>
      </w:r>
      <w:r w:rsidRPr="001B52E9">
        <w:rPr>
          <w:rFonts w:ascii="PT Astra Serif" w:hAnsi="PT Astra Serif"/>
          <w:color w:val="auto"/>
          <w:sz w:val="28"/>
          <w:szCs w:val="28"/>
        </w:rPr>
        <w:t>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Тула морская», сумма 250 000 рублей </w:t>
      </w:r>
      <w:r w:rsidRPr="001B52E9">
        <w:rPr>
          <w:rFonts w:ascii="PT Astra Serif" w:hAnsi="PT Astra Serif"/>
          <w:color w:val="auto"/>
          <w:sz w:val="28"/>
          <w:szCs w:val="28"/>
        </w:rPr>
        <w:t>(итоговая оценка – 348 баллов);</w:t>
      </w:r>
    </w:p>
    <w:p w:rsidR="00D27019" w:rsidRPr="001B52E9" w:rsidRDefault="00D27019" w:rsidP="00D27019">
      <w:pPr>
        <w:pStyle w:val="ConsPlusNormal"/>
        <w:widowControl/>
        <w:numPr>
          <w:ilvl w:val="0"/>
          <w:numId w:val="6"/>
        </w:numPr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Региональное отделение Всероссийской общественной организации «Молодая Гвардия Единой России» Тульской области,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Политический клуб «Политика в Деталях», сумма 194 418 рублей </w:t>
      </w:r>
      <w:r w:rsidRPr="001B52E9">
        <w:rPr>
          <w:rFonts w:ascii="PT Astra Serif" w:hAnsi="PT Astra Serif"/>
          <w:color w:val="auto"/>
          <w:sz w:val="28"/>
          <w:szCs w:val="28"/>
        </w:rPr>
        <w:t>(итоговая оценка – 340 баллов);</w:t>
      </w:r>
    </w:p>
    <w:p w:rsidR="00CE751E" w:rsidRPr="001B52E9" w:rsidRDefault="00D27019" w:rsidP="002A55C2">
      <w:pPr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lastRenderedPageBreak/>
        <w:t>Автономная некоммерческая организация развития родительских компетенций «МамКомпания</w:t>
      </w:r>
      <w:r w:rsidRPr="001B52E9">
        <w:rPr>
          <w:rFonts w:ascii="PT Astra Serif" w:hAnsi="PT Astra Serif"/>
          <w:color w:val="auto"/>
          <w:sz w:val="28"/>
          <w:szCs w:val="28"/>
        </w:rPr>
        <w:t>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День Добрых дел», сумма 438 393 рублей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(итоговая оценка – </w:t>
      </w:r>
      <w:r w:rsidRPr="00600514">
        <w:rPr>
          <w:rFonts w:ascii="PT Astra Serif" w:hAnsi="PT Astra Serif" w:cs="Times New Roman"/>
          <w:color w:val="auto"/>
          <w:sz w:val="28"/>
          <w:szCs w:val="28"/>
        </w:rPr>
        <w:t>325 баллов</w:t>
      </w:r>
      <w:r w:rsidRPr="001B52E9">
        <w:rPr>
          <w:rFonts w:ascii="PT Astra Serif" w:hAnsi="PT Astra Serif"/>
          <w:color w:val="auto"/>
          <w:sz w:val="28"/>
          <w:szCs w:val="28"/>
        </w:rPr>
        <w:t>);</w:t>
      </w:r>
    </w:p>
    <w:p w:rsidR="00D27019" w:rsidRPr="001B52E9" w:rsidRDefault="00D27019" w:rsidP="002A55C2">
      <w:pPr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«Центр развития культурно-досуговых, социально-значимых и спортивных программ «Культурный перекрёсток»,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Исторический кластер «ПроСлавянский Мир» «ПроСлавянский «Мы и Родина», сумма 1 167 000 рублей </w:t>
      </w:r>
      <w:r w:rsidRPr="001B52E9">
        <w:rPr>
          <w:rFonts w:ascii="PT Astra Serif" w:hAnsi="PT Astra Serif"/>
          <w:color w:val="auto"/>
          <w:sz w:val="28"/>
          <w:szCs w:val="28"/>
        </w:rPr>
        <w:t>(итоговая оценка – 228 баллов).</w:t>
      </w:r>
    </w:p>
    <w:p w:rsidR="00B63789" w:rsidRPr="001B52E9" w:rsidRDefault="00B63789" w:rsidP="00B63789">
      <w:pPr>
        <w:ind w:left="189" w:firstLine="519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</w:t>
      </w:r>
      <w:r w:rsidR="000372E9" w:rsidRPr="001B52E9">
        <w:rPr>
          <w:rFonts w:ascii="PT Astra Serif" w:hAnsi="PT Astra Serif"/>
          <w:i/>
          <w:iCs/>
          <w:color w:val="auto"/>
          <w:sz w:val="28"/>
          <w:szCs w:val="28"/>
        </w:rPr>
        <w:t>Военно-патриотическое воспитание молодежи</w:t>
      </w: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»:</w:t>
      </w:r>
    </w:p>
    <w:p w:rsidR="000372E9" w:rsidRPr="001B52E9" w:rsidRDefault="000372E9" w:rsidP="000372E9">
      <w:pPr>
        <w:pStyle w:val="ConsPlusNormal"/>
        <w:widowControl/>
        <w:numPr>
          <w:ilvl w:val="0"/>
          <w:numId w:val="6"/>
        </w:numPr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Центр спортивно- патриотического воспитания «Легенда»,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Историко-культурный проект «Гильдия клинков», сумма 387 000 рублей (</w:t>
      </w:r>
      <w:r w:rsidRPr="001B52E9">
        <w:rPr>
          <w:rFonts w:ascii="PT Astra Serif" w:hAnsi="PT Astra Serif"/>
          <w:color w:val="auto"/>
          <w:sz w:val="28"/>
          <w:szCs w:val="28"/>
        </w:rPr>
        <w:t>итоговая оценка – 285 баллов).</w:t>
      </w:r>
    </w:p>
    <w:p w:rsidR="00707A7F" w:rsidRPr="001B52E9" w:rsidRDefault="00707A7F" w:rsidP="00707A7F">
      <w:pPr>
        <w:pStyle w:val="ConsPlusNormal"/>
        <w:widowControl/>
        <w:ind w:left="284" w:firstLine="425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«Сохранение культурно-исторического наследия города»:</w:t>
      </w:r>
    </w:p>
    <w:p w:rsidR="00707A7F" w:rsidRPr="001B52E9" w:rsidRDefault="00707A7F" w:rsidP="00707A7F">
      <w:pPr>
        <w:pStyle w:val="ConsPlusNormal"/>
        <w:widowControl/>
        <w:numPr>
          <w:ilvl w:val="0"/>
          <w:numId w:val="6"/>
        </w:numPr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Центр научных, просветительских и культурных инициатив «Территория роста»,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Семейная прогулка- квест «Тульские улочки», сумма 150 000 рублей (</w:t>
      </w:r>
      <w:r w:rsidRPr="001B52E9">
        <w:rPr>
          <w:rFonts w:ascii="PT Astra Serif" w:hAnsi="PT Astra Serif"/>
          <w:color w:val="auto"/>
          <w:sz w:val="28"/>
          <w:szCs w:val="28"/>
        </w:rPr>
        <w:t>итоговая оценка – 225 баллов);</w:t>
      </w:r>
    </w:p>
    <w:p w:rsidR="00707A7F" w:rsidRPr="001B52E9" w:rsidRDefault="00707A7F" w:rsidP="00707A7F">
      <w:pPr>
        <w:pStyle w:val="ConsPlusNormal"/>
        <w:widowControl/>
        <w:numPr>
          <w:ilvl w:val="0"/>
          <w:numId w:val="6"/>
        </w:numPr>
        <w:jc w:val="both"/>
        <w:rPr>
          <w:rFonts w:ascii="PT Astra Serif" w:hAnsi="PT Astra Serif"/>
          <w:b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Тульское региональное отделение Общероссийской общественно- государственной организации «Союз женщин России»,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Героини нашего города», сумма 150 000 рублей (</w:t>
      </w:r>
      <w:r w:rsidRPr="001B52E9">
        <w:rPr>
          <w:rFonts w:ascii="PT Astra Serif" w:hAnsi="PT Astra Serif"/>
          <w:color w:val="auto"/>
          <w:sz w:val="28"/>
          <w:szCs w:val="28"/>
        </w:rPr>
        <w:t>итоговая оценка – 227 баллов).</w:t>
      </w:r>
    </w:p>
    <w:p w:rsidR="00DD2C83" w:rsidRPr="001B52E9" w:rsidRDefault="00DD2C83" w:rsidP="007871F6">
      <w:pPr>
        <w:tabs>
          <w:tab w:val="left" w:pos="1134"/>
        </w:tabs>
        <w:jc w:val="both"/>
        <w:rPr>
          <w:rFonts w:ascii="PT Astra Serif" w:hAnsi="PT Astra Serif"/>
          <w:bCs/>
          <w:color w:val="auto"/>
          <w:sz w:val="28"/>
          <w:szCs w:val="28"/>
        </w:rPr>
      </w:pPr>
    </w:p>
    <w:p w:rsidR="00500161" w:rsidRPr="001B52E9" w:rsidRDefault="00673DB1" w:rsidP="004031A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>РЕШИЛИ:</w:t>
      </w:r>
    </w:p>
    <w:p w:rsidR="00500161" w:rsidRPr="001B52E9" w:rsidRDefault="00673DB1" w:rsidP="004031AC">
      <w:pPr>
        <w:pStyle w:val="a6"/>
        <w:numPr>
          <w:ilvl w:val="1"/>
          <w:numId w:val="9"/>
        </w:numPr>
        <w:tabs>
          <w:tab w:val="clear" w:pos="426"/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Установить минимально допустимую оценку конкурсной заявки для признания ее победителем конкурса муниципальных грантов </w:t>
      </w:r>
      <w:r w:rsidR="00D90614" w:rsidRPr="001B52E9">
        <w:rPr>
          <w:rFonts w:ascii="PT Astra Serif" w:hAnsi="PT Astra Serif"/>
          <w:color w:val="auto"/>
          <w:sz w:val="28"/>
          <w:szCs w:val="28"/>
        </w:rPr>
        <w:t xml:space="preserve">– </w:t>
      </w:r>
      <w:r w:rsidR="007871F6" w:rsidRPr="001B52E9">
        <w:rPr>
          <w:rFonts w:ascii="PT Astra Serif" w:hAnsi="PT Astra Serif"/>
          <w:color w:val="auto"/>
          <w:sz w:val="28"/>
          <w:szCs w:val="28"/>
        </w:rPr>
        <w:t>232</w:t>
      </w:r>
      <w:r w:rsidR="002E1123" w:rsidRPr="001B52E9">
        <w:rPr>
          <w:rFonts w:ascii="PT Astra Serif" w:hAnsi="PT Astra Serif"/>
          <w:color w:val="auto"/>
          <w:sz w:val="28"/>
          <w:szCs w:val="28"/>
        </w:rPr>
        <w:t xml:space="preserve"> балл</w:t>
      </w:r>
      <w:r w:rsidR="007871F6" w:rsidRPr="001B52E9">
        <w:rPr>
          <w:rFonts w:ascii="PT Astra Serif" w:hAnsi="PT Astra Serif"/>
          <w:color w:val="auto"/>
          <w:sz w:val="28"/>
          <w:szCs w:val="28"/>
        </w:rPr>
        <w:t>а</w:t>
      </w:r>
      <w:r w:rsidR="002E1123" w:rsidRPr="001B52E9">
        <w:rPr>
          <w:rFonts w:ascii="PT Astra Serif" w:hAnsi="PT Astra Serif"/>
          <w:color w:val="auto"/>
          <w:sz w:val="28"/>
          <w:szCs w:val="28"/>
        </w:rPr>
        <w:t>.</w:t>
      </w:r>
    </w:p>
    <w:p w:rsidR="003D17F7" w:rsidRPr="001B52E9" w:rsidRDefault="002E1123" w:rsidP="004031AC">
      <w:pPr>
        <w:pStyle w:val="a6"/>
        <w:numPr>
          <w:ilvl w:val="1"/>
          <w:numId w:val="9"/>
        </w:numPr>
        <w:tabs>
          <w:tab w:val="clear" w:pos="426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На основании пункта </w:t>
      </w:r>
      <w:r w:rsidR="002E585B" w:rsidRPr="001B52E9">
        <w:rPr>
          <w:rFonts w:ascii="PT Astra Serif" w:hAnsi="PT Astra Serif"/>
          <w:color w:val="auto"/>
          <w:sz w:val="28"/>
          <w:szCs w:val="28"/>
        </w:rPr>
        <w:t xml:space="preserve">34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Положения о муниципальных грантах признать победителями и финансировать в соответствии с представленными </w:t>
      </w:r>
      <w:r w:rsidR="004D45D5" w:rsidRPr="001B52E9">
        <w:rPr>
          <w:rFonts w:ascii="PT Astra Serif" w:hAnsi="PT Astra Serif"/>
          <w:color w:val="auto"/>
          <w:sz w:val="28"/>
          <w:szCs w:val="28"/>
        </w:rPr>
        <w:t xml:space="preserve">заявками социально-значимые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программы сле</w:t>
      </w:r>
      <w:r w:rsidR="0021494E" w:rsidRPr="001B52E9">
        <w:rPr>
          <w:rFonts w:ascii="PT Astra Serif" w:hAnsi="PT Astra Serif"/>
          <w:color w:val="auto"/>
          <w:sz w:val="28"/>
          <w:szCs w:val="28"/>
        </w:rPr>
        <w:t>дующих общественных организаций:</w:t>
      </w:r>
    </w:p>
    <w:p w:rsidR="00F2347B" w:rsidRPr="001B52E9" w:rsidRDefault="00F2347B" w:rsidP="00F2347B">
      <w:pPr>
        <w:pStyle w:val="ConsPlusNormal"/>
        <w:widowControl/>
        <w:jc w:val="both"/>
        <w:rPr>
          <w:rFonts w:ascii="PT Astra Serif" w:eastAsia="Times New Roman" w:hAnsi="PT Astra Serif" w:cs="Times New Roman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«Пропаганда здорового образа жизни, развитие физической культуры и спорта»:</w:t>
      </w:r>
    </w:p>
    <w:p w:rsidR="002A55C2" w:rsidRPr="001B52E9" w:rsidRDefault="002A55C2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Тульская региональная молодежная общественная организация содействия развитию спорта и современного искусства «Экспресс-Арт, программа «Мастера Стилей», выделить средства в неполном размере в сумме 165 000 рублей;</w:t>
      </w:r>
    </w:p>
    <w:p w:rsidR="002A55C2" w:rsidRPr="001B52E9" w:rsidRDefault="002A55C2" w:rsidP="002A55C2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Благотворительный фонд «Содействие», программа «Родина против наркотиков», выделить средства в неполном размере в сумме 190 000 рублей;</w:t>
      </w:r>
    </w:p>
    <w:p w:rsidR="00F2347B" w:rsidRPr="001B52E9" w:rsidRDefault="002A55C2" w:rsidP="00F2347B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Общественная организация - Тульская областная организация Общественно - государственного объединения "Всероссийское физкультурно-спортивное общество «Динамо» программа «Турнир по мини-футболу среди юношей и открытый новогодний лично-командный Кубок Тульской области организации «Динамо» по борьбе самбо среди юношей проводимые в рамках программы «Динамо» - Детям России», выделить средства в неполном размере в сумме 336 000 рублей;</w:t>
      </w:r>
    </w:p>
    <w:p w:rsidR="002A55C2" w:rsidRPr="001B52E9" w:rsidRDefault="002A55C2" w:rsidP="002A55C2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/>
          <w:color w:val="auto"/>
          <w:sz w:val="28"/>
          <w:szCs w:val="28"/>
        </w:rPr>
        <w:lastRenderedPageBreak/>
        <w:t xml:space="preserve">Автономная некоммерческая организация «Детско-юношеский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спортивный клуб «Чемпион», программа «Самбо - путевка в жизнь»,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неполном размере в сумме 99 980 рублей;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</w:p>
    <w:p w:rsidR="002A55C2" w:rsidRPr="001B52E9" w:rsidRDefault="002A55C2" w:rsidP="002A55C2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Автономная некоммерческая организация «Спортивный клуб «БУСИДО», программа «Здоровье в движении»,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выделить средства в неполном размере в сумме 272 870 рублей; </w:t>
      </w:r>
    </w:p>
    <w:p w:rsidR="00C53932" w:rsidRPr="001B52E9" w:rsidRDefault="002A55C2" w:rsidP="002A55C2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Региональная общественная организация «Федерация скалолазания Тульской области», программа «Мечта объединяет»,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выделить средства в неполном размере в сумме 287 000 рублей;</w:t>
      </w:r>
      <w:r w:rsidR="00C53932"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</w:p>
    <w:p w:rsidR="00C53932" w:rsidRPr="001B52E9" w:rsidRDefault="00C53932" w:rsidP="00C53932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Региональная физкультурно-спортивная общественная организация «Федерация всестилевого каратэ Тульской области», программа «Путь чемпиона»,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неполном размере в сумме 350 000 рублей;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 </w:t>
      </w:r>
    </w:p>
    <w:p w:rsidR="00E857EA" w:rsidRPr="001B52E9" w:rsidRDefault="00C53932" w:rsidP="00E857EA">
      <w:pPr>
        <w:pStyle w:val="5"/>
        <w:ind w:firstLine="709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Автономная некоммерческая физкультурно-спортивная оздоровительная организация северной ходьбы «Ходи, Тула», программа «Здоровье. ТВОЙ ХОД», 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выделить средства в неполном размере в сумме 299 150 </w:t>
      </w:r>
      <w:r w:rsidR="00366F85" w:rsidRPr="001B52E9">
        <w:rPr>
          <w:rFonts w:ascii="PT Astra Serif" w:hAnsi="PT Astra Serif"/>
          <w:color w:val="auto"/>
          <w:sz w:val="28"/>
          <w:szCs w:val="28"/>
        </w:rPr>
        <w:t>рублей.</w:t>
      </w:r>
      <w:r w:rsidR="00E857EA" w:rsidRPr="001B52E9">
        <w:rPr>
          <w:rFonts w:ascii="PT Astra Serif" w:hAnsi="PT Astra Serif"/>
          <w:i/>
          <w:iCs/>
          <w:color w:val="auto"/>
          <w:sz w:val="28"/>
          <w:szCs w:val="28"/>
        </w:rPr>
        <w:t xml:space="preserve"> </w:t>
      </w:r>
    </w:p>
    <w:p w:rsidR="00E857EA" w:rsidRPr="001B52E9" w:rsidRDefault="00E857EA" w:rsidP="00E857EA">
      <w:pPr>
        <w:pStyle w:val="5"/>
        <w:ind w:firstLine="709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«Развитие и поддержка институтов гражданского общества и общественного самоуправления»: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Тульская региональная общественная организация по поддержке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молодежных инициатив «Родина»</w:t>
      </w:r>
      <w:r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Городское студенческое сообщество</w:t>
      </w:r>
      <w:r w:rsidRPr="001B52E9">
        <w:rPr>
          <w:rFonts w:ascii="PT Astra Serif" w:hAnsi="PT Astra Serif"/>
          <w:color w:val="auto"/>
          <w:sz w:val="28"/>
          <w:szCs w:val="28"/>
        </w:rPr>
        <w:t>», выделить средства в неполном размере в сумме 274 500 рублей;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«Центр развития социальных инициатив «СИСТЕМА»</w:t>
      </w:r>
      <w:r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Ступени добра 2.0: образовательная, методическая и информационная поддержка СО НКО, ТОС и гражданских инициатив</w:t>
      </w:r>
      <w:r w:rsidRPr="001B52E9">
        <w:rPr>
          <w:rFonts w:ascii="PT Astra Serif" w:hAnsi="PT Astra Serif"/>
          <w:color w:val="auto"/>
          <w:sz w:val="28"/>
          <w:szCs w:val="28"/>
        </w:rPr>
        <w:t>», выделить средства в неполном размере в сумме 125 500 рублей.</w:t>
      </w:r>
    </w:p>
    <w:p w:rsidR="00E857EA" w:rsidRPr="001B52E9" w:rsidRDefault="00E857EA" w:rsidP="00E857EA">
      <w:pPr>
        <w:pStyle w:val="ConsPlusNormal"/>
        <w:widowControl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«Гармонизация межнациональных отношений»: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«Центр развития культурно-досуговых, социально-значимых и спортивных программ «Культурный перекрёсток»,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Фестиваль национальных культур «Рождественские традиции»,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полном размере в сумме 250 000 рублей.</w:t>
      </w:r>
    </w:p>
    <w:p w:rsidR="00E857EA" w:rsidRPr="001B52E9" w:rsidRDefault="00E857EA" w:rsidP="00E857EA">
      <w:pPr>
        <w:ind w:left="189" w:firstLine="51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«организация мероприятий, направленных на улучшение экологической ситуации в городе»: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Тульская региональная общественная организация «Экологическая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защита»</w:t>
      </w:r>
      <w:r w:rsidRPr="001B52E9">
        <w:rPr>
          <w:rFonts w:ascii="PT Astra Serif" w:hAnsi="PT Astra Serif"/>
          <w:color w:val="auto"/>
          <w:sz w:val="28"/>
          <w:szCs w:val="28"/>
        </w:rPr>
        <w:t>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>Цикл экологических интерактивных занятий и лекций «Полная безотходность»</w:t>
      </w:r>
      <w:r w:rsidRPr="001B52E9">
        <w:rPr>
          <w:rFonts w:ascii="PT Astra Serif" w:hAnsi="PT Astra Serif"/>
          <w:color w:val="auto"/>
          <w:sz w:val="28"/>
          <w:szCs w:val="28"/>
        </w:rPr>
        <w:t>, выделить средства в полном размере в сумме 134 720 рублей.</w:t>
      </w:r>
    </w:p>
    <w:p w:rsidR="00E857EA" w:rsidRPr="001B52E9" w:rsidRDefault="00E857EA" w:rsidP="00E857EA">
      <w:pPr>
        <w:ind w:firstLine="851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«Организация занятости, полезного досуга детей и молодежи»: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Тульское областное отделение Всероссийской общественной организации «Русское географическое общество</w:t>
      </w:r>
      <w:r w:rsidRPr="001B52E9">
        <w:rPr>
          <w:rFonts w:ascii="PT Astra Serif" w:hAnsi="PT Astra Serif"/>
          <w:color w:val="auto"/>
          <w:sz w:val="28"/>
          <w:szCs w:val="28"/>
        </w:rPr>
        <w:t>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Тула морская»,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полном размере в сумме 250 000 рублей;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lastRenderedPageBreak/>
        <w:t>Региональное отделение Всероссийской общественной организации «Молодая Гвардия Единой России» Тульской области,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Политический клуб «Политика в Деталях»,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полном размере в сумме 194 418 рублей;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развития родительских компетенций «МамКомпания</w:t>
      </w:r>
      <w:r w:rsidRPr="001B52E9">
        <w:rPr>
          <w:rFonts w:ascii="PT Astra Serif" w:hAnsi="PT Astra Serif"/>
          <w:color w:val="auto"/>
          <w:sz w:val="28"/>
          <w:szCs w:val="28"/>
        </w:rPr>
        <w:t>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День Добрых дел»,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неполном размере в сумме 95 280 рублей.</w:t>
      </w:r>
    </w:p>
    <w:p w:rsidR="00E857EA" w:rsidRPr="001B52E9" w:rsidRDefault="00E857EA" w:rsidP="00E857EA">
      <w:pPr>
        <w:ind w:left="189" w:firstLine="519"/>
        <w:jc w:val="both"/>
        <w:rPr>
          <w:rFonts w:ascii="PT Astra Serif" w:hAnsi="PT Astra Serif"/>
          <w:i/>
          <w:iCs/>
          <w:color w:val="auto"/>
          <w:sz w:val="28"/>
          <w:szCs w:val="28"/>
        </w:rPr>
      </w:pPr>
      <w:r w:rsidRPr="001B52E9">
        <w:rPr>
          <w:rFonts w:ascii="PT Astra Serif" w:hAnsi="PT Astra Serif"/>
          <w:i/>
          <w:iCs/>
          <w:color w:val="auto"/>
          <w:sz w:val="28"/>
          <w:szCs w:val="28"/>
        </w:rPr>
        <w:t>По приоритетному направлению «Военно-патриотическое воспитание молодежи»:</w:t>
      </w:r>
    </w:p>
    <w:p w:rsidR="00E857EA" w:rsidRPr="001B52E9" w:rsidRDefault="00E857EA" w:rsidP="00E857EA">
      <w:pPr>
        <w:pStyle w:val="a6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Автономная некоммерческая организация Центр спортивно- патриотического воспитания «Легенда», программа «</w:t>
      </w:r>
      <w:r w:rsidRPr="001B52E9">
        <w:rPr>
          <w:rFonts w:ascii="PT Astra Serif" w:hAnsi="PT Astra Serif" w:cs="Times New Roman"/>
          <w:color w:val="auto"/>
          <w:sz w:val="28"/>
          <w:szCs w:val="28"/>
        </w:rPr>
        <w:t xml:space="preserve">Историко-культурный проект «Гильдия клинков», </w:t>
      </w:r>
      <w:r w:rsidRPr="001B52E9">
        <w:rPr>
          <w:rFonts w:ascii="PT Astra Serif" w:hAnsi="PT Astra Serif"/>
          <w:color w:val="auto"/>
          <w:sz w:val="28"/>
          <w:szCs w:val="28"/>
        </w:rPr>
        <w:t>выделить средства в неполном размере в сумме 262 000 рублей.</w:t>
      </w:r>
    </w:p>
    <w:p w:rsidR="00500161" w:rsidRPr="001B52E9" w:rsidRDefault="003D17F7" w:rsidP="004031AC">
      <w:pPr>
        <w:tabs>
          <w:tab w:val="left" w:pos="142"/>
          <w:tab w:val="left" w:pos="426"/>
          <w:tab w:val="left" w:pos="1276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 xml:space="preserve">3. </w:t>
      </w:r>
      <w:r w:rsidR="001B52E9" w:rsidRPr="001B52E9">
        <w:rPr>
          <w:rFonts w:ascii="PT Astra Serif" w:hAnsi="PT Astra Serif"/>
          <w:color w:val="auto"/>
          <w:sz w:val="28"/>
          <w:szCs w:val="28"/>
        </w:rPr>
        <w:t xml:space="preserve">Референту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отдела по работе с общественностью управления по местному самоуправлению администрации города Тулы</w:t>
      </w:r>
      <w:r w:rsidR="004D45D5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>Т</w:t>
      </w:r>
      <w:r w:rsidR="001B52E9" w:rsidRPr="001B52E9">
        <w:rPr>
          <w:rFonts w:ascii="PT Astra Serif" w:hAnsi="PT Astra Serif"/>
          <w:color w:val="auto"/>
          <w:sz w:val="28"/>
          <w:szCs w:val="28"/>
        </w:rPr>
        <w:t xml:space="preserve">ерешковой 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А.А. подготовить и направить в адрес общественных организаций, не признанных победителями конкурса муниципальных грантов, письменные уведомления в срок, установленный пунктом </w:t>
      </w:r>
      <w:r w:rsidR="002E585B" w:rsidRPr="001B52E9">
        <w:rPr>
          <w:rFonts w:ascii="PT Astra Serif" w:hAnsi="PT Astra Serif"/>
          <w:color w:val="auto"/>
          <w:sz w:val="28"/>
          <w:szCs w:val="28"/>
        </w:rPr>
        <w:t>43</w:t>
      </w:r>
      <w:r w:rsidR="00673DB1" w:rsidRPr="001B52E9">
        <w:rPr>
          <w:rFonts w:ascii="PT Astra Serif" w:hAnsi="PT Astra Serif"/>
          <w:color w:val="auto"/>
          <w:sz w:val="28"/>
          <w:szCs w:val="28"/>
        </w:rPr>
        <w:t xml:space="preserve"> Положения о муниципальных грантах.</w:t>
      </w:r>
    </w:p>
    <w:p w:rsidR="002E585B" w:rsidRPr="001B52E9" w:rsidRDefault="002E585B" w:rsidP="004031AC">
      <w:pPr>
        <w:tabs>
          <w:tab w:val="left" w:pos="142"/>
          <w:tab w:val="left" w:pos="426"/>
          <w:tab w:val="left" w:pos="1276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F14A57" w:rsidP="004031AC">
      <w:pPr>
        <w:pStyle w:val="a6"/>
        <w:spacing w:after="0" w:line="240" w:lineRule="auto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 xml:space="preserve">3. </w:t>
      </w:r>
      <w:r w:rsidR="00673DB1" w:rsidRPr="001B52E9">
        <w:rPr>
          <w:rFonts w:ascii="PT Astra Serif" w:hAnsi="PT Astra Serif"/>
          <w:b/>
          <w:bCs/>
          <w:color w:val="auto"/>
          <w:sz w:val="28"/>
          <w:szCs w:val="28"/>
        </w:rPr>
        <w:t xml:space="preserve">СЛУШАЛИ по третьему вопросу </w:t>
      </w: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>Фомичеву Л.А.</w:t>
      </w:r>
      <w:r w:rsidR="00673DB1" w:rsidRPr="001B52E9">
        <w:rPr>
          <w:rFonts w:ascii="PT Astra Serif" w:hAnsi="PT Astra Serif"/>
          <w:b/>
          <w:bCs/>
          <w:color w:val="auto"/>
          <w:sz w:val="28"/>
          <w:szCs w:val="28"/>
        </w:rPr>
        <w:t>:</w:t>
      </w:r>
    </w:p>
    <w:p w:rsidR="00500161" w:rsidRPr="001B52E9" w:rsidRDefault="00673DB1" w:rsidP="004031AC">
      <w:pPr>
        <w:pStyle w:val="a6"/>
        <w:tabs>
          <w:tab w:val="left" w:pos="1418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Котор</w:t>
      </w:r>
      <w:r w:rsidR="00F14A57" w:rsidRPr="001B52E9">
        <w:rPr>
          <w:rFonts w:ascii="PT Astra Serif" w:hAnsi="PT Astra Serif"/>
          <w:color w:val="auto"/>
          <w:sz w:val="28"/>
          <w:szCs w:val="28"/>
        </w:rPr>
        <w:t xml:space="preserve">ая </w:t>
      </w:r>
      <w:r w:rsidR="00AD6C79" w:rsidRPr="001B52E9">
        <w:rPr>
          <w:rFonts w:ascii="PT Astra Serif" w:hAnsi="PT Astra Serif"/>
          <w:color w:val="auto"/>
          <w:sz w:val="28"/>
          <w:szCs w:val="28"/>
        </w:rPr>
        <w:t>п</w:t>
      </w:r>
      <w:r w:rsidRPr="001B52E9">
        <w:rPr>
          <w:rFonts w:ascii="PT Astra Serif" w:hAnsi="PT Astra Serif"/>
          <w:color w:val="auto"/>
          <w:sz w:val="28"/>
          <w:szCs w:val="28"/>
        </w:rPr>
        <w:t>редложил</w:t>
      </w:r>
      <w:r w:rsidR="00F14A57" w:rsidRPr="001B52E9">
        <w:rPr>
          <w:rFonts w:ascii="PT Astra Serif" w:hAnsi="PT Astra Serif"/>
          <w:color w:val="auto"/>
          <w:sz w:val="28"/>
          <w:szCs w:val="28"/>
        </w:rPr>
        <w:t>а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поручить проверку финансовых отчетов грантополучателей начальнику отдела учета и отчетности ад</w:t>
      </w:r>
      <w:r w:rsidR="008F2F14" w:rsidRPr="001B52E9">
        <w:rPr>
          <w:rFonts w:ascii="PT Astra Serif" w:hAnsi="PT Astra Serif"/>
          <w:color w:val="auto"/>
          <w:sz w:val="28"/>
          <w:szCs w:val="28"/>
        </w:rPr>
        <w:t xml:space="preserve">министрации </w:t>
      </w:r>
      <w:r w:rsidRPr="001B52E9">
        <w:rPr>
          <w:rFonts w:ascii="PT Astra Serif" w:hAnsi="PT Astra Serif"/>
          <w:color w:val="auto"/>
          <w:sz w:val="28"/>
          <w:szCs w:val="28"/>
        </w:rPr>
        <w:t>города Тулы, члену комиссии И</w:t>
      </w:r>
      <w:r w:rsidR="0021494E" w:rsidRPr="001B52E9">
        <w:rPr>
          <w:rFonts w:ascii="PT Astra Serif" w:hAnsi="PT Astra Serif"/>
          <w:color w:val="auto"/>
          <w:sz w:val="28"/>
          <w:szCs w:val="28"/>
        </w:rPr>
        <w:t>нкиной Т.Ю</w:t>
      </w:r>
      <w:r w:rsidRPr="001B52E9">
        <w:rPr>
          <w:rFonts w:ascii="PT Astra Serif" w:hAnsi="PT Astra Serif"/>
          <w:color w:val="auto"/>
          <w:sz w:val="28"/>
          <w:szCs w:val="28"/>
        </w:rPr>
        <w:t>.</w:t>
      </w:r>
      <w:r w:rsidR="007B63DC" w:rsidRPr="001B52E9">
        <w:rPr>
          <w:rFonts w:ascii="PT Astra Serif" w:hAnsi="PT Astra Serif"/>
          <w:color w:val="auto"/>
          <w:sz w:val="28"/>
          <w:szCs w:val="28"/>
        </w:rPr>
        <w:t>,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 проверку содержательных отчетов </w:t>
      </w:r>
      <w:r w:rsidR="00AD6C79" w:rsidRPr="001B52E9">
        <w:rPr>
          <w:rFonts w:ascii="PT Astra Serif" w:hAnsi="PT Astra Serif"/>
          <w:color w:val="auto"/>
          <w:sz w:val="28"/>
          <w:szCs w:val="28"/>
        </w:rPr>
        <w:t xml:space="preserve">начальнику </w:t>
      </w:r>
      <w:r w:rsidRPr="001B52E9">
        <w:rPr>
          <w:rFonts w:ascii="PT Astra Serif" w:hAnsi="PT Astra Serif"/>
          <w:color w:val="auto"/>
          <w:sz w:val="28"/>
          <w:szCs w:val="28"/>
        </w:rPr>
        <w:t>управления по местному самоуправлению администрации города Тулы</w:t>
      </w:r>
      <w:r w:rsidR="007F3191" w:rsidRPr="001B52E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D6C79" w:rsidRPr="001B52E9">
        <w:rPr>
          <w:rFonts w:ascii="PT Astra Serif" w:hAnsi="PT Astra Serif"/>
          <w:color w:val="auto"/>
          <w:sz w:val="28"/>
          <w:szCs w:val="28"/>
        </w:rPr>
        <w:t>Фомичевой Л.А.</w:t>
      </w:r>
    </w:p>
    <w:p w:rsidR="00500161" w:rsidRPr="001B52E9" w:rsidRDefault="00673DB1" w:rsidP="004031AC">
      <w:pPr>
        <w:ind w:firstLine="708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>ГОЛОСОВАЛИ:</w:t>
      </w:r>
    </w:p>
    <w:p w:rsidR="008931FA" w:rsidRPr="001B52E9" w:rsidRDefault="00673DB1" w:rsidP="004031AC">
      <w:pPr>
        <w:pStyle w:val="a6"/>
        <w:tabs>
          <w:tab w:val="left" w:pos="1418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«ЗА» - единогласно.</w:t>
      </w:r>
    </w:p>
    <w:p w:rsidR="00500161" w:rsidRPr="001B52E9" w:rsidRDefault="00673DB1" w:rsidP="004031AC">
      <w:pPr>
        <w:pStyle w:val="a6"/>
        <w:tabs>
          <w:tab w:val="left" w:pos="1418"/>
        </w:tabs>
        <w:spacing w:line="240" w:lineRule="auto"/>
        <w:ind w:left="0" w:firstLine="709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>РЕШИЛИ:</w:t>
      </w:r>
    </w:p>
    <w:p w:rsidR="00A678CB" w:rsidRPr="001B52E9" w:rsidRDefault="00673DB1" w:rsidP="004031AC">
      <w:pPr>
        <w:pStyle w:val="a6"/>
        <w:tabs>
          <w:tab w:val="left" w:pos="1418"/>
        </w:tabs>
        <w:spacing w:line="240" w:lineRule="auto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Поручить провести проверку финанс</w:t>
      </w:r>
      <w:r w:rsidR="008F2F14" w:rsidRPr="001B52E9">
        <w:rPr>
          <w:rFonts w:ascii="PT Astra Serif" w:hAnsi="PT Astra Serif"/>
          <w:color w:val="auto"/>
          <w:sz w:val="28"/>
          <w:szCs w:val="28"/>
        </w:rPr>
        <w:t xml:space="preserve">овых отчетов грантополучателей </w:t>
      </w:r>
      <w:r w:rsidRPr="001B52E9">
        <w:rPr>
          <w:rFonts w:ascii="PT Astra Serif" w:hAnsi="PT Astra Serif"/>
          <w:color w:val="auto"/>
          <w:sz w:val="28"/>
          <w:szCs w:val="28"/>
        </w:rPr>
        <w:t>начальнику отдела учета и отчетности администрации города Тулы, члену комиссии И</w:t>
      </w:r>
      <w:r w:rsidR="0021494E" w:rsidRPr="001B52E9">
        <w:rPr>
          <w:rFonts w:ascii="PT Astra Serif" w:hAnsi="PT Astra Serif"/>
          <w:color w:val="auto"/>
          <w:sz w:val="28"/>
          <w:szCs w:val="28"/>
        </w:rPr>
        <w:t>нкиной Т.Ю.</w:t>
      </w:r>
      <w:r w:rsidRPr="001B52E9">
        <w:rPr>
          <w:rFonts w:ascii="PT Astra Serif" w:hAnsi="PT Astra Serif"/>
          <w:color w:val="auto"/>
          <w:sz w:val="28"/>
          <w:szCs w:val="28"/>
        </w:rPr>
        <w:t xml:space="preserve">, содержательных отчетов грантополучателей </w:t>
      </w:r>
      <w:r w:rsidR="00AD6C79" w:rsidRPr="001B52E9">
        <w:rPr>
          <w:rFonts w:ascii="PT Astra Serif" w:hAnsi="PT Astra Serif"/>
          <w:color w:val="auto"/>
          <w:sz w:val="28"/>
          <w:szCs w:val="28"/>
        </w:rPr>
        <w:t>начальнику у</w:t>
      </w:r>
      <w:r w:rsidR="007F3191" w:rsidRPr="001B52E9">
        <w:rPr>
          <w:rFonts w:ascii="PT Astra Serif" w:hAnsi="PT Astra Serif"/>
          <w:color w:val="auto"/>
          <w:sz w:val="28"/>
          <w:szCs w:val="28"/>
        </w:rPr>
        <w:t xml:space="preserve">правления по местному самоуправлению администрации города Тулы </w:t>
      </w:r>
      <w:r w:rsidR="00AD6C79" w:rsidRPr="001B52E9">
        <w:rPr>
          <w:rFonts w:ascii="PT Astra Serif" w:hAnsi="PT Astra Serif"/>
          <w:color w:val="auto"/>
          <w:sz w:val="28"/>
          <w:szCs w:val="28"/>
        </w:rPr>
        <w:t>Фомичевой Л.А.</w:t>
      </w:r>
    </w:p>
    <w:p w:rsidR="001C6904" w:rsidRPr="001B52E9" w:rsidRDefault="001C6904" w:rsidP="004031AC">
      <w:pPr>
        <w:pStyle w:val="a6"/>
        <w:tabs>
          <w:tab w:val="left" w:pos="1418"/>
        </w:tabs>
        <w:spacing w:line="240" w:lineRule="auto"/>
        <w:ind w:left="0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500161" w:rsidRPr="001B52E9" w:rsidRDefault="00673DB1" w:rsidP="004031AC">
      <w:pPr>
        <w:pStyle w:val="a6"/>
        <w:tabs>
          <w:tab w:val="left" w:pos="1418"/>
        </w:tabs>
        <w:spacing w:line="240" w:lineRule="auto"/>
        <w:ind w:left="0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1B52E9">
        <w:rPr>
          <w:rFonts w:ascii="PT Astra Serif" w:hAnsi="PT Astra Serif"/>
          <w:b/>
          <w:bCs/>
          <w:color w:val="auto"/>
          <w:sz w:val="28"/>
          <w:szCs w:val="28"/>
        </w:rPr>
        <w:t xml:space="preserve">ГОЛОСОВАЛИ: </w:t>
      </w:r>
    </w:p>
    <w:tbl>
      <w:tblPr>
        <w:tblStyle w:val="TableNormal"/>
        <w:tblW w:w="992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5"/>
        <w:gridCol w:w="5235"/>
        <w:gridCol w:w="2265"/>
      </w:tblGrid>
      <w:tr w:rsidR="001B52E9" w:rsidRPr="001B52E9">
        <w:trPr>
          <w:trHeight w:val="836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673DB1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Члены комиссии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673DB1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Результаты голосования (за/против/воздержался)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673DB1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Подписи </w:t>
            </w:r>
          </w:p>
          <w:p w:rsidR="00500161" w:rsidRPr="001B52E9" w:rsidRDefault="00673DB1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членов комиссии</w:t>
            </w: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2E9" w:rsidRPr="001B52E9" w:rsidRDefault="001B52E9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Громов Д.В.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2E9" w:rsidRPr="001B52E9" w:rsidRDefault="001B52E9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2E9" w:rsidRPr="001B52E9" w:rsidRDefault="001B52E9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61" w:rsidRPr="001B52E9" w:rsidRDefault="00353261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Фомичева Л.А.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61" w:rsidRPr="001B52E9" w:rsidRDefault="003532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61" w:rsidRPr="001B52E9" w:rsidRDefault="003532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61" w:rsidRPr="001B52E9" w:rsidRDefault="00353261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Инкина Т.Ю.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61" w:rsidRPr="001B52E9" w:rsidRDefault="003532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3261" w:rsidRPr="001B52E9" w:rsidRDefault="003532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2E585B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Воловатов Б.С.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5001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5001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2E585B" w:rsidP="004031AC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Исполимова К.И.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5001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5001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1B52E9" w:rsidP="001B52E9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Мельникова О.И.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5001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161" w:rsidRPr="001B52E9" w:rsidRDefault="00500161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85B" w:rsidRPr="001B52E9" w:rsidRDefault="001B52E9" w:rsidP="002E585B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Масальская О.В.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85B" w:rsidRPr="001B52E9" w:rsidRDefault="002E585B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85B" w:rsidRPr="001B52E9" w:rsidRDefault="002E585B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  <w:tr w:rsidR="001B52E9" w:rsidRPr="001B52E9">
        <w:trPr>
          <w:trHeight w:val="53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85B" w:rsidRPr="001B52E9" w:rsidRDefault="002E585B" w:rsidP="001B52E9">
            <w:pPr>
              <w:jc w:val="center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>Т</w:t>
            </w:r>
            <w:r w:rsidR="001B52E9" w:rsidRPr="001B52E9">
              <w:rPr>
                <w:rFonts w:ascii="PT Astra Serif" w:hAnsi="PT Astra Serif"/>
                <w:color w:val="auto"/>
                <w:sz w:val="28"/>
                <w:szCs w:val="28"/>
              </w:rPr>
              <w:t>ерешкова</w:t>
            </w:r>
            <w:r w:rsidRPr="001B52E9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А.А.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85B" w:rsidRPr="001B52E9" w:rsidRDefault="002E585B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85B" w:rsidRPr="001B52E9" w:rsidRDefault="002E585B" w:rsidP="004031AC">
            <w:pPr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8A18B5" w:rsidRPr="001B52E9" w:rsidRDefault="008A18B5" w:rsidP="004031AC">
      <w:pPr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500161" w:rsidP="004031AC">
      <w:pPr>
        <w:rPr>
          <w:rFonts w:ascii="PT Astra Serif" w:hAnsi="PT Astra Serif"/>
          <w:color w:val="auto"/>
          <w:sz w:val="28"/>
          <w:szCs w:val="28"/>
        </w:rPr>
      </w:pPr>
    </w:p>
    <w:p w:rsidR="001C6904" w:rsidRPr="001B52E9" w:rsidRDefault="001C6904" w:rsidP="004031AC">
      <w:pPr>
        <w:rPr>
          <w:rFonts w:ascii="PT Astra Serif" w:hAnsi="PT Astra Serif"/>
          <w:color w:val="auto"/>
          <w:sz w:val="28"/>
          <w:szCs w:val="28"/>
        </w:rPr>
      </w:pPr>
    </w:p>
    <w:p w:rsidR="00500161" w:rsidRPr="001B52E9" w:rsidRDefault="00673DB1" w:rsidP="004031AC">
      <w:pPr>
        <w:rPr>
          <w:rFonts w:ascii="PT Astra Serif" w:hAnsi="PT Astra Serif"/>
          <w:color w:val="auto"/>
          <w:sz w:val="28"/>
          <w:szCs w:val="28"/>
        </w:rPr>
      </w:pPr>
      <w:r w:rsidRPr="001B52E9">
        <w:rPr>
          <w:rFonts w:ascii="PT Astra Serif" w:hAnsi="PT Astra Serif"/>
          <w:color w:val="auto"/>
          <w:sz w:val="28"/>
          <w:szCs w:val="28"/>
        </w:rPr>
        <w:t>Председатель комиссии</w:t>
      </w:r>
      <w:r w:rsidRPr="001B52E9">
        <w:rPr>
          <w:rFonts w:ascii="PT Astra Serif" w:hAnsi="PT Astra Serif"/>
          <w:color w:val="auto"/>
          <w:sz w:val="28"/>
          <w:szCs w:val="28"/>
        </w:rPr>
        <w:tab/>
      </w:r>
      <w:r w:rsidRPr="001B52E9">
        <w:rPr>
          <w:rFonts w:ascii="PT Astra Serif" w:hAnsi="PT Astra Serif"/>
          <w:color w:val="auto"/>
          <w:sz w:val="28"/>
          <w:szCs w:val="28"/>
        </w:rPr>
        <w:tab/>
      </w:r>
      <w:r w:rsidRPr="001B52E9">
        <w:rPr>
          <w:rFonts w:ascii="PT Astra Serif" w:hAnsi="PT Astra Serif"/>
          <w:color w:val="auto"/>
          <w:sz w:val="28"/>
          <w:szCs w:val="28"/>
        </w:rPr>
        <w:tab/>
      </w:r>
      <w:r w:rsidR="00353261" w:rsidRPr="001B52E9">
        <w:rPr>
          <w:rFonts w:ascii="PT Astra Serif" w:hAnsi="PT Astra Serif"/>
          <w:color w:val="auto"/>
          <w:sz w:val="28"/>
          <w:szCs w:val="28"/>
        </w:rPr>
        <w:tab/>
      </w:r>
      <w:r w:rsidR="00353261" w:rsidRPr="001B52E9">
        <w:rPr>
          <w:rFonts w:ascii="PT Astra Serif" w:hAnsi="PT Astra Serif"/>
          <w:color w:val="auto"/>
          <w:sz w:val="28"/>
          <w:szCs w:val="28"/>
        </w:rPr>
        <w:tab/>
      </w:r>
      <w:r w:rsidR="00353261" w:rsidRPr="001B52E9">
        <w:rPr>
          <w:rFonts w:ascii="PT Astra Serif" w:hAnsi="PT Astra Serif"/>
          <w:color w:val="auto"/>
          <w:sz w:val="28"/>
          <w:szCs w:val="28"/>
        </w:rPr>
        <w:tab/>
      </w:r>
      <w:r w:rsidR="00353261" w:rsidRPr="001B52E9">
        <w:rPr>
          <w:rFonts w:ascii="PT Astra Serif" w:hAnsi="PT Astra Serif"/>
          <w:color w:val="auto"/>
          <w:sz w:val="28"/>
          <w:szCs w:val="28"/>
        </w:rPr>
        <w:tab/>
      </w:r>
      <w:r w:rsidR="001B52E9" w:rsidRPr="001B52E9">
        <w:rPr>
          <w:rFonts w:ascii="PT Astra Serif" w:hAnsi="PT Astra Serif"/>
          <w:color w:val="auto"/>
          <w:sz w:val="28"/>
          <w:szCs w:val="28"/>
        </w:rPr>
        <w:t>Громов Д.В.</w:t>
      </w:r>
    </w:p>
    <w:p w:rsidR="00500161" w:rsidRPr="001B52E9" w:rsidRDefault="00500161" w:rsidP="004031AC">
      <w:pPr>
        <w:pStyle w:val="5"/>
        <w:tabs>
          <w:tab w:val="left" w:pos="1134"/>
        </w:tabs>
        <w:jc w:val="both"/>
        <w:rPr>
          <w:rFonts w:ascii="PT Astra Serif" w:hAnsi="PT Astra Serif"/>
          <w:color w:val="auto"/>
          <w:sz w:val="28"/>
          <w:szCs w:val="28"/>
        </w:rPr>
      </w:pPr>
    </w:p>
    <w:p w:rsidR="001B52E9" w:rsidRPr="001B52E9" w:rsidRDefault="001B52E9" w:rsidP="004031AC">
      <w:pPr>
        <w:pStyle w:val="5"/>
        <w:tabs>
          <w:tab w:val="left" w:pos="1134"/>
        </w:tabs>
        <w:jc w:val="both"/>
        <w:rPr>
          <w:rFonts w:ascii="PT Astra Serif" w:hAnsi="PT Astra Serif"/>
          <w:color w:val="auto"/>
          <w:sz w:val="28"/>
          <w:szCs w:val="28"/>
        </w:rPr>
      </w:pPr>
    </w:p>
    <w:p w:rsidR="001B52E9" w:rsidRPr="001B52E9" w:rsidRDefault="001B52E9" w:rsidP="004031AC">
      <w:pPr>
        <w:pStyle w:val="5"/>
        <w:tabs>
          <w:tab w:val="left" w:pos="1134"/>
        </w:tabs>
        <w:jc w:val="both"/>
        <w:rPr>
          <w:rFonts w:ascii="PT Astra Serif" w:hAnsi="PT Astra Serif"/>
          <w:color w:val="auto"/>
          <w:sz w:val="28"/>
          <w:szCs w:val="28"/>
        </w:rPr>
      </w:pPr>
    </w:p>
    <w:p w:rsidR="001B52E9" w:rsidRPr="001B52E9" w:rsidRDefault="001B52E9" w:rsidP="004031AC">
      <w:pPr>
        <w:pStyle w:val="5"/>
        <w:tabs>
          <w:tab w:val="left" w:pos="1134"/>
        </w:tabs>
        <w:jc w:val="both"/>
        <w:rPr>
          <w:rFonts w:ascii="PT Astra Serif" w:hAnsi="PT Astra Serif"/>
          <w:color w:val="auto"/>
          <w:sz w:val="28"/>
          <w:szCs w:val="28"/>
        </w:rPr>
      </w:pPr>
    </w:p>
    <w:sectPr w:rsidR="001B52E9" w:rsidRPr="001B52E9">
      <w:footerReference w:type="default" r:id="rId8"/>
      <w:pgSz w:w="11900" w:h="16840"/>
      <w:pgMar w:top="851" w:right="851" w:bottom="56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33" w:rsidRDefault="00FA1233">
      <w:r>
        <w:separator/>
      </w:r>
    </w:p>
  </w:endnote>
  <w:endnote w:type="continuationSeparator" w:id="0">
    <w:p w:rsidR="00FA1233" w:rsidRDefault="00F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066301"/>
      <w:docPartObj>
        <w:docPartGallery w:val="Page Numbers (Bottom of Page)"/>
        <w:docPartUnique/>
      </w:docPartObj>
    </w:sdtPr>
    <w:sdtEndPr/>
    <w:sdtContent>
      <w:p w:rsidR="002A55C2" w:rsidRDefault="002A55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BB">
          <w:rPr>
            <w:noProof/>
          </w:rPr>
          <w:t>1</w:t>
        </w:r>
        <w:r>
          <w:fldChar w:fldCharType="end"/>
        </w:r>
      </w:p>
    </w:sdtContent>
  </w:sdt>
  <w:p w:rsidR="002A55C2" w:rsidRDefault="002A55C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33" w:rsidRDefault="00FA1233">
      <w:r>
        <w:separator/>
      </w:r>
    </w:p>
  </w:footnote>
  <w:footnote w:type="continuationSeparator" w:id="0">
    <w:p w:rsidR="00FA1233" w:rsidRDefault="00FA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600"/>
    <w:multiLevelType w:val="multilevel"/>
    <w:tmpl w:val="78C0C65C"/>
    <w:numStyleLink w:val="4"/>
  </w:abstractNum>
  <w:abstractNum w:abstractNumId="1" w15:restartNumberingAfterBreak="0">
    <w:nsid w:val="13FA0FD7"/>
    <w:multiLevelType w:val="multilevel"/>
    <w:tmpl w:val="DCC27FCC"/>
    <w:numStyleLink w:val="3"/>
  </w:abstractNum>
  <w:abstractNum w:abstractNumId="2" w15:restartNumberingAfterBreak="0">
    <w:nsid w:val="276E5F6D"/>
    <w:multiLevelType w:val="multilevel"/>
    <w:tmpl w:val="1E761D9E"/>
    <w:numStyleLink w:val="1"/>
  </w:abstractNum>
  <w:abstractNum w:abstractNumId="3" w15:restartNumberingAfterBreak="0">
    <w:nsid w:val="2CDB7A5A"/>
    <w:multiLevelType w:val="multilevel"/>
    <w:tmpl w:val="120A5BBE"/>
    <w:styleLink w:val="2"/>
    <w:lvl w:ilvl="0">
      <w:start w:val="1"/>
      <w:numFmt w:val="decimal"/>
      <w:lvlText w:val="%1."/>
      <w:lvlJc w:val="left"/>
      <w:pPr>
        <w:tabs>
          <w:tab w:val="num" w:pos="1830"/>
        </w:tabs>
        <w:ind w:left="1125" w:firstLine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11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11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11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11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firstLine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16" w:hanging="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E822D2"/>
    <w:multiLevelType w:val="hybridMultilevel"/>
    <w:tmpl w:val="4B0EE53C"/>
    <w:numStyleLink w:val="a"/>
  </w:abstractNum>
  <w:abstractNum w:abstractNumId="5" w15:restartNumberingAfterBreak="0">
    <w:nsid w:val="527E7AB7"/>
    <w:multiLevelType w:val="hybridMultilevel"/>
    <w:tmpl w:val="5CBC234E"/>
    <w:lvl w:ilvl="0" w:tplc="1B2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145814"/>
    <w:multiLevelType w:val="multilevel"/>
    <w:tmpl w:val="DCC27FCC"/>
    <w:styleLink w:val="3"/>
    <w:lvl w:ilvl="0">
      <w:start w:val="1"/>
      <w:numFmt w:val="decimal"/>
      <w:lvlText w:val="%1."/>
      <w:lvlJc w:val="left"/>
      <w:pPr>
        <w:tabs>
          <w:tab w:val="left" w:pos="426"/>
          <w:tab w:val="num" w:pos="1147"/>
          <w:tab w:val="left" w:pos="1276"/>
        </w:tabs>
        <w:ind w:left="438" w:firstLine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426"/>
          <w:tab w:val="num" w:pos="1276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426"/>
          <w:tab w:val="left" w:pos="1276"/>
        </w:tabs>
        <w:ind w:left="1413" w:firstLine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426"/>
          <w:tab w:val="left" w:pos="1276"/>
          <w:tab w:val="num" w:pos="3550"/>
        </w:tabs>
        <w:ind w:left="2841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  <w:tab w:val="left" w:pos="1276"/>
        </w:tabs>
        <w:ind w:left="3909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  <w:tab w:val="left" w:pos="1276"/>
        </w:tabs>
        <w:ind w:left="5337" w:firstLine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  <w:tab w:val="left" w:pos="1276"/>
        </w:tabs>
        <w:ind w:left="6372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  <w:tab w:val="left" w:pos="1276"/>
        </w:tabs>
        <w:ind w:left="7788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  <w:tab w:val="left" w:pos="1276"/>
        </w:tabs>
        <w:ind w:left="8496" w:firstLine="3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6356EDC"/>
    <w:multiLevelType w:val="multilevel"/>
    <w:tmpl w:val="1E761D9E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9B7916"/>
    <w:multiLevelType w:val="hybridMultilevel"/>
    <w:tmpl w:val="2CC86B4C"/>
    <w:lvl w:ilvl="0" w:tplc="71727D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FF83B8A"/>
    <w:multiLevelType w:val="multilevel"/>
    <w:tmpl w:val="120A5BBE"/>
    <w:numStyleLink w:val="2"/>
  </w:abstractNum>
  <w:abstractNum w:abstractNumId="10" w15:restartNumberingAfterBreak="0">
    <w:nsid w:val="712D2E15"/>
    <w:multiLevelType w:val="hybridMultilevel"/>
    <w:tmpl w:val="EC6C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93D39"/>
    <w:multiLevelType w:val="hybridMultilevel"/>
    <w:tmpl w:val="C6902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E26F5A"/>
    <w:multiLevelType w:val="hybridMultilevel"/>
    <w:tmpl w:val="4B0EE53C"/>
    <w:styleLink w:val="a"/>
    <w:lvl w:ilvl="0" w:tplc="CE90FC2A">
      <w:start w:val="1"/>
      <w:numFmt w:val="bullet"/>
      <w:lvlText w:val="-"/>
      <w:lvlJc w:val="left"/>
      <w:pPr>
        <w:tabs>
          <w:tab w:val="num" w:pos="897"/>
        </w:tabs>
        <w:ind w:left="1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E4CE8">
      <w:start w:val="1"/>
      <w:numFmt w:val="bullet"/>
      <w:lvlText w:val="-"/>
      <w:lvlJc w:val="left"/>
      <w:pPr>
        <w:tabs>
          <w:tab w:val="num" w:pos="1497"/>
        </w:tabs>
        <w:ind w:left="7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56371C">
      <w:start w:val="1"/>
      <w:numFmt w:val="bullet"/>
      <w:lvlText w:val="-"/>
      <w:lvlJc w:val="left"/>
      <w:pPr>
        <w:tabs>
          <w:tab w:val="num" w:pos="2097"/>
        </w:tabs>
        <w:ind w:left="13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626876">
      <w:start w:val="1"/>
      <w:numFmt w:val="bullet"/>
      <w:lvlText w:val="-"/>
      <w:lvlJc w:val="left"/>
      <w:pPr>
        <w:tabs>
          <w:tab w:val="num" w:pos="2697"/>
        </w:tabs>
        <w:ind w:left="19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5E2EA6">
      <w:start w:val="1"/>
      <w:numFmt w:val="bullet"/>
      <w:lvlText w:val="-"/>
      <w:lvlJc w:val="left"/>
      <w:pPr>
        <w:tabs>
          <w:tab w:val="num" w:pos="3297"/>
        </w:tabs>
        <w:ind w:left="25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6079A">
      <w:start w:val="1"/>
      <w:numFmt w:val="bullet"/>
      <w:lvlText w:val="-"/>
      <w:lvlJc w:val="left"/>
      <w:pPr>
        <w:tabs>
          <w:tab w:val="num" w:pos="3897"/>
        </w:tabs>
        <w:ind w:left="31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29FC0">
      <w:start w:val="1"/>
      <w:numFmt w:val="bullet"/>
      <w:lvlText w:val="-"/>
      <w:lvlJc w:val="left"/>
      <w:pPr>
        <w:tabs>
          <w:tab w:val="num" w:pos="4497"/>
        </w:tabs>
        <w:ind w:left="37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5A488E">
      <w:start w:val="1"/>
      <w:numFmt w:val="bullet"/>
      <w:lvlText w:val="-"/>
      <w:lvlJc w:val="left"/>
      <w:pPr>
        <w:tabs>
          <w:tab w:val="num" w:pos="5097"/>
        </w:tabs>
        <w:ind w:left="43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D89106">
      <w:start w:val="1"/>
      <w:numFmt w:val="bullet"/>
      <w:lvlText w:val="-"/>
      <w:lvlJc w:val="left"/>
      <w:pPr>
        <w:tabs>
          <w:tab w:val="num" w:pos="5697"/>
        </w:tabs>
        <w:ind w:left="49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87D2D86"/>
    <w:multiLevelType w:val="multilevel"/>
    <w:tmpl w:val="78C0C65C"/>
    <w:styleLink w:val="4"/>
    <w:lvl w:ilvl="0">
      <w:start w:val="1"/>
      <w:numFmt w:val="decimal"/>
      <w:lvlText w:val="%1."/>
      <w:lvlJc w:val="left"/>
      <w:pPr>
        <w:tabs>
          <w:tab w:val="num" w:pos="1234"/>
        </w:tabs>
        <w:ind w:left="525" w:firstLine="1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1069" w:firstLine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3207"/>
        </w:tabs>
        <w:ind w:left="2498" w:firstLine="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3567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96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372" w:firstLine="3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49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8496" w:firstLine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CB0704"/>
    <w:multiLevelType w:val="hybridMultilevel"/>
    <w:tmpl w:val="94B42EDA"/>
    <w:lvl w:ilvl="0" w:tplc="71727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0"/>
    <w:lvlOverride w:ilvl="1">
      <w:startOverride w:val="2"/>
    </w:lvlOverride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1"/>
    <w:rsid w:val="00032036"/>
    <w:rsid w:val="000372E9"/>
    <w:rsid w:val="00045073"/>
    <w:rsid w:val="000456EE"/>
    <w:rsid w:val="00056720"/>
    <w:rsid w:val="00061208"/>
    <w:rsid w:val="000B3D52"/>
    <w:rsid w:val="000F1D2E"/>
    <w:rsid w:val="00107137"/>
    <w:rsid w:val="00133BF1"/>
    <w:rsid w:val="00156669"/>
    <w:rsid w:val="00164BDA"/>
    <w:rsid w:val="001727C4"/>
    <w:rsid w:val="00172A45"/>
    <w:rsid w:val="001A4012"/>
    <w:rsid w:val="001A554E"/>
    <w:rsid w:val="001B52E9"/>
    <w:rsid w:val="001B789E"/>
    <w:rsid w:val="001C6904"/>
    <w:rsid w:val="001E6483"/>
    <w:rsid w:val="0020760C"/>
    <w:rsid w:val="0021494E"/>
    <w:rsid w:val="0022239E"/>
    <w:rsid w:val="00223F6F"/>
    <w:rsid w:val="00237EBB"/>
    <w:rsid w:val="00292E38"/>
    <w:rsid w:val="002A55C2"/>
    <w:rsid w:val="002B7EA2"/>
    <w:rsid w:val="002D38AF"/>
    <w:rsid w:val="002E1123"/>
    <w:rsid w:val="002E585B"/>
    <w:rsid w:val="00306537"/>
    <w:rsid w:val="00347F4E"/>
    <w:rsid w:val="00353261"/>
    <w:rsid w:val="003545F9"/>
    <w:rsid w:val="00366F85"/>
    <w:rsid w:val="00394C4B"/>
    <w:rsid w:val="003A7B34"/>
    <w:rsid w:val="003D17F7"/>
    <w:rsid w:val="003D7DF7"/>
    <w:rsid w:val="003E1BB3"/>
    <w:rsid w:val="004031AC"/>
    <w:rsid w:val="00423029"/>
    <w:rsid w:val="00432B1D"/>
    <w:rsid w:val="00434195"/>
    <w:rsid w:val="00441AA7"/>
    <w:rsid w:val="00470146"/>
    <w:rsid w:val="00470808"/>
    <w:rsid w:val="0047194D"/>
    <w:rsid w:val="00472482"/>
    <w:rsid w:val="004C3540"/>
    <w:rsid w:val="004D45D5"/>
    <w:rsid w:val="004F32E1"/>
    <w:rsid w:val="00500161"/>
    <w:rsid w:val="00500649"/>
    <w:rsid w:val="005249E6"/>
    <w:rsid w:val="005301EB"/>
    <w:rsid w:val="005608E8"/>
    <w:rsid w:val="00565A35"/>
    <w:rsid w:val="005A1254"/>
    <w:rsid w:val="005B6DA9"/>
    <w:rsid w:val="005C69C0"/>
    <w:rsid w:val="00600514"/>
    <w:rsid w:val="00615A21"/>
    <w:rsid w:val="00620B59"/>
    <w:rsid w:val="0066418B"/>
    <w:rsid w:val="00673DB1"/>
    <w:rsid w:val="00684CB3"/>
    <w:rsid w:val="006B0CA8"/>
    <w:rsid w:val="006B69E8"/>
    <w:rsid w:val="006C295A"/>
    <w:rsid w:val="006C4649"/>
    <w:rsid w:val="006E1FCF"/>
    <w:rsid w:val="006E72C2"/>
    <w:rsid w:val="006F078D"/>
    <w:rsid w:val="006F1673"/>
    <w:rsid w:val="006F6FCE"/>
    <w:rsid w:val="00706891"/>
    <w:rsid w:val="00707A7F"/>
    <w:rsid w:val="00725F03"/>
    <w:rsid w:val="007866E0"/>
    <w:rsid w:val="007868DB"/>
    <w:rsid w:val="007871F6"/>
    <w:rsid w:val="007B63DC"/>
    <w:rsid w:val="007B64AA"/>
    <w:rsid w:val="007C1A25"/>
    <w:rsid w:val="007E2554"/>
    <w:rsid w:val="007E6104"/>
    <w:rsid w:val="007E735A"/>
    <w:rsid w:val="007F3191"/>
    <w:rsid w:val="00800B38"/>
    <w:rsid w:val="00804F00"/>
    <w:rsid w:val="00836E52"/>
    <w:rsid w:val="008424F7"/>
    <w:rsid w:val="00876AED"/>
    <w:rsid w:val="008931FA"/>
    <w:rsid w:val="00894E46"/>
    <w:rsid w:val="008A18B5"/>
    <w:rsid w:val="008A6489"/>
    <w:rsid w:val="008B1C6F"/>
    <w:rsid w:val="008B52BA"/>
    <w:rsid w:val="008B7DF3"/>
    <w:rsid w:val="008C4DCC"/>
    <w:rsid w:val="008C6C07"/>
    <w:rsid w:val="008E1CAE"/>
    <w:rsid w:val="008F0332"/>
    <w:rsid w:val="008F2F14"/>
    <w:rsid w:val="00903EDF"/>
    <w:rsid w:val="00927068"/>
    <w:rsid w:val="00932524"/>
    <w:rsid w:val="00934C97"/>
    <w:rsid w:val="00947845"/>
    <w:rsid w:val="00960CC9"/>
    <w:rsid w:val="00971783"/>
    <w:rsid w:val="00981123"/>
    <w:rsid w:val="0098201C"/>
    <w:rsid w:val="009B753A"/>
    <w:rsid w:val="00A01C37"/>
    <w:rsid w:val="00A20108"/>
    <w:rsid w:val="00A51252"/>
    <w:rsid w:val="00A6320A"/>
    <w:rsid w:val="00A678CB"/>
    <w:rsid w:val="00A67D5B"/>
    <w:rsid w:val="00A84884"/>
    <w:rsid w:val="00A93BE7"/>
    <w:rsid w:val="00A95275"/>
    <w:rsid w:val="00A97C38"/>
    <w:rsid w:val="00AD6C79"/>
    <w:rsid w:val="00AE441D"/>
    <w:rsid w:val="00B244D2"/>
    <w:rsid w:val="00B24EE7"/>
    <w:rsid w:val="00B37211"/>
    <w:rsid w:val="00B56222"/>
    <w:rsid w:val="00B63789"/>
    <w:rsid w:val="00B82577"/>
    <w:rsid w:val="00BB7B75"/>
    <w:rsid w:val="00BF314D"/>
    <w:rsid w:val="00C16FC2"/>
    <w:rsid w:val="00C20E6C"/>
    <w:rsid w:val="00C2166C"/>
    <w:rsid w:val="00C53932"/>
    <w:rsid w:val="00C6125A"/>
    <w:rsid w:val="00CC250F"/>
    <w:rsid w:val="00CC3C41"/>
    <w:rsid w:val="00CD66AE"/>
    <w:rsid w:val="00CE751E"/>
    <w:rsid w:val="00D11838"/>
    <w:rsid w:val="00D120D7"/>
    <w:rsid w:val="00D25B4F"/>
    <w:rsid w:val="00D27019"/>
    <w:rsid w:val="00D5310A"/>
    <w:rsid w:val="00D6261F"/>
    <w:rsid w:val="00D67021"/>
    <w:rsid w:val="00D90614"/>
    <w:rsid w:val="00DB1263"/>
    <w:rsid w:val="00DC779D"/>
    <w:rsid w:val="00DD2C83"/>
    <w:rsid w:val="00E04260"/>
    <w:rsid w:val="00E11557"/>
    <w:rsid w:val="00E27E4C"/>
    <w:rsid w:val="00E67013"/>
    <w:rsid w:val="00E6715B"/>
    <w:rsid w:val="00E71873"/>
    <w:rsid w:val="00E857EA"/>
    <w:rsid w:val="00EE14A1"/>
    <w:rsid w:val="00EE7AE5"/>
    <w:rsid w:val="00F1029C"/>
    <w:rsid w:val="00F14A57"/>
    <w:rsid w:val="00F2347B"/>
    <w:rsid w:val="00F80EC9"/>
    <w:rsid w:val="00F87F44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85FA-09A4-4671-92AD-DB02E9D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B52E9"/>
    <w:rPr>
      <w:rFonts w:cs="Arial Unicode MS"/>
      <w:color w:val="000000"/>
      <w:sz w:val="24"/>
      <w:szCs w:val="24"/>
      <w:u w:color="000000"/>
    </w:rPr>
  </w:style>
  <w:style w:type="paragraph" w:styleId="40">
    <w:name w:val="heading 4"/>
    <w:pPr>
      <w:outlineLvl w:val="3"/>
    </w:pPr>
    <w:rPr>
      <w:rFonts w:cs="Arial Unicode MS"/>
      <w:color w:val="000000"/>
      <w:u w:color="000000"/>
    </w:rPr>
  </w:style>
  <w:style w:type="paragraph" w:styleId="5">
    <w:name w:val="heading 5"/>
    <w:pPr>
      <w:outlineLvl w:val="4"/>
    </w:pPr>
    <w:rPr>
      <w:rFonts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paragraph" w:styleId="a6">
    <w:name w:val="List Paragraph"/>
    <w:pPr>
      <w:spacing w:after="200" w:line="276" w:lineRule="auto"/>
      <w:ind w:left="720"/>
    </w:pPr>
    <w:rPr>
      <w:rFonts w:cs="Arial Unicode MS"/>
      <w:color w:val="000000"/>
      <w:u w:color="000000"/>
    </w:rPr>
  </w:style>
  <w:style w:type="numbering" w:customStyle="1" w:styleId="3">
    <w:name w:val="Импортированный стиль 3"/>
    <w:pPr>
      <w:numPr>
        <w:numId w:val="8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paragraph" w:styleId="a7">
    <w:name w:val="Balloon Text"/>
    <w:basedOn w:val="a0"/>
    <w:link w:val="a8"/>
    <w:uiPriority w:val="99"/>
    <w:semiHidden/>
    <w:unhideWhenUsed/>
    <w:rsid w:val="008A1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A18B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extended-textshort">
    <w:name w:val="extended-text__short"/>
    <w:basedOn w:val="a1"/>
    <w:rsid w:val="00565A35"/>
  </w:style>
  <w:style w:type="paragraph" w:styleId="a9">
    <w:name w:val="header"/>
    <w:basedOn w:val="a0"/>
    <w:link w:val="aa"/>
    <w:uiPriority w:val="99"/>
    <w:unhideWhenUsed/>
    <w:rsid w:val="00F14A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4A57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0"/>
    <w:link w:val="ac"/>
    <w:uiPriority w:val="99"/>
    <w:unhideWhenUsed/>
    <w:rsid w:val="00F14A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4A5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ADAF-CD07-4316-B8F5-9B4AB569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Титкина Александра Александровна</dc:creator>
  <cp:lastModifiedBy>Шмачилина Лариса Сергеевна</cp:lastModifiedBy>
  <cp:revision>2</cp:revision>
  <cp:lastPrinted>2024-05-08T11:22:00Z</cp:lastPrinted>
  <dcterms:created xsi:type="dcterms:W3CDTF">2024-05-15T14:32:00Z</dcterms:created>
  <dcterms:modified xsi:type="dcterms:W3CDTF">2024-05-15T14:32:00Z</dcterms:modified>
</cp:coreProperties>
</file>