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844F8">
        <w:trPr>
          <w:trHeight w:hRule="exact" w:val="3031"/>
        </w:trPr>
        <w:tc>
          <w:tcPr>
            <w:tcW w:w="10716" w:type="dxa"/>
          </w:tcPr>
          <w:p w:rsidR="00B844F8" w:rsidRDefault="00B844F8">
            <w:pPr>
              <w:pStyle w:val="ConsPlusTitlePage"/>
            </w:pPr>
            <w:bookmarkStart w:id="0" w:name="_GoBack"/>
            <w:bookmarkEnd w:id="0"/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B844F8">
        <w:trPr>
          <w:trHeight w:hRule="exact" w:val="8335"/>
        </w:trPr>
        <w:tc>
          <w:tcPr>
            <w:tcW w:w="10716" w:type="dxa"/>
            <w:vAlign w:val="center"/>
          </w:tcPr>
          <w:p w:rsidR="00B844F8" w:rsidRDefault="00B844F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Тулы от 31.01.2020 N 225</w:t>
            </w:r>
            <w:r>
              <w:rPr>
                <w:sz w:val="48"/>
                <w:szCs w:val="48"/>
              </w:rPr>
              <w:br/>
              <w:t>"Об утверждении Положения о типах и видах рекламных конструкций, допустимых к установке на территории муниципального образования город Тула"</w:t>
            </w:r>
          </w:p>
        </w:tc>
      </w:tr>
      <w:tr w:rsidR="00B844F8">
        <w:trPr>
          <w:trHeight w:hRule="exact" w:val="3031"/>
        </w:trPr>
        <w:tc>
          <w:tcPr>
            <w:tcW w:w="10716" w:type="dxa"/>
            <w:vAlign w:val="center"/>
          </w:tcPr>
          <w:p w:rsidR="00B844F8" w:rsidRDefault="00B844F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844F8" w:rsidRDefault="00B84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844F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844F8" w:rsidRDefault="00B844F8">
      <w:pPr>
        <w:pStyle w:val="ConsPlusNormal"/>
        <w:jc w:val="both"/>
        <w:outlineLvl w:val="0"/>
      </w:pPr>
    </w:p>
    <w:p w:rsidR="00B844F8" w:rsidRDefault="00B844F8">
      <w:pPr>
        <w:pStyle w:val="ConsPlusTitle"/>
        <w:jc w:val="center"/>
        <w:outlineLvl w:val="0"/>
      </w:pPr>
      <w:r>
        <w:t>АДМИНИСТРАЦИЯ ГОРОДА ТУЛЫ</w:t>
      </w:r>
    </w:p>
    <w:p w:rsidR="00B844F8" w:rsidRDefault="00B844F8">
      <w:pPr>
        <w:pStyle w:val="ConsPlusTitle"/>
        <w:jc w:val="both"/>
      </w:pPr>
    </w:p>
    <w:p w:rsidR="00B844F8" w:rsidRDefault="00B844F8">
      <w:pPr>
        <w:pStyle w:val="ConsPlusTitle"/>
        <w:jc w:val="center"/>
      </w:pPr>
      <w:r>
        <w:t>ПОСТАНОВЛЕНИЕ</w:t>
      </w:r>
    </w:p>
    <w:p w:rsidR="00B844F8" w:rsidRDefault="00B844F8">
      <w:pPr>
        <w:pStyle w:val="ConsPlusTitle"/>
        <w:jc w:val="center"/>
      </w:pPr>
      <w:r>
        <w:t>от 31 января 2020 г. N 225</w:t>
      </w:r>
    </w:p>
    <w:p w:rsidR="00B844F8" w:rsidRDefault="00B844F8">
      <w:pPr>
        <w:pStyle w:val="ConsPlusTitle"/>
        <w:jc w:val="both"/>
      </w:pPr>
    </w:p>
    <w:p w:rsidR="00B844F8" w:rsidRDefault="00B844F8">
      <w:pPr>
        <w:pStyle w:val="ConsPlusTitle"/>
        <w:jc w:val="center"/>
      </w:pPr>
      <w:r>
        <w:t>ОБ УТВЕРЖДЕНИИ ПОЛОЖЕНИЯ О ТИПАХ И ВИДАХ РЕКЛАМНЫХ</w:t>
      </w:r>
    </w:p>
    <w:p w:rsidR="00B844F8" w:rsidRDefault="00B844F8">
      <w:pPr>
        <w:pStyle w:val="ConsPlusTitle"/>
        <w:jc w:val="center"/>
      </w:pPr>
      <w:r>
        <w:t>КОНСТРУКЦИЙ, ДОПУСТИМЫХ К УСТАНОВКЕ НА ТЕРРИТОРИИ</w:t>
      </w:r>
    </w:p>
    <w:p w:rsidR="00B844F8" w:rsidRDefault="00B844F8">
      <w:pPr>
        <w:pStyle w:val="ConsPlusTitle"/>
        <w:jc w:val="center"/>
      </w:pPr>
      <w:r>
        <w:t>МУНИЦИПАЛЬНОГО ОБРАЗОВАНИЯ ГОРОД ТУЛА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13.03.2006 N 38-ФЗ (ред. от 08.12.2020) &quot;О рекламе&quot; (с изм. и доп., вступ. в силу с 28.01.2021){КонсультантПлюс}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Федеральным </w:t>
      </w:r>
      <w:hyperlink r:id="rId10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11" w:tooltip="&quot;Устав муниципального образования город Тула&quot; (принят местным референдумом 09.02.1997) (ред. от 21.12.2020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Тула администрация города Тулы постановляет: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27" w:tooltip="ПОЛОЖЕНИЕ" w:history="1">
        <w:r>
          <w:rPr>
            <w:color w:val="0000FF"/>
          </w:rPr>
          <w:t>Положение</w:t>
        </w:r>
      </w:hyperlink>
      <w:r>
        <w:t xml:space="preserve"> о типах и видах рекламных конструкций, допустимых к установке на территории муниципального образования город Тула (приложение).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2. Обнародовать Постановление путем его размещения на официальном сайте муниципального образования в информационно-телекоммуникационной сети "Интернет" по адресу: http://www.npacity.tula.ru и на информационных стендах в местах официального обнародования муниципальных правовых актов муниципального образования город Тула, а также разместить на официальном сайте администрации города Тулы в сети "Интернет".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3. Постановление вступает в силу со дня обнародования.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</w:pPr>
      <w:r>
        <w:t>Глава администрации города Тулы</w:t>
      </w:r>
    </w:p>
    <w:p w:rsidR="00B844F8" w:rsidRDefault="00B844F8">
      <w:pPr>
        <w:pStyle w:val="ConsPlusNormal"/>
        <w:jc w:val="right"/>
      </w:pPr>
      <w:r>
        <w:t>Д.В.МИЛЯЕВ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  <w:outlineLvl w:val="0"/>
      </w:pPr>
      <w:r>
        <w:t>Приложение</w:t>
      </w:r>
    </w:p>
    <w:p w:rsidR="00B844F8" w:rsidRDefault="00B844F8">
      <w:pPr>
        <w:pStyle w:val="ConsPlusNormal"/>
        <w:jc w:val="right"/>
      </w:pPr>
      <w:r>
        <w:t>к Постановлению</w:t>
      </w:r>
    </w:p>
    <w:p w:rsidR="00B844F8" w:rsidRDefault="00B844F8">
      <w:pPr>
        <w:pStyle w:val="ConsPlusNormal"/>
        <w:jc w:val="right"/>
      </w:pPr>
      <w:r>
        <w:t>администрации города Тулы</w:t>
      </w:r>
    </w:p>
    <w:p w:rsidR="00B844F8" w:rsidRDefault="00B844F8">
      <w:pPr>
        <w:pStyle w:val="ConsPlusNormal"/>
        <w:jc w:val="right"/>
      </w:pPr>
      <w:r>
        <w:t>от 31.01.2020 N 225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</w:pPr>
      <w:bookmarkStart w:id="1" w:name="Par27"/>
      <w:bookmarkEnd w:id="1"/>
      <w:r>
        <w:t>ПОЛОЖЕНИЕ</w:t>
      </w:r>
    </w:p>
    <w:p w:rsidR="00B844F8" w:rsidRDefault="00B844F8">
      <w:pPr>
        <w:pStyle w:val="ConsPlusTitle"/>
        <w:jc w:val="center"/>
      </w:pPr>
      <w:r>
        <w:t>О ТИПАХ И ВИДАХ РЕКЛАМНЫХ КОНСТРУКЦИЙ, ДОПУСТИМЫХ</w:t>
      </w:r>
    </w:p>
    <w:p w:rsidR="00B844F8" w:rsidRDefault="00B844F8">
      <w:pPr>
        <w:pStyle w:val="ConsPlusTitle"/>
        <w:jc w:val="center"/>
      </w:pPr>
      <w:r>
        <w:t>К УСТАНОВКЕ НА ТЕРРИТОРИИ МУНИЦИПАЛЬНОГО ОБРАЗОВАНИЯ</w:t>
      </w:r>
    </w:p>
    <w:p w:rsidR="00B844F8" w:rsidRDefault="00B844F8">
      <w:pPr>
        <w:pStyle w:val="ConsPlusTitle"/>
        <w:jc w:val="center"/>
      </w:pPr>
      <w:r>
        <w:t>ГОРОД ТУЛА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1"/>
      </w:pPr>
      <w:r>
        <w:t>I. Общие положения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1. Настоящее Положение регулирует размещение рекламных конструкций, не включенных в </w:t>
      </w:r>
      <w:hyperlink r:id="rId12" w:tooltip="Постановление администрации г. Тулы от 10.04.2014 N 1000 (ред. от 25.09.2020) &quot;Об утверждении схемы размещения рекламных конструкций на территории муниципального образования город Тула&quot; (вместе со &quot;Схемой размещения наружной рекламы на территории муниципального образования город Тула (изменения в схему от 31.07.2018)&quot;, &quot;Терминами и определениями средств наружной рекламы (рекламных конструкций)&quot;){КонсультантПлюс}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территории муниципального образования город Тула, утвержденную Постановлением администрации города Тулы от 10.04.2014 N 1000.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2. Настоящее Положение разработано с учетом необходимости сохранения внешнего архитектурного облика сложившейся застройки муниципального образования город Тула.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 xml:space="preserve">3. Несоответствие рекламной конструкции требованиям настоящего Положения является основанием для отказа в выдаче разрешения на установку и эксплуатацию рекламной конструкции в соответствии с </w:t>
      </w:r>
      <w:hyperlink r:id="rId13" w:tooltip="Федеральный закон от 13.03.2006 N 38-ФЗ (ред. от 08.12.2020) &quot;О рекламе&quot; (с изм. и доп., вступ. в силу с 28.01.2021){КонсультантПлюс}" w:history="1">
        <w:r>
          <w:rPr>
            <w:color w:val="0000FF"/>
          </w:rPr>
          <w:t>пунктом 4 части 15 статьи 19</w:t>
        </w:r>
      </w:hyperlink>
      <w:r>
        <w:t xml:space="preserve"> Федерального закона от 13.03.2006 N 38-ФЗ "О рекламе".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1"/>
      </w:pPr>
      <w:r>
        <w:t>II. Перечень типов и видов рекламных конструкций,</w:t>
      </w:r>
    </w:p>
    <w:p w:rsidR="00B844F8" w:rsidRDefault="00B844F8">
      <w:pPr>
        <w:pStyle w:val="ConsPlusTitle"/>
        <w:jc w:val="center"/>
      </w:pPr>
      <w:r>
        <w:t>допустимых к установке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2"/>
      </w:pPr>
      <w:r>
        <w:t>Медиафасады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4. Описание: дисплей, органично встроенный в архитектурный облик здания, состоящий из светодиодных модулей, различных по форме и размерам, с возможностью трансляции медиаданных (текстовых сообщений, графики, анимации и видео) на его поверхности, который устанавливается на наружной части здания (рисунок приводится в </w:t>
      </w:r>
      <w:hyperlink w:anchor="Par178" w:tooltip="Медиафасады" w:history="1">
        <w:r>
          <w:rPr>
            <w:color w:val="0000FF"/>
          </w:rPr>
          <w:t>приложении 1</w:t>
        </w:r>
      </w:hyperlink>
      <w:r>
        <w:t xml:space="preserve"> к настоящему Положению).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5. Территория размещения: территория муниципального образования город Тула.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6. Места размещения: административно-офисные, торговые, культурно-развлекательные, спортивные здания и сооружения, за исключением зданий, построенных до 1959 года.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7. Размеры: площадь информационного поля определяется габаритами фасада без учета кровли.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2"/>
      </w:pPr>
      <w:r>
        <w:t>Брандмауэрные панно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8. Описание: односторонние рекламные конструкции большого формата в виде плоскостной рамы или короба с задней стенкой, присоединяемые к зданиям. Брандмауэрные панно состоят из каркаса (металлическая рамная конструкция), элементов крепления к стене (анкерная система) и информационного поля на основе рекламного материала (рисунок приводится в </w:t>
      </w:r>
      <w:hyperlink w:anchor="Par189" w:tooltip="Брандмауэрные панно" w:history="1">
        <w:r>
          <w:rPr>
            <w:color w:val="0000FF"/>
          </w:rPr>
          <w:t>приложении 2</w:t>
        </w:r>
      </w:hyperlink>
      <w:r>
        <w:t xml:space="preserve"> к настоящему Положению).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9. Территория размещения: территория муниципального образования город Тула, за исключением следующих территорий: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исторический центр города Тулы (территория, ограниченная улицей Советская и рекой Упа);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проспект Ленина (от площади Ленина до площади Победы);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Красноармейский проспект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Первомайская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Фрунзе (от улицы Первомайская до Красноармейского проспекта);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Болдина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Октябрьская (от улицы Советская до улицы Судейского);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Пролетарская (от улицы Советская до улицы Ложевая);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Ложевая (от улицы Пролетарская до улицы Металлургов);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Металлургов (от улицы Волкова до улицы Ложевая);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Кирова (от улицы Карла Маркса до улицы Кутузова);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Кутузова (от улицы Кирова до улицы Волкова);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Оборонная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Победы;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Восстания;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Московского вокзала;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Могилевского сквера;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Кировского сквера;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Болдинского сквера.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10. Места размещения: глухие фасады жилых многоквартирных домов и производственных зданий, не имеющие оконных проемов, дверей, витрин, архитектурных деталей, декоративного оформления зданий, либо глухие части фасадов жилых многоквартирных домов и производственных зданий, если такая часть составляет не менее 40 процентов общей площади бокового фасада, за исключением зданий, построенных до 1959 года.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11. Размеры: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габариты рекламной конструкции (каркаса) определяются габаритами глухого фасада здания (глухой части фасада здания), допускается отступ по вертикали от отмостки здания в размере до 2,5 м;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площадь информационного поля определяется габаритами каркаса рекламной конструкции.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12. Освещение: допускается внешняя подсветка.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13. Цвет каркаса конструкции: RAL 7015 либо цвет, аналогичный цвету фасада здания, к которому присоединяется рекламная конструкция.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2"/>
      </w:pPr>
      <w:r>
        <w:t>Бегущие строки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14. Описание: бегущие строки - односторонние рекламные конструкции, состоящие из каркаса (пластиковая или металлическая рамная конструкция), элементов крепления к стене (анкерная система) и модульного светодиодного электронного устройства (табло), предназначенного для отображения текстовой информации (рисунок приводится в </w:t>
      </w:r>
      <w:hyperlink w:anchor="Par200" w:tooltip="Бегущие строки" w:history="1">
        <w:r>
          <w:rPr>
            <w:color w:val="0000FF"/>
          </w:rPr>
          <w:t>приложении 3</w:t>
        </w:r>
      </w:hyperlink>
      <w:r>
        <w:t xml:space="preserve"> к настоящему Положению).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15. Территория размещения: территория муниципального образования город Тула, за исключением следующих территорий: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исторический центр города Тулы (территория, ограниченная улицей Советская и рекой Упа);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проспект Ленина (от площади Ленина до площади Победы);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Красноармейский проспект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Первомайская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Фрунзе (от улицы Первомайская до Красноармейского проспекта);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Болдина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Октябрьская (от улицы Советская до улицы Судейского);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Пролетарская (от улицы Советская до улицы Ложевая);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Ложевая (от улицы Пролетарская до улицы Металлургов);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Металлургов (от улицы Волкова до улицы Ложевая);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Кирова (от улицы Карла Маркса до улицы Кутузова);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Кутузова (от улицы Кирова до улицы Волкова);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Оборонная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Победы;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Восстания;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Московского вокзала;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Могилевского сквера;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Кировского сквера;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Болдинского сквера.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16. Места размещения: административно-офисные, торговые, культурно-развлекательные, спортивные здания и сооружения, за исключением зданий, построенных до 1959 года.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17. Размеры: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не более 0,7 м в высоту;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не более 5,0 м в длину.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2"/>
      </w:pPr>
      <w:r>
        <w:t>Светодиодные экраны</w:t>
      </w:r>
    </w:p>
    <w:p w:rsidR="00B844F8" w:rsidRDefault="00B844F8">
      <w:pPr>
        <w:pStyle w:val="ConsPlusTitle"/>
        <w:jc w:val="center"/>
      </w:pPr>
      <w:r>
        <w:t>(LED-экраны, LED-дисплеи)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18. Описание: рекламные конструкции для отображения и передачи большого объема текстовой и графической и иной визуальной информации посредством полупроводниковых светодиодов (LED), состоящие из каркаса (металлическая рамная конструкция), элементов крепления к стене (анкерная система) и электронного устройства (табло), предназначенного для отображения информации (рисунок приводится в </w:t>
      </w:r>
      <w:hyperlink w:anchor="Par211" w:tooltip="Светодиодные экраны" w:history="1">
        <w:r>
          <w:rPr>
            <w:color w:val="0000FF"/>
          </w:rPr>
          <w:t>приложении 4</w:t>
        </w:r>
      </w:hyperlink>
      <w:r>
        <w:t xml:space="preserve"> к настоящему Положению).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19. Территория размещения: территория муниципального образования город Тула, за исключением следующих территорий: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исторический центр города Тулы (территория, ограниченная улицей Советская и рекой Упа);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проспект Ленина (от площади Ленина до площади Победы);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Красноармейский проспект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Первомайская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Фрунзе (от улицы Первомайская до Красноармейского проспекта);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Болдина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Октябрьская (от улицы Советская до улицы Судейского);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Пролетарская (от улицы Советская до улицы Ложевая);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Ложевая (от улицы Пролетарская до улицы Металлургов);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Металлургов (от улицы Волкова до улицы Ложевая);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Кирова (от улицы Карла Маркса до улицы Кутузова);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Кутузова (от улицы Кирова до улицы Волкова);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улица Оборонная (на всем протяжении);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Победы;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Восстания;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площади Московского вокзала;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Могилевского сквера;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Кировского сквера;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территория Болдинского сквера.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20. Места размещения: глухие фасады административно-офисных, торговых, культурно-развлекательных, спортивных зданий и сооружений либо глухие части фасадов административно-офисных, торговых, культурно-развлекательных, спортивных зданий и сооружений, если такая часть составляет не менее 40 процентов общей площади фасада, за исключением зданий, построенных до 1959 года.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21. Размеры: габариты рекламной конструкции не должны превышать габариты фасада здания.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2"/>
      </w:pPr>
      <w:r>
        <w:t>Лайтбоксы (световые короба)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22. Описание: рекламные конструкции, состоящие из пластиковых коробов с внутренней подсветкой и элементов крепления к стене (рисунок приводится в </w:t>
      </w:r>
      <w:hyperlink w:anchor="Par223" w:tooltip="Лайтбоксы" w:history="1">
        <w:r>
          <w:rPr>
            <w:color w:val="0000FF"/>
          </w:rPr>
          <w:t>приложении 5</w:t>
        </w:r>
      </w:hyperlink>
      <w:r>
        <w:t xml:space="preserve"> к настоящему Положению).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23. Территория размещения: территория муниципального образования город Тула.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24. Места размещения: административно-офисные, торговые, культурно-развлекательные, спортивные здания и сооружения, за исключением зданий, построенных до 1959 года.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25. Размеры: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не более 0,7 м в высоту;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не более 5,0 м в длину.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26. Освещение: внутренняя подсветка.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27. Цвет каркаса конструкции: RAL 7015 либо цвет, аналогичный цвету ограждения.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2"/>
      </w:pPr>
      <w:r>
        <w:t>Крышные рекламные конструкции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28. Описание: объемная информационная конструкция в виде световых букв и символов (логотипов, цифр, знаков, художественных элементов) с внутренней подсветкой (рисунок приводится в </w:t>
      </w:r>
      <w:hyperlink w:anchor="Par235" w:tooltip="Крышные рекламные конструкции" w:history="1">
        <w:r>
          <w:rPr>
            <w:color w:val="0000FF"/>
          </w:rPr>
          <w:t>приложении 6</w:t>
        </w:r>
      </w:hyperlink>
      <w:r>
        <w:t xml:space="preserve"> к настоящему Положению).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29. Территория размещения: территория муниципального образования город Тула.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30. Места размещения: административно-офисные, торговые, культурно-развлекательные, спортивные здания и сооружения, за исключением зданий, построенных до 1959 года.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31. Размеры: определяются в зависимости от габаритов и этажности здания, а также несущих способностей здания и кровельного перекрытия и не должны превышать по высоте: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- 0,5 м - для одноэтажных зданий;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- 2,0 м - для 2 - 5-этажных зданий;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- 2,5 м - для 6 - 9-этажных зданий;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- 3,0 м - для 10 - 15-этажных зданий;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- 4,0 м - для зданий, имеющих 16 и более этажей;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- 6,0 м - для торговых центров с площадью застройки более 15 тыс. кв. м.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32. Освещение: внутренняя или внешняя подсветка.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33. Цвет каркаса конструкции: RAL 7015 либо цвет, аналогичный цвету фасада.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  <w:outlineLvl w:val="2"/>
      </w:pPr>
      <w:r>
        <w:t>Рекламные стенды на ограждениях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ind w:firstLine="540"/>
        <w:jc w:val="both"/>
      </w:pPr>
      <w:r>
        <w:t xml:space="preserve">34. Описание: односторонние рекламные конструкции, имеющие плоские щитовые поверхности и присоединяемые к ограждениям, конструктивно связанные с элементами частей ограждений (рисунок приводится в </w:t>
      </w:r>
      <w:hyperlink w:anchor="Par247" w:tooltip="Рекламные стенды" w:history="1">
        <w:r>
          <w:rPr>
            <w:color w:val="0000FF"/>
          </w:rPr>
          <w:t>приложении 1</w:t>
        </w:r>
      </w:hyperlink>
      <w:r>
        <w:t xml:space="preserve"> к настоящему Положению). Состоит из элементов крепления к ограждению, каркаса и информационного поля в виде рекламного материала. Каркас: стальной профиль либо металлический швеллер. Информационная панель: фанера, пластик, алюминий, композитный материал. Остекление: закаленное стекло, либо литой поликарбонат, либо без остекления.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35. Территория и места размещения: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в границах города Тулы - ограждения строительных площадок;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на остальной территории муниципального образования город Тула - ограждения строительных площадок, дорожные ограждения, ограждения производственных зданий и территорий.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36. Размеры: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габариты каркаса рекламной конструкции определяются индивидуально, но не могут выступать за габариты одной секции ограждения;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- площадь информационного поля определяется габаритами каркаса рекламной конструкции.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37. Освещение: внешняя подсветка либо без освещения.</w:t>
      </w:r>
    </w:p>
    <w:p w:rsidR="00B844F8" w:rsidRDefault="00B844F8">
      <w:pPr>
        <w:pStyle w:val="ConsPlusNormal"/>
        <w:spacing w:before="200"/>
        <w:ind w:firstLine="540"/>
        <w:jc w:val="both"/>
      </w:pPr>
      <w:r>
        <w:t>38. Цвет каркаса конструкции: RAL - 7015 либо цвет, аналогичный цвету ограждения.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  <w:outlineLvl w:val="1"/>
      </w:pPr>
      <w:r>
        <w:t>Приложение 1</w:t>
      </w:r>
    </w:p>
    <w:p w:rsidR="00B844F8" w:rsidRDefault="00B844F8">
      <w:pPr>
        <w:pStyle w:val="ConsPlusNormal"/>
        <w:jc w:val="right"/>
      </w:pPr>
      <w:r>
        <w:t>к Положению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</w:pPr>
      <w:bookmarkStart w:id="2" w:name="Par178"/>
      <w:bookmarkEnd w:id="2"/>
      <w:r>
        <w:t>Медиафасады</w:t>
      </w:r>
    </w:p>
    <w:p w:rsidR="00B844F8" w:rsidRDefault="00B844F8">
      <w:pPr>
        <w:pStyle w:val="ConsPlusNormal"/>
        <w:jc w:val="both"/>
      </w:pPr>
    </w:p>
    <w:p w:rsidR="00B844F8" w:rsidRDefault="003D2634" w:rsidP="003D2634">
      <w:pPr>
        <w:pStyle w:val="ConsPlusNormal"/>
        <w:jc w:val="center"/>
      </w:pPr>
      <w:r w:rsidRPr="00B37D78">
        <w:rPr>
          <w:noProof/>
        </w:rPr>
        <w:pict>
          <v:shape id="Рисунок 2" o:spid="_x0000_i1026" type="#_x0000_t75" style="width:189.75pt;height:168.75pt;visibility:visible">
            <v:imagedata r:id="rId14" o:title=""/>
          </v:shape>
        </w:pict>
      </w:r>
      <w:r w:rsidR="00B844F8">
        <w:t>.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  <w:outlineLvl w:val="1"/>
      </w:pPr>
      <w:r>
        <w:t>Приложение 2</w:t>
      </w:r>
    </w:p>
    <w:p w:rsidR="00B844F8" w:rsidRDefault="00B844F8">
      <w:pPr>
        <w:pStyle w:val="ConsPlusNormal"/>
        <w:jc w:val="right"/>
      </w:pPr>
      <w:r>
        <w:t>к Положению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</w:pPr>
      <w:bookmarkStart w:id="3" w:name="Par189"/>
      <w:bookmarkEnd w:id="3"/>
      <w:r>
        <w:t>Брандмауэрные панно</w:t>
      </w:r>
    </w:p>
    <w:p w:rsidR="00B844F8" w:rsidRDefault="00B844F8">
      <w:pPr>
        <w:pStyle w:val="ConsPlusNormal"/>
        <w:jc w:val="both"/>
      </w:pPr>
    </w:p>
    <w:p w:rsidR="00B844F8" w:rsidRDefault="003D2634" w:rsidP="003D2634">
      <w:pPr>
        <w:pStyle w:val="ConsPlusNormal"/>
        <w:jc w:val="center"/>
      </w:pPr>
      <w:r w:rsidRPr="003D2634">
        <w:rPr>
          <w:noProof/>
          <w:sz w:val="28"/>
          <w:szCs w:val="28"/>
        </w:rPr>
        <w:pict>
          <v:shape id="Рисунок 3" o:spid="_x0000_i1027" type="#_x0000_t75" style="width:248.25pt;height:343.5pt;visibility:visible">
            <v:imagedata r:id="rId15" o:title=""/>
          </v:shape>
        </w:pic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  <w:outlineLvl w:val="1"/>
      </w:pPr>
      <w:r>
        <w:t>Приложение 3</w:t>
      </w:r>
    </w:p>
    <w:p w:rsidR="00B844F8" w:rsidRDefault="00B844F8">
      <w:pPr>
        <w:pStyle w:val="ConsPlusNormal"/>
        <w:jc w:val="right"/>
      </w:pPr>
      <w:r>
        <w:t>к Положению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</w:pPr>
      <w:bookmarkStart w:id="4" w:name="Par200"/>
      <w:bookmarkEnd w:id="4"/>
      <w:r>
        <w:t>Бегущие строки</w:t>
      </w:r>
    </w:p>
    <w:p w:rsidR="00B844F8" w:rsidRDefault="00B844F8">
      <w:pPr>
        <w:pStyle w:val="ConsPlusNormal"/>
        <w:jc w:val="both"/>
      </w:pPr>
    </w:p>
    <w:p w:rsidR="00B844F8" w:rsidRDefault="003D2634" w:rsidP="003D2634">
      <w:pPr>
        <w:pStyle w:val="ConsPlusNormal"/>
        <w:jc w:val="center"/>
      </w:pPr>
      <w:r w:rsidRPr="003D2634">
        <w:rPr>
          <w:noProof/>
          <w:sz w:val="28"/>
          <w:szCs w:val="28"/>
        </w:rPr>
        <w:pict>
          <v:shape id="Рисунок 4" o:spid="_x0000_i1028" type="#_x0000_t75" alt="Картинки по запросу Бегущая строка" style="width:339.75pt;height:2in;visibility:visible">
            <v:imagedata r:id="rId16" o:title=""/>
          </v:shape>
        </w:pic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  <w:outlineLvl w:val="1"/>
      </w:pPr>
      <w:r>
        <w:t>Приложение 4</w:t>
      </w:r>
    </w:p>
    <w:p w:rsidR="00B844F8" w:rsidRDefault="00B844F8">
      <w:pPr>
        <w:pStyle w:val="ConsPlusNormal"/>
        <w:jc w:val="right"/>
      </w:pPr>
      <w:r>
        <w:t>к Положению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</w:pPr>
      <w:bookmarkStart w:id="5" w:name="Par211"/>
      <w:bookmarkEnd w:id="5"/>
      <w:r>
        <w:t>Светодиодные экраны</w:t>
      </w:r>
    </w:p>
    <w:p w:rsidR="003D2634" w:rsidRPr="003D2634" w:rsidRDefault="003D2634" w:rsidP="003D2634">
      <w:pPr>
        <w:pStyle w:val="ConsPlusTitle"/>
        <w:jc w:val="center"/>
      </w:pPr>
      <w:r>
        <w:t>(LED-экраны, LED-дисплеи)</w:t>
      </w:r>
    </w:p>
    <w:p w:rsidR="003D2634" w:rsidRDefault="003D2634" w:rsidP="003D26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2634">
        <w:rPr>
          <w:noProof/>
          <w:sz w:val="28"/>
          <w:szCs w:val="28"/>
        </w:rPr>
        <w:pict>
          <v:shape id="Рисунок 10" o:spid="_x0000_i1029" type="#_x0000_t75" style="width:5in;height:270pt;visibility:visible">
            <v:imagedata r:id="rId17" o:title=""/>
          </v:shape>
        </w:pict>
      </w:r>
    </w:p>
    <w:p w:rsidR="003D2634" w:rsidRDefault="003D2634" w:rsidP="003D26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2634">
        <w:rPr>
          <w:noProof/>
          <w:sz w:val="28"/>
          <w:szCs w:val="28"/>
        </w:rPr>
        <w:pict>
          <v:shape id="Рисунок 11" o:spid="_x0000_i1030" type="#_x0000_t75" style="width:273.75pt;height:273.75pt;visibility:visible">
            <v:imagedata r:id="rId18" o:title=""/>
          </v:shape>
        </w:pic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  <w:outlineLvl w:val="1"/>
      </w:pPr>
      <w:r>
        <w:t>Приложение 5</w:t>
      </w:r>
    </w:p>
    <w:p w:rsidR="00B844F8" w:rsidRDefault="00B844F8">
      <w:pPr>
        <w:pStyle w:val="ConsPlusNormal"/>
        <w:jc w:val="right"/>
      </w:pPr>
      <w:r>
        <w:t>к Положению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</w:pPr>
      <w:bookmarkStart w:id="6" w:name="Par223"/>
      <w:bookmarkEnd w:id="6"/>
      <w:r>
        <w:t>Лайтбоксы</w:t>
      </w:r>
    </w:p>
    <w:p w:rsidR="00B844F8" w:rsidRDefault="00B844F8">
      <w:pPr>
        <w:pStyle w:val="ConsPlusTitle"/>
        <w:jc w:val="center"/>
      </w:pPr>
      <w:r>
        <w:t>(световые короба)</w:t>
      </w:r>
    </w:p>
    <w:p w:rsidR="00B844F8" w:rsidRDefault="00B844F8">
      <w:pPr>
        <w:pStyle w:val="ConsPlusNormal"/>
        <w:jc w:val="both"/>
      </w:pPr>
    </w:p>
    <w:p w:rsidR="00B844F8" w:rsidRDefault="003D2634" w:rsidP="003D2634">
      <w:pPr>
        <w:pStyle w:val="ConsPlusNormal"/>
        <w:jc w:val="center"/>
      </w:pPr>
      <w:r w:rsidRPr="00B37D78">
        <w:rPr>
          <w:noProof/>
        </w:rPr>
        <w:pict>
          <v:shape id="Рисунок 1" o:spid="_x0000_i1031" type="#_x0000_t75" style="width:226.5pt;height:155.25pt;visibility:visible">
            <v:imagedata r:id="rId19" o:title=""/>
          </v:shape>
        </w:pic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  <w:outlineLvl w:val="1"/>
      </w:pPr>
      <w:r>
        <w:t>Приложение 6</w:t>
      </w:r>
    </w:p>
    <w:p w:rsidR="00B844F8" w:rsidRDefault="00B844F8">
      <w:pPr>
        <w:pStyle w:val="ConsPlusNormal"/>
        <w:jc w:val="right"/>
      </w:pPr>
      <w:r>
        <w:t>к Положению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</w:pPr>
      <w:bookmarkStart w:id="7" w:name="Par235"/>
      <w:bookmarkEnd w:id="7"/>
      <w:r>
        <w:t>Крышные рекламные конструкции</w:t>
      </w:r>
    </w:p>
    <w:p w:rsidR="00B844F8" w:rsidRDefault="00B844F8">
      <w:pPr>
        <w:pStyle w:val="ConsPlusTitle"/>
        <w:jc w:val="center"/>
      </w:pPr>
      <w:r>
        <w:t>в виде отдельных букв и логотипов</w:t>
      </w:r>
    </w:p>
    <w:p w:rsidR="00B844F8" w:rsidRDefault="00B844F8">
      <w:pPr>
        <w:pStyle w:val="ConsPlusNormal"/>
        <w:jc w:val="both"/>
      </w:pPr>
    </w:p>
    <w:p w:rsidR="003D2634" w:rsidRDefault="003D2634" w:rsidP="003D2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D2634" w:rsidTr="00C00C34">
        <w:tc>
          <w:tcPr>
            <w:tcW w:w="5068" w:type="dxa"/>
          </w:tcPr>
          <w:p w:rsidR="003D2634" w:rsidRDefault="003D2634" w:rsidP="00C00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37D78">
              <w:rPr>
                <w:noProof/>
              </w:rPr>
              <w:pict>
                <v:shape id="Рисунок 7" o:spid="_x0000_i1032" type="#_x0000_t75" style="width:236.25pt;height:163.5pt;visibility:visible">
                  <v:imagedata r:id="rId20" o:title=""/>
                </v:shape>
              </w:pict>
            </w:r>
          </w:p>
        </w:tc>
        <w:tc>
          <w:tcPr>
            <w:tcW w:w="5069" w:type="dxa"/>
          </w:tcPr>
          <w:p w:rsidR="003D2634" w:rsidRDefault="003D2634" w:rsidP="00C00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object w:dxaOrig="5145" w:dyaOrig="6360">
                <v:shape id="_x0000_i1033" type="#_x0000_t75" style="width:241.5pt;height:292.5pt" o:ole="">
                  <v:imagedata r:id="rId21" o:title=""/>
                </v:shape>
                <o:OLEObject Type="Embed" ProgID="PBrush" ShapeID="_x0000_i1033" DrawAspect="Content" ObjectID="_1734340401" r:id="rId22"/>
              </w:object>
            </w:r>
          </w:p>
        </w:tc>
      </w:tr>
    </w:tbl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right"/>
        <w:outlineLvl w:val="1"/>
      </w:pPr>
      <w:r>
        <w:t>Приложение 7</w:t>
      </w:r>
    </w:p>
    <w:p w:rsidR="00B844F8" w:rsidRDefault="00B844F8">
      <w:pPr>
        <w:pStyle w:val="ConsPlusNormal"/>
        <w:jc w:val="right"/>
      </w:pPr>
      <w:r>
        <w:t>к положению</w: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Title"/>
        <w:jc w:val="center"/>
      </w:pPr>
      <w:bookmarkStart w:id="8" w:name="Par247"/>
      <w:bookmarkEnd w:id="8"/>
      <w:r>
        <w:t>Рекламные стенды</w:t>
      </w:r>
    </w:p>
    <w:p w:rsidR="00B844F8" w:rsidRDefault="00B844F8">
      <w:pPr>
        <w:pStyle w:val="ConsPlusTitle"/>
        <w:jc w:val="center"/>
      </w:pPr>
      <w:r>
        <w:t>на ограждениях</w:t>
      </w:r>
    </w:p>
    <w:p w:rsidR="00B844F8" w:rsidRDefault="00B844F8">
      <w:pPr>
        <w:pStyle w:val="ConsPlusNormal"/>
        <w:jc w:val="both"/>
      </w:pPr>
    </w:p>
    <w:p w:rsidR="00B844F8" w:rsidRDefault="003D2634" w:rsidP="003D2634">
      <w:pPr>
        <w:pStyle w:val="ConsPlusNormal"/>
        <w:jc w:val="center"/>
      </w:pPr>
      <w:r w:rsidRPr="003D2634">
        <w:rPr>
          <w:b/>
          <w:noProof/>
          <w:sz w:val="28"/>
          <w:szCs w:val="28"/>
        </w:rPr>
        <w:pict>
          <v:shape id="Рисунок 8" o:spid="_x0000_i1034" type="#_x0000_t75" style="width:495.75pt;height:118.5pt;visibility:visible">
            <v:imagedata r:id="rId23" o:title=""/>
          </v:shape>
        </w:pict>
      </w: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jc w:val="both"/>
      </w:pPr>
    </w:p>
    <w:p w:rsidR="00B844F8" w:rsidRDefault="00B84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44F8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F8" w:rsidRDefault="00B844F8">
      <w:pPr>
        <w:spacing w:after="0" w:line="240" w:lineRule="auto"/>
      </w:pPr>
      <w:r>
        <w:separator/>
      </w:r>
    </w:p>
  </w:endnote>
  <w:endnote w:type="continuationSeparator" w:id="0">
    <w:p w:rsidR="00B844F8" w:rsidRDefault="00B8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F8" w:rsidRDefault="00B844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4"/>
      <w:gridCol w:w="3498"/>
      <w:gridCol w:w="3395"/>
    </w:tblGrid>
    <w:tr w:rsidR="00B844F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4F8" w:rsidRDefault="00B844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4F8" w:rsidRDefault="00B844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4F8" w:rsidRDefault="00B844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D2634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D2634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44F8" w:rsidRDefault="00B844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F8" w:rsidRDefault="00B844F8">
      <w:pPr>
        <w:spacing w:after="0" w:line="240" w:lineRule="auto"/>
      </w:pPr>
      <w:r>
        <w:separator/>
      </w:r>
    </w:p>
  </w:footnote>
  <w:footnote w:type="continuationSeparator" w:id="0">
    <w:p w:rsidR="00B844F8" w:rsidRDefault="00B8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5"/>
      <w:gridCol w:w="4732"/>
    </w:tblGrid>
    <w:tr w:rsidR="00B844F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4F8" w:rsidRDefault="00B844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Тулы от 31.01.2020 N 225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типах и видах рекламных конструкций,...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4F8" w:rsidRDefault="00B844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10.03.2021</w:t>
          </w:r>
        </w:p>
      </w:tc>
    </w:tr>
  </w:tbl>
  <w:p w:rsidR="00B844F8" w:rsidRDefault="00B844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844F8" w:rsidRDefault="00B844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634"/>
    <w:rsid w:val="003D2634"/>
    <w:rsid w:val="00B37D78"/>
    <w:rsid w:val="00B844F8"/>
    <w:rsid w:val="00C00C34"/>
    <w:rsid w:val="00F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AE1C39-A0A8-4358-A519-60B77F0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3D2634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B330442E099A4A927E1C95BA49B9F9941B8A01899408917AF13AEA841CE204E519256BBC6CFF103D62225D5C8B9C5D2E65A1D52F0F6ED8C114EG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B330442E099A4A927E1D756B2F7C19245B6F7149E488748F14EA8FF1E9E261B11D250EE858BF903D629718785E79C82A2111050EEEAED8D011B02951B43G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B330442E099A4A927E1D756B2F7C19245B6F7149E488549F144A8FF1E9E261B11D250EE858BF903D62C738189E79C82A2111050EEEAED8D011B02951B43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yperlink" Target="consultantplus://offline/ref=5B330442E099A4A927E1C95BA49B9F9941B8A1199A498917AF13AEA841CE204E519256BBC6CEF70AD42225D5C8B9C5D2E65A1D52F0F6ED8C114EG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330442E099A4A927E1C95BA49B9F9941B8A01899408917AF13AEA841CE204E519256BBC6CFF103D62225D5C8B9C5D2E65A1D52F0F6ED8C114EG" TargetMode="External"/><Relationship Id="rId14" Type="http://schemas.openxmlformats.org/officeDocument/2006/relationships/image" Target="media/image2.png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2229</Words>
  <Characters>12706</Characters>
  <Application>Microsoft Office Word</Application>
  <DocSecurity>6</DocSecurity>
  <Lines>105</Lines>
  <Paragraphs>29</Paragraphs>
  <ScaleCrop>false</ScaleCrop>
  <Company>КонсультантПлюс Версия 4020.00.61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Тулы от 31.01.2020 N 225"Об утверждении Положения о типах и видах рекламных конструкций, допустимых к установке на территории муниципального образования город Тула"</dc:title>
  <dc:subject/>
  <dc:creator/>
  <cp:keywords/>
  <dc:description/>
  <cp:lastModifiedBy>word</cp:lastModifiedBy>
  <cp:revision>2</cp:revision>
  <dcterms:created xsi:type="dcterms:W3CDTF">2023-01-04T11:27:00Z</dcterms:created>
  <dcterms:modified xsi:type="dcterms:W3CDTF">2023-01-04T11:27:00Z</dcterms:modified>
</cp:coreProperties>
</file>