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67" w:rsidRPr="002C738F" w:rsidRDefault="00B95A67">
      <w:pPr>
        <w:spacing w:after="24" w:line="259" w:lineRule="auto"/>
        <w:ind w:left="3435" w:firstLine="0"/>
        <w:jc w:val="left"/>
        <w:rPr>
          <w:szCs w:val="28"/>
        </w:rPr>
      </w:pPr>
    </w:p>
    <w:p w:rsidR="00AB09B4" w:rsidRPr="002C738F" w:rsidRDefault="00AB09B4" w:rsidP="002C738F">
      <w:pPr>
        <w:spacing w:line="240" w:lineRule="auto"/>
        <w:ind w:hanging="58"/>
        <w:jc w:val="center"/>
        <w:rPr>
          <w:rStyle w:val="3"/>
          <w:b w:val="0"/>
          <w:bCs w:val="0"/>
          <w:sz w:val="28"/>
          <w:szCs w:val="28"/>
        </w:rPr>
      </w:pPr>
      <w:r w:rsidRPr="002C738F">
        <w:rPr>
          <w:rStyle w:val="20"/>
          <w:b w:val="0"/>
          <w:bCs w:val="0"/>
          <w:sz w:val="28"/>
          <w:szCs w:val="28"/>
        </w:rPr>
        <w:t>Должностная инструкция</w:t>
      </w:r>
    </w:p>
    <w:p w:rsidR="00AB09B4" w:rsidRPr="002C738F" w:rsidRDefault="00AB09B4" w:rsidP="00AB09B4">
      <w:pPr>
        <w:spacing w:line="240" w:lineRule="auto"/>
        <w:ind w:firstLine="709"/>
        <w:jc w:val="center"/>
        <w:rPr>
          <w:b/>
          <w:szCs w:val="28"/>
        </w:rPr>
      </w:pPr>
      <w:r w:rsidRPr="002C738F">
        <w:rPr>
          <w:rStyle w:val="20"/>
          <w:b w:val="0"/>
          <w:bCs w:val="0"/>
          <w:sz w:val="28"/>
          <w:szCs w:val="28"/>
        </w:rPr>
        <w:t>по должности, не отнесенной к должностям муниципальной</w:t>
      </w:r>
      <w:r w:rsidRPr="002C738F">
        <w:rPr>
          <w:b/>
          <w:szCs w:val="28"/>
        </w:rPr>
        <w:t xml:space="preserve"> </w:t>
      </w:r>
    </w:p>
    <w:p w:rsidR="00B95A67" w:rsidRPr="002C738F" w:rsidRDefault="00AB09B4" w:rsidP="00AB09B4">
      <w:pPr>
        <w:spacing w:line="240" w:lineRule="auto"/>
        <w:ind w:firstLine="709"/>
        <w:jc w:val="center"/>
        <w:rPr>
          <w:rStyle w:val="20"/>
          <w:b w:val="0"/>
          <w:bCs w:val="0"/>
          <w:sz w:val="28"/>
          <w:szCs w:val="28"/>
        </w:rPr>
      </w:pPr>
      <w:r w:rsidRPr="002C738F">
        <w:rPr>
          <w:rStyle w:val="20"/>
          <w:b w:val="0"/>
          <w:bCs w:val="0"/>
          <w:sz w:val="28"/>
          <w:szCs w:val="28"/>
        </w:rPr>
        <w:t xml:space="preserve">службы, </w:t>
      </w:r>
      <w:r w:rsidRPr="002C738F">
        <w:rPr>
          <w:szCs w:val="28"/>
        </w:rPr>
        <w:t>референта бюджетного отдела финансового управления администрации города Тулы</w:t>
      </w:r>
    </w:p>
    <w:p w:rsidR="00AB09B4" w:rsidRPr="002C738F" w:rsidRDefault="00AB09B4" w:rsidP="00AB09B4">
      <w:pPr>
        <w:spacing w:line="240" w:lineRule="auto"/>
        <w:ind w:firstLine="709"/>
        <w:jc w:val="center"/>
        <w:rPr>
          <w:szCs w:val="28"/>
          <w:lang w:bidi="ru-RU"/>
        </w:rPr>
      </w:pPr>
    </w:p>
    <w:p w:rsidR="00B95A67" w:rsidRPr="002C738F" w:rsidRDefault="002C738F">
      <w:pPr>
        <w:spacing w:after="0" w:line="259" w:lineRule="auto"/>
        <w:ind w:left="29" w:right="38" w:hanging="10"/>
        <w:jc w:val="center"/>
        <w:rPr>
          <w:szCs w:val="28"/>
          <w:lang w:val="en-US"/>
        </w:rPr>
      </w:pPr>
      <w:r w:rsidRPr="002C738F">
        <w:rPr>
          <w:szCs w:val="28"/>
        </w:rPr>
        <w:t xml:space="preserve">РАЗДЕЛ </w:t>
      </w:r>
      <w:r w:rsidR="000F2364" w:rsidRPr="002C738F">
        <w:rPr>
          <w:noProof/>
          <w:szCs w:val="28"/>
          <w:lang w:val="en-US"/>
        </w:rPr>
        <w:t>I</w:t>
      </w:r>
    </w:p>
    <w:p w:rsidR="00B95A67" w:rsidRPr="002C738F" w:rsidRDefault="002C738F">
      <w:pPr>
        <w:spacing w:after="289" w:line="259" w:lineRule="auto"/>
        <w:ind w:left="29" w:hanging="10"/>
        <w:jc w:val="center"/>
        <w:rPr>
          <w:szCs w:val="28"/>
        </w:rPr>
      </w:pPr>
      <w:r w:rsidRPr="002C738F">
        <w:rPr>
          <w:szCs w:val="28"/>
        </w:rPr>
        <w:t>ОБЩИЕ ПОЛОЖЕНИЯ</w:t>
      </w:r>
    </w:p>
    <w:p w:rsidR="00B95A67" w:rsidRPr="002C738F" w:rsidRDefault="002C738F" w:rsidP="002C738F">
      <w:pPr>
        <w:numPr>
          <w:ilvl w:val="0"/>
          <w:numId w:val="1"/>
        </w:num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Настоящая должностная инструкция определяет квалификационные требования, обязанности, права и ответственность референта бюджетного отдела финансового управления администрации города Тулы.</w:t>
      </w:r>
    </w:p>
    <w:p w:rsidR="00B95A67" w:rsidRPr="002C738F" w:rsidRDefault="002C738F" w:rsidP="002C738F">
      <w:pPr>
        <w:numPr>
          <w:ilvl w:val="0"/>
          <w:numId w:val="1"/>
        </w:num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Должность референт бюджетного отдела финансового управления админист</w:t>
      </w:r>
      <w:r w:rsidRPr="002C738F">
        <w:rPr>
          <w:szCs w:val="28"/>
        </w:rPr>
        <w:t>рации города Тулы (далее референт) является</w:t>
      </w:r>
      <w:bookmarkStart w:id="0" w:name="_GoBack"/>
      <w:bookmarkEnd w:id="0"/>
      <w:r w:rsidRPr="002C738F">
        <w:rPr>
          <w:szCs w:val="28"/>
        </w:rPr>
        <w:t xml:space="preserve"> должностью, не отнесенной к должностям муниципальной службы.</w:t>
      </w:r>
    </w:p>
    <w:p w:rsidR="00B95A67" w:rsidRPr="002C738F" w:rsidRDefault="00AB09B4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3</w:t>
      </w:r>
      <w:r w:rsidR="002C738F" w:rsidRPr="002C738F">
        <w:rPr>
          <w:szCs w:val="28"/>
        </w:rPr>
        <w:t>. Референт принимается и освобождается от должности главой администрации города Тулы или должностным лицом, уполномоченным исполнять обязанности предс</w:t>
      </w:r>
      <w:r w:rsidR="002C738F" w:rsidRPr="002C738F">
        <w:rPr>
          <w:szCs w:val="28"/>
        </w:rPr>
        <w:t>тавителя нанимателя (работодателя) по пред</w:t>
      </w:r>
      <w:r w:rsidRPr="002C738F">
        <w:rPr>
          <w:szCs w:val="28"/>
        </w:rPr>
        <w:t>ставлению начальника финансового</w:t>
      </w:r>
      <w:r w:rsidR="002C738F" w:rsidRPr="002C738F">
        <w:rPr>
          <w:szCs w:val="28"/>
        </w:rPr>
        <w:t xml:space="preserve"> управления администрации города Тулы и согласованию с курирующим заместителем главы администрации города Тулы в порядке, </w:t>
      </w:r>
      <w:r w:rsidR="002C738F" w:rsidRPr="002C738F">
        <w:rPr>
          <w:noProof/>
          <w:szCs w:val="28"/>
        </w:rPr>
        <w:drawing>
          <wp:inline distT="0" distB="0" distL="0" distR="0">
            <wp:extent cx="6093" cy="12192"/>
            <wp:effectExtent l="0" t="0" r="0" b="0"/>
            <wp:docPr id="1632" name="Picture 1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" name="Picture 16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38F" w:rsidRPr="002C738F">
        <w:rPr>
          <w:szCs w:val="28"/>
        </w:rPr>
        <w:t>установленном законодательством.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4. Референт в своей работе</w:t>
      </w:r>
      <w:r w:rsidRPr="002C738F">
        <w:rPr>
          <w:szCs w:val="28"/>
        </w:rPr>
        <w:t xml:space="preserve"> руководствуется: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Конституцией Российской Федерации, федеральными законами и законами Тульской области, Указами Президента Российской Федерации и постановлениями Правительства Российской Федерации, иными нормативными правовыми актами в сфере муниципальной </w:t>
      </w:r>
      <w:r w:rsidRPr="002C738F">
        <w:rPr>
          <w:szCs w:val="28"/>
        </w:rPr>
        <w:t>службы и трудового законодательства;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Бюджетным, Налоговым кодексами Российской Федерации;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Уставом муниципального образования городской округ город Тула; Положением о финансовом управлении администрации города Тулы; правилами внутреннего трудового распорядк</w:t>
      </w:r>
      <w:r w:rsidRPr="002C738F">
        <w:rPr>
          <w:szCs w:val="28"/>
        </w:rPr>
        <w:t>а;</w:t>
      </w:r>
    </w:p>
    <w:p w:rsidR="00AB09B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Положением о бюджетном отделе финансового управления администрации города Тулы; 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настоящей должностной инструкцией.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5. Референт работает под непосредс</w:t>
      </w:r>
      <w:r w:rsidR="000F2364" w:rsidRPr="002C738F">
        <w:rPr>
          <w:szCs w:val="28"/>
        </w:rPr>
        <w:t xml:space="preserve">твенным руководством начальника </w:t>
      </w:r>
      <w:r w:rsidRPr="002C738F">
        <w:rPr>
          <w:szCs w:val="28"/>
        </w:rPr>
        <w:t>бюджетного отдела финансового управления администрации города Тулы.</w:t>
      </w:r>
    </w:p>
    <w:p w:rsidR="00B95A67" w:rsidRPr="002C738F" w:rsidRDefault="000F2364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6</w:t>
      </w:r>
      <w:r w:rsidR="002C738F" w:rsidRPr="002C738F">
        <w:rPr>
          <w:szCs w:val="28"/>
        </w:rPr>
        <w:t>. Референт осуществляет свою деятельность на основании Положения о финансовом управлении администрации города Тулы и настоящей инструкции.</w:t>
      </w:r>
    </w:p>
    <w:p w:rsidR="00B95A67" w:rsidRPr="002C738F" w:rsidRDefault="002C738F" w:rsidP="002C738F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lastRenderedPageBreak/>
        <w:t>В случае временного отсутствия референта, в том числе по причине болезни, отпуска, командировки, его обязанности исп</w:t>
      </w:r>
      <w:r w:rsidRPr="002C738F">
        <w:rPr>
          <w:szCs w:val="28"/>
        </w:rPr>
        <w:t xml:space="preserve">олняет консультант </w:t>
      </w:r>
      <w:r w:rsidRPr="002C738F">
        <w:rPr>
          <w:szCs w:val="28"/>
        </w:rPr>
        <w:t>бюджетного отдела финансового управления администрации города Тулы.</w:t>
      </w:r>
    </w:p>
    <w:p w:rsidR="00B95A67" w:rsidRPr="002C738F" w:rsidRDefault="002C738F" w:rsidP="002C738F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Изменен</w:t>
      </w:r>
      <w:r w:rsidR="000F2364" w:rsidRPr="002C738F">
        <w:rPr>
          <w:szCs w:val="28"/>
        </w:rPr>
        <w:t>ия и дополнения в настоящую инст</w:t>
      </w:r>
      <w:r w:rsidRPr="002C738F">
        <w:rPr>
          <w:szCs w:val="28"/>
        </w:rPr>
        <w:t xml:space="preserve">рукцию вносятся в порядке, предусмотренном порядком разработки и утверждения должностных инструкций муниципальных служащих и </w:t>
      </w:r>
      <w:r w:rsidR="000F2364" w:rsidRPr="002C738F">
        <w:rPr>
          <w:szCs w:val="28"/>
        </w:rPr>
        <w:t>работников, занимающих должности</w:t>
      </w:r>
      <w:r w:rsidRPr="002C738F">
        <w:rPr>
          <w:szCs w:val="28"/>
        </w:rPr>
        <w:t>, не отнесенные к должностям муниципальной службы администра</w:t>
      </w:r>
      <w:r w:rsidRPr="002C738F">
        <w:rPr>
          <w:szCs w:val="28"/>
        </w:rPr>
        <w:t>ции муниципального образования город Тула.</w:t>
      </w:r>
    </w:p>
    <w:p w:rsidR="002C738F" w:rsidRPr="002C738F" w:rsidRDefault="002C738F">
      <w:pPr>
        <w:spacing w:after="0" w:line="259" w:lineRule="auto"/>
        <w:ind w:left="903" w:hanging="10"/>
        <w:jc w:val="center"/>
        <w:rPr>
          <w:szCs w:val="28"/>
        </w:rPr>
      </w:pPr>
    </w:p>
    <w:p w:rsidR="00B95A67" w:rsidRPr="002C738F" w:rsidRDefault="000F2364">
      <w:pPr>
        <w:spacing w:after="0" w:line="259" w:lineRule="auto"/>
        <w:ind w:left="903" w:hanging="10"/>
        <w:jc w:val="center"/>
        <w:rPr>
          <w:szCs w:val="28"/>
          <w:lang w:val="en-US"/>
        </w:rPr>
      </w:pPr>
      <w:r w:rsidRPr="002C738F">
        <w:rPr>
          <w:szCs w:val="28"/>
        </w:rPr>
        <w:t xml:space="preserve">РАЗДЕЛ </w:t>
      </w:r>
      <w:r w:rsidRPr="002C738F">
        <w:rPr>
          <w:szCs w:val="28"/>
          <w:lang w:val="en-US"/>
        </w:rPr>
        <w:t>II</w:t>
      </w:r>
    </w:p>
    <w:p w:rsidR="00B95A67" w:rsidRPr="002C738F" w:rsidRDefault="002C738F">
      <w:pPr>
        <w:spacing w:after="318" w:line="259" w:lineRule="auto"/>
        <w:ind w:left="903" w:right="10" w:hanging="10"/>
        <w:jc w:val="center"/>
        <w:rPr>
          <w:szCs w:val="28"/>
        </w:rPr>
      </w:pPr>
      <w:r w:rsidRPr="002C738F">
        <w:rPr>
          <w:szCs w:val="28"/>
        </w:rPr>
        <w:t>КВАЛИФИКАЦИОННЫЕ ТРЕБОВАНИЯ</w:t>
      </w:r>
    </w:p>
    <w:p w:rsidR="00B95A67" w:rsidRPr="002C738F" w:rsidRDefault="002C738F" w:rsidP="002C738F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Работник, занимающий должность, не отнесенную к должностям муниципальной службы, референт должен знать:</w:t>
      </w:r>
    </w:p>
    <w:p w:rsidR="000F236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законодательные акты Российской Федерации, Тульской области, муниципаль</w:t>
      </w:r>
      <w:r w:rsidRPr="002C738F">
        <w:rPr>
          <w:szCs w:val="28"/>
        </w:rPr>
        <w:t>ные правовые акты муниципального образования город Тула;</w:t>
      </w:r>
    </w:p>
    <w:p w:rsidR="000F236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Конституцию Российской Федерации, федеральные законы и законы</w:t>
      </w:r>
      <w:r w:rsidR="000F2364" w:rsidRPr="002C738F">
        <w:rPr>
          <w:szCs w:val="28"/>
        </w:rPr>
        <w:t xml:space="preserve"> Тульской</w:t>
      </w:r>
      <w:r w:rsidRPr="002C738F">
        <w:rPr>
          <w:szCs w:val="28"/>
        </w:rPr>
        <w:t xml:space="preserve"> области, указы Президента Российской Федерации и постановления Правительства Российской Федерации, муниципальные правовые акты м</w:t>
      </w:r>
      <w:r w:rsidRPr="002C738F">
        <w:rPr>
          <w:szCs w:val="28"/>
        </w:rPr>
        <w:t xml:space="preserve">униципального образования город Тула, иные нормативные правовые акты, </w:t>
      </w:r>
      <w:r w:rsidRPr="002C738F">
        <w:rPr>
          <w:noProof/>
          <w:szCs w:val="28"/>
        </w:rPr>
        <w:drawing>
          <wp:inline distT="0" distB="0" distL="0" distR="0">
            <wp:extent cx="6096" cy="12188"/>
            <wp:effectExtent l="0" t="0" r="0" b="0"/>
            <wp:docPr id="3307" name="Picture 3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" name="Picture 33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38F">
        <w:rPr>
          <w:szCs w:val="28"/>
        </w:rPr>
        <w:t>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законодательство о муниципальной служ</w:t>
      </w:r>
      <w:r w:rsidR="000F2364" w:rsidRPr="002C738F">
        <w:rPr>
          <w:szCs w:val="28"/>
        </w:rPr>
        <w:t xml:space="preserve">бе </w:t>
      </w:r>
      <w:r w:rsidRPr="002C738F">
        <w:rPr>
          <w:szCs w:val="28"/>
        </w:rPr>
        <w:t>Российской Федерации и</w:t>
      </w:r>
      <w:r w:rsidR="000F2364" w:rsidRPr="002C738F">
        <w:rPr>
          <w:szCs w:val="28"/>
        </w:rPr>
        <w:t xml:space="preserve"> </w:t>
      </w:r>
      <w:r w:rsidRPr="002C738F">
        <w:rPr>
          <w:szCs w:val="28"/>
        </w:rPr>
        <w:t>Тульской области;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Устав муниципального образова</w:t>
      </w:r>
      <w:r w:rsidR="00665696" w:rsidRPr="002C738F">
        <w:rPr>
          <w:szCs w:val="28"/>
        </w:rPr>
        <w:t>ния городской округ город Тула;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законодательные и иные нормативные правовые акты Российской Федерации и Тульской области, муниципальные правовые </w:t>
      </w:r>
      <w:r w:rsidR="00665696" w:rsidRPr="002C738F">
        <w:rPr>
          <w:szCs w:val="28"/>
        </w:rPr>
        <w:t xml:space="preserve">акты муниципального образования </w:t>
      </w:r>
      <w:r w:rsidRPr="002C738F">
        <w:rPr>
          <w:szCs w:val="28"/>
        </w:rPr>
        <w:t>город Тула, регламентирующие статус, структуру, ко</w:t>
      </w:r>
      <w:r w:rsidR="00665696" w:rsidRPr="002C738F">
        <w:rPr>
          <w:szCs w:val="28"/>
        </w:rPr>
        <w:t xml:space="preserve">мпетенцию, порядок </w:t>
      </w:r>
      <w:r w:rsidRPr="002C738F">
        <w:rPr>
          <w:szCs w:val="28"/>
        </w:rPr>
        <w:t>организации и деятельности представительных и исполнительно-распорядительных органов местного самоуправления;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Положение о финансовом управлении администрации города Тулы; 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правила внутреннего трудового распорядка; 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правила документооборота</w:t>
      </w:r>
      <w:r w:rsidRPr="002C738F">
        <w:rPr>
          <w:szCs w:val="28"/>
        </w:rPr>
        <w:t xml:space="preserve"> и работы со служебной информацией, инструкцию по делопроизводству; 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требования к служебному поведению; </w:t>
      </w:r>
    </w:p>
    <w:p w:rsidR="00665696" w:rsidRPr="002C738F" w:rsidRDefault="00665696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осно</w:t>
      </w:r>
      <w:r w:rsidR="002C738F" w:rsidRPr="002C738F">
        <w:rPr>
          <w:szCs w:val="28"/>
        </w:rPr>
        <w:t xml:space="preserve">вы права и экономики; 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задачи и функции органов местного самоуправления и отраслевых (функциональных) и территориальных органов администрации города Т</w:t>
      </w:r>
      <w:r w:rsidRPr="002C738F">
        <w:rPr>
          <w:szCs w:val="28"/>
        </w:rPr>
        <w:t xml:space="preserve">улы; 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порядок подготовки, согласования и принятия муниципальных правовых актов;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основы информационного, документационного, финансового</w:t>
      </w:r>
      <w:r w:rsidR="00665696" w:rsidRPr="002C738F">
        <w:rPr>
          <w:szCs w:val="28"/>
        </w:rPr>
        <w:t xml:space="preserve"> обеспечения сфер </w:t>
      </w:r>
      <w:r w:rsidR="00665696" w:rsidRPr="002C738F">
        <w:rPr>
          <w:szCs w:val="28"/>
        </w:rPr>
        <w:tab/>
        <w:t xml:space="preserve">деятельности органов местного самоуправления, отраслевых </w:t>
      </w:r>
      <w:r w:rsidRPr="002C738F">
        <w:rPr>
          <w:szCs w:val="28"/>
        </w:rPr>
        <w:t>(функциональных) и территориальных органов адм</w:t>
      </w:r>
      <w:r w:rsidR="00665696" w:rsidRPr="002C738F">
        <w:rPr>
          <w:szCs w:val="28"/>
        </w:rPr>
        <w:t>инистрации города Тулы;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аппаратное и программное обеспечение; </w:t>
      </w:r>
    </w:p>
    <w:p w:rsidR="00665696" w:rsidRPr="002C738F" w:rsidRDefault="00665696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возможности и особенности применения современных </w:t>
      </w:r>
      <w:r w:rsidR="002C738F" w:rsidRPr="002C738F">
        <w:rPr>
          <w:szCs w:val="28"/>
        </w:rPr>
        <w:t>информационно</w:t>
      </w:r>
      <w:r w:rsidRPr="002C738F">
        <w:rPr>
          <w:szCs w:val="28"/>
        </w:rPr>
        <w:t>-</w:t>
      </w:r>
      <w:r w:rsidR="002C738F" w:rsidRPr="002C738F">
        <w:rPr>
          <w:szCs w:val="28"/>
        </w:rPr>
        <w:t xml:space="preserve">коммуникационных технологий в отраслевых (функциональных) и территориальных органах администрации муниципального </w:t>
      </w:r>
      <w:r w:rsidR="002C738F" w:rsidRPr="002C738F">
        <w:rPr>
          <w:szCs w:val="28"/>
        </w:rPr>
        <w:lastRenderedPageBreak/>
        <w:t>образования город Т</w:t>
      </w:r>
      <w:r w:rsidRPr="002C738F">
        <w:rPr>
          <w:szCs w:val="28"/>
        </w:rPr>
        <w:t xml:space="preserve">ула, включая </w:t>
      </w:r>
      <w:r w:rsidR="002C738F" w:rsidRPr="002C738F">
        <w:rPr>
          <w:szCs w:val="28"/>
        </w:rPr>
        <w:t xml:space="preserve">использование возможностей межведомственного документооборота; 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общие вопросы в области обеспечения информационной безопасности.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10. Работник, занимающий должность, не отнесенную к должностям муниципальной службы, референт должен иметь навыки: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</w:t>
      </w:r>
      <w:r w:rsidR="00665696" w:rsidRPr="002C738F">
        <w:rPr>
          <w:szCs w:val="28"/>
        </w:rPr>
        <w:t xml:space="preserve"> </w:t>
      </w:r>
      <w:r w:rsidRPr="002C738F">
        <w:rPr>
          <w:szCs w:val="28"/>
        </w:rPr>
        <w:t xml:space="preserve">Тульской области, организациями, гражданами; 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веде</w:t>
      </w:r>
      <w:r w:rsidRPr="002C738F">
        <w:rPr>
          <w:szCs w:val="28"/>
        </w:rPr>
        <w:t xml:space="preserve">ния деловых переговоров и составления делового письма; </w:t>
      </w:r>
    </w:p>
    <w:p w:rsidR="00665696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владения современными средствами, методами и технологией работы с информацией и документами;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организации личного труда и планирования рабочего времени;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владения оргтехникой и средствами коммуникации;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р</w:t>
      </w:r>
      <w:r w:rsidRPr="002C738F">
        <w:rPr>
          <w:szCs w:val="28"/>
        </w:rPr>
        <w:t>азработки предложений для</w:t>
      </w:r>
      <w:r w:rsidR="00356C44" w:rsidRPr="002C738F">
        <w:rPr>
          <w:szCs w:val="28"/>
        </w:rPr>
        <w:t xml:space="preserve"> </w:t>
      </w:r>
      <w:r w:rsidRPr="002C738F">
        <w:rPr>
          <w:szCs w:val="28"/>
        </w:rPr>
        <w:t xml:space="preserve">последующего принятия управленческих решений по профилю деятельности;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организации взаимодействия со специалистами органов местного самоуправления;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разработки прое</w:t>
      </w:r>
      <w:r w:rsidR="00356C44" w:rsidRPr="002C738F">
        <w:rPr>
          <w:szCs w:val="28"/>
        </w:rPr>
        <w:t xml:space="preserve">ктов нормативных правовых актов по </w:t>
      </w:r>
      <w:r w:rsidRPr="002C738F">
        <w:rPr>
          <w:szCs w:val="28"/>
        </w:rPr>
        <w:t xml:space="preserve">направлению деятельности;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составл</w:t>
      </w:r>
      <w:r w:rsidRPr="002C738F">
        <w:rPr>
          <w:szCs w:val="28"/>
        </w:rPr>
        <w:t xml:space="preserve">ения и исполнения перспективных и текущих планов;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аналитической, экспертной работы по профилю деятельности;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ведения служебного документооборота, исполнения служебных документов;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подготовки проектов ответов на обращения организаций, граждан;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систематизации </w:t>
      </w:r>
      <w:r w:rsidRPr="002C738F">
        <w:rPr>
          <w:szCs w:val="28"/>
        </w:rPr>
        <w:t xml:space="preserve">и подготовки аналитического, информационного материала, в том числе для средств массовой информации;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коммуникативности и умения строить межличностные отношения;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организационно-аналитической работы, подготовки и проведения мероприятий в соответствующей сфер</w:t>
      </w:r>
      <w:r w:rsidRPr="002C738F">
        <w:rPr>
          <w:szCs w:val="28"/>
        </w:rPr>
        <w:t xml:space="preserve">е деятельности, а также навыки работы с людьми, заключающиеся в умении: планировать профессиональную деятельность, проявлять активность и инициативу;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реализовывать основные формы работы: служебную переписку, ведение переговоров, рационально применять имеющ</w:t>
      </w:r>
      <w:r w:rsidRPr="002C738F">
        <w:rPr>
          <w:szCs w:val="28"/>
        </w:rPr>
        <w:t xml:space="preserve">иеся профессиональные знания и опыт;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работы с внутренними и периферийными устройствами компьютера;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работы с информационно-телекоммуникационными сетями, в том числе сетью Интернет;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работы в операционной системе;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управления электронной почтой;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работы в текст</w:t>
      </w:r>
      <w:r w:rsidRPr="002C738F">
        <w:rPr>
          <w:szCs w:val="28"/>
        </w:rPr>
        <w:t>овом редакторе;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работы с электронными таблицами;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использования графических объектов в электронных документах; </w:t>
      </w:r>
    </w:p>
    <w:p w:rsidR="00B95A67" w:rsidRPr="002C738F" w:rsidRDefault="00356C44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работы с базами данных.</w:t>
      </w:r>
    </w:p>
    <w:p w:rsidR="00B95A67" w:rsidRPr="002C738F" w:rsidRDefault="00356C44">
      <w:pPr>
        <w:spacing w:after="0" w:line="259" w:lineRule="auto"/>
        <w:ind w:left="903" w:right="854" w:hanging="10"/>
        <w:jc w:val="center"/>
        <w:rPr>
          <w:szCs w:val="28"/>
        </w:rPr>
      </w:pPr>
      <w:r w:rsidRPr="002C738F">
        <w:rPr>
          <w:szCs w:val="28"/>
        </w:rPr>
        <w:t xml:space="preserve">РАЗДЕЛ </w:t>
      </w:r>
      <w:r w:rsidRPr="002C738F">
        <w:rPr>
          <w:szCs w:val="28"/>
          <w:lang w:val="en-US"/>
        </w:rPr>
        <w:t>III</w:t>
      </w:r>
    </w:p>
    <w:p w:rsidR="00B95A67" w:rsidRPr="002C738F" w:rsidRDefault="002C738F">
      <w:pPr>
        <w:spacing w:after="302" w:line="259" w:lineRule="auto"/>
        <w:ind w:left="903" w:right="874" w:hanging="10"/>
        <w:jc w:val="center"/>
        <w:rPr>
          <w:szCs w:val="28"/>
        </w:rPr>
      </w:pPr>
      <w:r w:rsidRPr="002C738F">
        <w:rPr>
          <w:szCs w:val="28"/>
        </w:rPr>
        <w:t>ДОЛЖНОСТНЫЕ ОБЯЗАННОСТИ</w:t>
      </w:r>
    </w:p>
    <w:p w:rsidR="00B95A67" w:rsidRPr="002C738F" w:rsidRDefault="002C738F" w:rsidP="002C738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Референт обязан: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р</w:t>
      </w:r>
      <w:r w:rsidRPr="002C738F">
        <w:rPr>
          <w:szCs w:val="28"/>
        </w:rPr>
        <w:t xml:space="preserve">азрабатывать правовые акты, регулирующие бюджетные правоотношения, в пределах компетенции отдела;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принимать участие в составлении проекта бюджета муниципального образования город Тула на очередной финансовый год и плановый период, и проекта о внесении изм</w:t>
      </w:r>
      <w:r w:rsidRPr="002C738F">
        <w:rPr>
          <w:szCs w:val="28"/>
        </w:rPr>
        <w:t xml:space="preserve">енений в решение о бюджете; доводить предельные объемы финансирования главным распорядителям бюджетных средств на основании кассового плана;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проводить анализ кредиторской задолженности по главным </w:t>
      </w:r>
      <w:r w:rsidRPr="002C738F">
        <w:rPr>
          <w:szCs w:val="28"/>
        </w:rPr>
        <w:lastRenderedPageBreak/>
        <w:t>распорядителям средств бюджета муниципального образования го</w:t>
      </w:r>
      <w:r w:rsidR="00356C44" w:rsidRPr="002C738F">
        <w:rPr>
          <w:szCs w:val="28"/>
        </w:rPr>
        <w:t xml:space="preserve">род Тула; </w:t>
      </w:r>
    </w:p>
    <w:p w:rsidR="00B95A67" w:rsidRPr="002C738F" w:rsidRDefault="00356C44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составлять и </w:t>
      </w:r>
      <w:r w:rsidR="002C738F" w:rsidRPr="002C738F">
        <w:rPr>
          <w:szCs w:val="28"/>
        </w:rPr>
        <w:t>представлять в министерство финансов Тульской области: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информацию об объеме просроченной кредиторской задолженности муниципального образования город Тула;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отчет по реализации Плана мероприятий по оздоровлению муниципальных </w:t>
      </w:r>
      <w:r w:rsidRPr="002C738F">
        <w:rPr>
          <w:noProof/>
          <w:szCs w:val="28"/>
        </w:rPr>
        <w:drawing>
          <wp:inline distT="0" distB="0" distL="0" distR="0">
            <wp:extent cx="6097" cy="12189"/>
            <wp:effectExtent l="0" t="0" r="0" b="0"/>
            <wp:docPr id="6871" name="Picture 6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" name="Picture 68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38F">
        <w:rPr>
          <w:szCs w:val="28"/>
        </w:rPr>
        <w:t xml:space="preserve">финансов </w:t>
      </w:r>
      <w:r w:rsidRPr="002C738F">
        <w:rPr>
          <w:szCs w:val="28"/>
        </w:rPr>
        <w:t>и по сокращению муниципального долга муниципального образования город Тула, информацию по заполнению отчетных форм в информационно</w:t>
      </w:r>
      <w:r w:rsidRPr="002C738F">
        <w:rPr>
          <w:noProof/>
          <w:szCs w:val="28"/>
        </w:rPr>
        <w:drawing>
          <wp:inline distT="0" distB="0" distL="0" distR="0">
            <wp:extent cx="6097" cy="12189"/>
            <wp:effectExtent l="0" t="0" r="0" b="0"/>
            <wp:docPr id="6872" name="Picture 6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" name="Picture 68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C44" w:rsidRPr="002C738F">
        <w:rPr>
          <w:szCs w:val="28"/>
        </w:rPr>
        <w:t xml:space="preserve">аналитической системе «БАРС </w:t>
      </w:r>
      <w:r w:rsidR="00356C44" w:rsidRPr="002C738F">
        <w:rPr>
          <w:szCs w:val="28"/>
          <w:lang w:val="en-US"/>
        </w:rPr>
        <w:t>W</w:t>
      </w:r>
      <w:r w:rsidR="00356C44" w:rsidRPr="002C738F">
        <w:rPr>
          <w:szCs w:val="28"/>
        </w:rPr>
        <w:t>ЕВ-сво</w:t>
      </w:r>
      <w:r w:rsidRPr="002C738F">
        <w:rPr>
          <w:szCs w:val="28"/>
        </w:rPr>
        <w:t xml:space="preserve">ды»;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своевременно доводить до главных</w:t>
      </w:r>
      <w:r w:rsidR="00356C44" w:rsidRPr="002C738F">
        <w:rPr>
          <w:szCs w:val="28"/>
        </w:rPr>
        <w:t xml:space="preserve"> распорядителей бюджетных средст</w:t>
      </w:r>
      <w:r w:rsidRPr="002C738F">
        <w:rPr>
          <w:szCs w:val="28"/>
        </w:rPr>
        <w:t>в уведомления минист</w:t>
      </w:r>
      <w:r w:rsidRPr="002C738F">
        <w:rPr>
          <w:szCs w:val="28"/>
        </w:rPr>
        <w:t xml:space="preserve">ерства финансов Тульской области о предоставлении из бюджета Тульской области субсидии, субвенции, иных межбюджетных трансфертов, имеющих целевое назначение, на очередной финансовый год и на плановый период;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формировать реестр источников доходов бюджета му</w:t>
      </w:r>
      <w:r w:rsidRPr="002C738F">
        <w:rPr>
          <w:szCs w:val="28"/>
        </w:rPr>
        <w:t xml:space="preserve">ниципального образования город Тула в части безвозмездных поступлений;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формировать в информа</w:t>
      </w:r>
      <w:r w:rsidR="00356C44" w:rsidRPr="002C738F">
        <w:rPr>
          <w:szCs w:val="28"/>
        </w:rPr>
        <w:t>ционно аналитической системе «</w:t>
      </w:r>
      <w:r w:rsidR="00356C44" w:rsidRPr="002C738F">
        <w:rPr>
          <w:szCs w:val="28"/>
          <w:lang w:val="en-US"/>
        </w:rPr>
        <w:t>W</w:t>
      </w:r>
      <w:r w:rsidRPr="002C738F">
        <w:rPr>
          <w:szCs w:val="28"/>
        </w:rPr>
        <w:t xml:space="preserve">ЕВ-Исполнение» </w:t>
      </w:r>
      <w:r w:rsidRPr="002C738F">
        <w:rPr>
          <w:noProof/>
          <w:szCs w:val="28"/>
        </w:rPr>
        <w:drawing>
          <wp:inline distT="0" distB="0" distL="0" distR="0">
            <wp:extent cx="6097" cy="12189"/>
            <wp:effectExtent l="0" t="0" r="0" b="0"/>
            <wp:docPr id="6873" name="Picture 6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" name="Picture 68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38F">
        <w:rPr>
          <w:szCs w:val="28"/>
        </w:rPr>
        <w:t>утвержденные и измененные параметры бюджета муниципального образова</w:t>
      </w:r>
      <w:r w:rsidR="00356C44" w:rsidRPr="002C738F">
        <w:rPr>
          <w:szCs w:val="28"/>
        </w:rPr>
        <w:t>ния город Тула в части доходов п</w:t>
      </w:r>
      <w:r w:rsidRPr="002C738F">
        <w:rPr>
          <w:szCs w:val="28"/>
        </w:rPr>
        <w:t>о безвозмездным п</w:t>
      </w:r>
      <w:r w:rsidRPr="002C738F">
        <w:rPr>
          <w:szCs w:val="28"/>
        </w:rPr>
        <w:t xml:space="preserve">оступлениям бюджета муниципального образования город Тула;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осуществлять подготовку квартального и годового отчетов об исполнении бюджета муниципального образования город Тула, подготавливать и предоставлять документы и материалы к отчету об исполнении бюдж</w:t>
      </w:r>
      <w:r w:rsidRPr="002C738F">
        <w:rPr>
          <w:szCs w:val="28"/>
        </w:rPr>
        <w:t xml:space="preserve">ета муниципального образования в Тульскую городскую Думу и контрольно-счетную палату муниципального образования город Тула, а также для опубликования в печатном издании </w:t>
      </w:r>
      <w:r w:rsidR="00356C44" w:rsidRPr="002C738F">
        <w:rPr>
          <w:szCs w:val="28"/>
        </w:rPr>
        <w:t>и размещения на официальном сайте администрации города Тулы;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составлять ожидаемую оценк</w:t>
      </w:r>
      <w:r w:rsidRPr="002C738F">
        <w:rPr>
          <w:szCs w:val="28"/>
        </w:rPr>
        <w:t xml:space="preserve">у по исполнению бюджета муниципального образования город Тула;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согласовывать проекты муниципальных программ муниципального образования город Тула и иных муниципальных правовых актов, </w:t>
      </w:r>
      <w:r w:rsidRPr="002C738F">
        <w:rPr>
          <w:noProof/>
          <w:szCs w:val="28"/>
        </w:rPr>
        <w:drawing>
          <wp:inline distT="0" distB="0" distL="0" distR="0">
            <wp:extent cx="6097" cy="12188"/>
            <wp:effectExtent l="0" t="0" r="0" b="0"/>
            <wp:docPr id="6874" name="Picture 6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" name="Picture 68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38F">
        <w:rPr>
          <w:szCs w:val="28"/>
        </w:rPr>
        <w:t>предусматривающих расходы за счет средств бюджета муниципального образов</w:t>
      </w:r>
      <w:r w:rsidRPr="002C738F">
        <w:rPr>
          <w:szCs w:val="28"/>
        </w:rPr>
        <w:t xml:space="preserve">ания город Тула;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своевременно рассматривать предложения, обращения, заявления и жалобы по вопросам, относящимся к компетенции отдела, и направлять ответы в установленный законодательством срок;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своевременно рассматривать акты прокурорского реагирования и и</w:t>
      </w:r>
      <w:r w:rsidRPr="002C738F">
        <w:rPr>
          <w:szCs w:val="28"/>
        </w:rPr>
        <w:t xml:space="preserve">ных контролирующих органов, организовывать их исполнение по вопросам, входящим в компетенцию отдела;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участвовать в подготовке информационных и справочных материалов по вопросам работы отдела, вести переписку по направлениям деятельности;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осуществлять</w:t>
      </w:r>
      <w:r w:rsidRPr="002C738F">
        <w:rPr>
          <w:szCs w:val="28"/>
        </w:rPr>
        <w:tab/>
        <w:t>внедр</w:t>
      </w:r>
      <w:r w:rsidRPr="002C738F">
        <w:rPr>
          <w:szCs w:val="28"/>
        </w:rPr>
        <w:t>ение</w:t>
      </w:r>
      <w:r w:rsidRPr="002C738F">
        <w:rPr>
          <w:szCs w:val="28"/>
        </w:rPr>
        <w:tab/>
        <w:t>и</w:t>
      </w:r>
      <w:r w:rsidR="00356C44" w:rsidRPr="002C738F">
        <w:rPr>
          <w:szCs w:val="28"/>
        </w:rPr>
        <w:tab/>
        <w:t>обеспечивать</w:t>
      </w:r>
      <w:r w:rsidR="00356C44" w:rsidRPr="002C738F">
        <w:rPr>
          <w:szCs w:val="28"/>
        </w:rPr>
        <w:tab/>
        <w:t xml:space="preserve">совершенствование </w:t>
      </w:r>
      <w:r w:rsidRPr="002C738F">
        <w:rPr>
          <w:szCs w:val="28"/>
        </w:rPr>
        <w:t>автоматизированной</w:t>
      </w:r>
      <w:r w:rsidRPr="002C738F">
        <w:rPr>
          <w:szCs w:val="28"/>
        </w:rPr>
        <w:tab/>
        <w:t>системы</w:t>
      </w:r>
      <w:r w:rsidRPr="002C738F">
        <w:rPr>
          <w:szCs w:val="28"/>
        </w:rPr>
        <w:tab/>
        <w:t>планирования</w:t>
      </w:r>
      <w:r w:rsidRPr="002C738F">
        <w:rPr>
          <w:szCs w:val="28"/>
        </w:rPr>
        <w:tab/>
        <w:t>и</w:t>
      </w:r>
      <w:r w:rsidRPr="002C738F">
        <w:rPr>
          <w:szCs w:val="28"/>
        </w:rPr>
        <w:tab/>
        <w:t xml:space="preserve">исполнения бюджета муниципального образования город Тула;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выполнять задания начальника финансового управления и поручения начальника бюджетного отдела, данные в пределах их пол</w:t>
      </w:r>
      <w:r w:rsidRPr="002C738F">
        <w:rPr>
          <w:szCs w:val="28"/>
        </w:rPr>
        <w:t xml:space="preserve">номочий и относящиеся к компетенции отдела;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предоставлять информацию в прокуратуру города Тулы и иные органы </w:t>
      </w:r>
      <w:r w:rsidR="00356C44" w:rsidRPr="002C738F">
        <w:rPr>
          <w:szCs w:val="28"/>
        </w:rPr>
        <w:t>законодательной и исполнительной</w:t>
      </w:r>
      <w:r w:rsidRPr="002C738F">
        <w:rPr>
          <w:szCs w:val="28"/>
        </w:rPr>
        <w:t xml:space="preserve"> власти по вопросам, входящим в компетенцию отдела;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осуществлять в установленном порядке документооборот;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исполнять</w:t>
      </w:r>
      <w:r w:rsidRPr="002C738F">
        <w:rPr>
          <w:szCs w:val="28"/>
        </w:rPr>
        <w:t xml:space="preserve"> показатели эффективности профессиональной служебной деятельности, установленные распорядительным актом;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соблюдать требования по охране труда, технике безопасности, правил противопожарной безопасности и санитарии;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соблюдать установленный порядок хранения д</w:t>
      </w:r>
      <w:r w:rsidRPr="002C738F">
        <w:rPr>
          <w:szCs w:val="28"/>
        </w:rPr>
        <w:t xml:space="preserve">окументов и материальных ценностей; </w:t>
      </w:r>
    </w:p>
    <w:p w:rsidR="00356C44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эффективно использовать и применять в работе оргтехнику и оборудование, экономно и рационально расходовать материалы и энергию, другие материальные ресурсы; 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осуществлять иные обязанности в соответствии с федеральным зако</w:t>
      </w:r>
      <w:r w:rsidRPr="002C738F">
        <w:rPr>
          <w:szCs w:val="28"/>
        </w:rPr>
        <w:t xml:space="preserve">нодательством, законодательством Тульской области, иными нормативными </w:t>
      </w:r>
      <w:r w:rsidRPr="002C738F">
        <w:rPr>
          <w:noProof/>
          <w:szCs w:val="28"/>
        </w:rPr>
        <w:drawing>
          <wp:inline distT="0" distB="0" distL="0" distR="0">
            <wp:extent cx="6097" cy="12188"/>
            <wp:effectExtent l="0" t="0" r="0" b="0"/>
            <wp:docPr id="8609" name="Picture 8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" name="Picture 86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38F">
        <w:rPr>
          <w:szCs w:val="28"/>
        </w:rPr>
        <w:t>правовыми актами Российской Федерации, Тульской области и муниципальными правовыми актами муниципального образования город Тула, касающиеся деятельности.</w:t>
      </w:r>
    </w:p>
    <w:p w:rsidR="00356C44" w:rsidRPr="002C738F" w:rsidRDefault="00356C44" w:rsidP="002C738F">
      <w:pPr>
        <w:spacing w:after="0" w:line="259" w:lineRule="auto"/>
        <w:ind w:left="903" w:right="912" w:hanging="10"/>
        <w:jc w:val="center"/>
        <w:rPr>
          <w:szCs w:val="28"/>
        </w:rPr>
      </w:pPr>
      <w:r w:rsidRPr="002C738F">
        <w:rPr>
          <w:szCs w:val="28"/>
        </w:rPr>
        <w:t xml:space="preserve">РАЗДЕЛ </w:t>
      </w:r>
      <w:r w:rsidRPr="002C738F">
        <w:rPr>
          <w:szCs w:val="28"/>
          <w:lang w:val="en-US"/>
        </w:rPr>
        <w:t>IV</w:t>
      </w:r>
    </w:p>
    <w:p w:rsidR="00B95A67" w:rsidRPr="002C738F" w:rsidRDefault="002C738F" w:rsidP="002C738F">
      <w:pPr>
        <w:spacing w:after="0" w:line="259" w:lineRule="auto"/>
        <w:ind w:left="903" w:right="912" w:hanging="10"/>
        <w:jc w:val="center"/>
        <w:rPr>
          <w:szCs w:val="28"/>
        </w:rPr>
      </w:pPr>
      <w:r w:rsidRPr="002C738F">
        <w:rPr>
          <w:szCs w:val="28"/>
        </w:rPr>
        <w:t>ПРАВА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12. Референт имее</w:t>
      </w:r>
      <w:r w:rsidRPr="002C738F">
        <w:rPr>
          <w:szCs w:val="28"/>
        </w:rPr>
        <w:t>т право: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а) взаимодействовать с соответствующими органами государственной власти, местного самоуправления, отраслевыми (функциональными) и территориальными органами администрации города Тулы по вопросам, входящим в компетенцию отдела;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б) запрашивать от дол</w:t>
      </w:r>
      <w:r w:rsidRPr="002C738F">
        <w:rPr>
          <w:szCs w:val="28"/>
        </w:rPr>
        <w:t>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</w:t>
      </w:r>
      <w:r w:rsidRPr="002C738F">
        <w:rPr>
          <w:szCs w:val="28"/>
        </w:rPr>
        <w:t>е документы и информацию, необходимые для выполнения своих должностных обязанностей;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в) запрашивать и получать у участников бюджетного процесса материалы, необходимые для составления проекта бюджета муниципального образования, а также для проведения расчет</w:t>
      </w:r>
      <w:r w:rsidRPr="002C738F">
        <w:rPr>
          <w:szCs w:val="28"/>
        </w:rPr>
        <w:t>ов и подготовки заключений по вопросам, входящим в компетенцию отдела;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г) разрабатывать и утверждать методические материалы и рекомендации по </w:t>
      </w:r>
      <w:r w:rsidRPr="002C738F">
        <w:rPr>
          <w:noProof/>
          <w:szCs w:val="28"/>
        </w:rPr>
        <w:drawing>
          <wp:inline distT="0" distB="0" distL="0" distR="0">
            <wp:extent cx="6093" cy="24383"/>
            <wp:effectExtent l="0" t="0" r="0" b="0"/>
            <wp:docPr id="10204" name="Picture 10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" name="Picture 102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38F">
        <w:rPr>
          <w:szCs w:val="28"/>
        </w:rPr>
        <w:t>вопросам, отнесенным к ведению отдела;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 xml:space="preserve">д) привлекать в установленном порядке для подготовки проектов </w:t>
      </w:r>
      <w:r w:rsidRPr="002C738F">
        <w:rPr>
          <w:noProof/>
          <w:szCs w:val="28"/>
        </w:rPr>
        <w:drawing>
          <wp:inline distT="0" distB="0" distL="0" distR="0">
            <wp:extent cx="6094" cy="12192"/>
            <wp:effectExtent l="0" t="0" r="0" b="0"/>
            <wp:docPr id="10205" name="Picture 10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" name="Picture 102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38F">
        <w:rPr>
          <w:szCs w:val="28"/>
        </w:rPr>
        <w:t>документов, разработки и осуществления мероприятий, проводимых бюджетным отделом финансового управления администрации города Тулы, работников структурных подразделений финансового управления администрации города Тулы;</w:t>
      </w:r>
    </w:p>
    <w:p w:rsidR="00B95A67" w:rsidRPr="002C738F" w:rsidRDefault="002C738F" w:rsidP="002C738F">
      <w:pPr>
        <w:spacing w:after="0" w:line="240" w:lineRule="auto"/>
        <w:ind w:left="0" w:firstLine="709"/>
        <w:rPr>
          <w:szCs w:val="28"/>
        </w:rPr>
      </w:pPr>
      <w:r w:rsidRPr="002C738F">
        <w:rPr>
          <w:szCs w:val="28"/>
        </w:rPr>
        <w:t>е) принимать в установленном порядке у</w:t>
      </w:r>
      <w:r w:rsidRPr="002C738F">
        <w:rPr>
          <w:szCs w:val="28"/>
        </w:rPr>
        <w:t xml:space="preserve">частие в мероприятиях (совещаниях, конференциях, семинарах), содержание которых соответствует </w:t>
      </w:r>
      <w:r w:rsidRPr="002C738F">
        <w:rPr>
          <w:noProof/>
          <w:szCs w:val="28"/>
        </w:rPr>
        <w:drawing>
          <wp:inline distT="0" distB="0" distL="0" distR="0">
            <wp:extent cx="6094" cy="12192"/>
            <wp:effectExtent l="0" t="0" r="0" b="0"/>
            <wp:docPr id="10206" name="Picture 10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" name="Picture 1020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738F">
        <w:rPr>
          <w:szCs w:val="28"/>
        </w:rPr>
        <w:t>области деятельности и виду деятельности.</w:t>
      </w:r>
    </w:p>
    <w:p w:rsidR="002C738F" w:rsidRPr="002C738F" w:rsidRDefault="002C738F" w:rsidP="002C738F">
      <w:pPr>
        <w:spacing w:after="0" w:line="240" w:lineRule="auto"/>
        <w:ind w:left="0" w:firstLine="709"/>
        <w:rPr>
          <w:szCs w:val="28"/>
        </w:rPr>
      </w:pPr>
    </w:p>
    <w:p w:rsidR="00B95A67" w:rsidRPr="002C738F" w:rsidRDefault="002C738F">
      <w:pPr>
        <w:spacing w:after="0" w:line="259" w:lineRule="auto"/>
        <w:ind w:left="903" w:right="835" w:hanging="10"/>
        <w:jc w:val="center"/>
        <w:rPr>
          <w:szCs w:val="28"/>
        </w:rPr>
      </w:pPr>
      <w:r w:rsidRPr="002C738F">
        <w:rPr>
          <w:szCs w:val="28"/>
        </w:rPr>
        <w:t xml:space="preserve">РАЗДЕЛ </w:t>
      </w:r>
      <w:r w:rsidRPr="002C738F">
        <w:rPr>
          <w:szCs w:val="28"/>
          <w:lang w:val="en-US"/>
        </w:rPr>
        <w:t>V</w:t>
      </w:r>
    </w:p>
    <w:p w:rsidR="00B95A67" w:rsidRPr="002C738F" w:rsidRDefault="002C738F">
      <w:pPr>
        <w:spacing w:after="283" w:line="259" w:lineRule="auto"/>
        <w:ind w:left="903" w:right="989" w:hanging="10"/>
        <w:jc w:val="center"/>
        <w:rPr>
          <w:szCs w:val="28"/>
        </w:rPr>
      </w:pPr>
      <w:r w:rsidRPr="002C738F">
        <w:rPr>
          <w:szCs w:val="28"/>
        </w:rPr>
        <w:t>ОТВЕТСТВЕННОСТЬ</w:t>
      </w:r>
    </w:p>
    <w:p w:rsidR="00B95A67" w:rsidRPr="002C738F" w:rsidRDefault="002C738F" w:rsidP="002C738F">
      <w:pPr>
        <w:numPr>
          <w:ilvl w:val="0"/>
          <w:numId w:val="3"/>
        </w:numPr>
        <w:spacing w:after="0" w:line="240" w:lineRule="auto"/>
        <w:ind w:left="0" w:firstLine="663"/>
        <w:rPr>
          <w:szCs w:val="28"/>
        </w:rPr>
      </w:pPr>
      <w:r w:rsidRPr="002C738F">
        <w:rPr>
          <w:szCs w:val="28"/>
        </w:rPr>
        <w:t>Референт несет ответственность за нарушение правил внутреннего трудового распорядка администрации го</w:t>
      </w:r>
      <w:r w:rsidRPr="002C738F">
        <w:rPr>
          <w:szCs w:val="28"/>
        </w:rPr>
        <w:t>рода Тулы, трудовой дисциплины.</w:t>
      </w:r>
    </w:p>
    <w:p w:rsidR="00B95A67" w:rsidRPr="002C738F" w:rsidRDefault="002C738F" w:rsidP="002C738F">
      <w:pPr>
        <w:numPr>
          <w:ilvl w:val="0"/>
          <w:numId w:val="3"/>
        </w:numPr>
        <w:spacing w:after="0" w:line="240" w:lineRule="auto"/>
        <w:ind w:left="0" w:firstLine="663"/>
        <w:rPr>
          <w:szCs w:val="28"/>
        </w:rPr>
      </w:pPr>
      <w:r w:rsidRPr="002C738F">
        <w:rPr>
          <w:szCs w:val="28"/>
        </w:rPr>
        <w:t>За недостоверность и несвоевременность представления информаций, справок по направлениям своей деятельности.</w:t>
      </w:r>
    </w:p>
    <w:p w:rsidR="00B95A67" w:rsidRPr="002C738F" w:rsidRDefault="002C738F" w:rsidP="002C738F">
      <w:pPr>
        <w:numPr>
          <w:ilvl w:val="0"/>
          <w:numId w:val="3"/>
        </w:numPr>
        <w:spacing w:after="0" w:line="240" w:lineRule="auto"/>
        <w:ind w:left="0" w:firstLine="663"/>
        <w:rPr>
          <w:szCs w:val="28"/>
        </w:rPr>
      </w:pPr>
      <w:r w:rsidRPr="002C738F">
        <w:rPr>
          <w:szCs w:val="28"/>
        </w:rPr>
        <w:t>За не сохранность конфиденциальной и другой охраняемой информации, полученной при исполнении должностных обязанностей.</w:t>
      </w:r>
    </w:p>
    <w:p w:rsidR="00B95A67" w:rsidRPr="002C738F" w:rsidRDefault="002C738F" w:rsidP="002C738F">
      <w:pPr>
        <w:numPr>
          <w:ilvl w:val="0"/>
          <w:numId w:val="3"/>
        </w:numPr>
        <w:spacing w:after="0" w:line="240" w:lineRule="auto"/>
        <w:ind w:left="0" w:firstLine="663"/>
        <w:rPr>
          <w:szCs w:val="28"/>
        </w:rPr>
      </w:pPr>
      <w:r w:rsidRPr="002C738F">
        <w:rPr>
          <w:szCs w:val="28"/>
        </w:rPr>
        <w:t>Референт несет ответственность за невыполнение возложенных на него обязанностей в соответствии с дей</w:t>
      </w:r>
      <w:r w:rsidRPr="002C738F">
        <w:rPr>
          <w:szCs w:val="28"/>
        </w:rPr>
        <w:t>ствующим законодательством и настояще</w:t>
      </w:r>
      <w:r w:rsidRPr="002C738F">
        <w:rPr>
          <w:szCs w:val="28"/>
        </w:rPr>
        <w:t>й должностной инструкцией.</w:t>
      </w:r>
    </w:p>
    <w:p w:rsidR="00B95A67" w:rsidRPr="002C738F" w:rsidRDefault="00B95A67">
      <w:pPr>
        <w:ind w:left="43" w:right="24" w:firstLine="0"/>
        <w:rPr>
          <w:szCs w:val="28"/>
        </w:rPr>
      </w:pPr>
    </w:p>
    <w:sectPr w:rsidR="00B95A67" w:rsidRPr="002C738F" w:rsidSect="002C738F">
      <w:headerReference w:type="even" r:id="rId16"/>
      <w:headerReference w:type="default" r:id="rId17"/>
      <w:headerReference w:type="first" r:id="rId18"/>
      <w:type w:val="continuous"/>
      <w:pgSz w:w="12091" w:h="16963"/>
      <w:pgMar w:top="1038" w:right="709" w:bottom="99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738F">
      <w:pPr>
        <w:spacing w:after="0" w:line="240" w:lineRule="auto"/>
      </w:pPr>
      <w:r>
        <w:separator/>
      </w:r>
    </w:p>
  </w:endnote>
  <w:endnote w:type="continuationSeparator" w:id="0">
    <w:p w:rsidR="00000000" w:rsidRDefault="002C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738F">
      <w:pPr>
        <w:spacing w:after="0" w:line="240" w:lineRule="auto"/>
      </w:pPr>
      <w:r>
        <w:separator/>
      </w:r>
    </w:p>
  </w:footnote>
  <w:footnote w:type="continuationSeparator" w:id="0">
    <w:p w:rsidR="00000000" w:rsidRDefault="002C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67" w:rsidRDefault="002C738F">
    <w:pPr>
      <w:spacing w:after="0" w:line="259" w:lineRule="auto"/>
      <w:ind w:lef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67" w:rsidRDefault="00B95A67" w:rsidP="002C738F">
    <w:pPr>
      <w:spacing w:after="0" w:line="259" w:lineRule="auto"/>
      <w:ind w:left="24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67" w:rsidRDefault="00B95A6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E8D"/>
    <w:multiLevelType w:val="hybridMultilevel"/>
    <w:tmpl w:val="AC502422"/>
    <w:lvl w:ilvl="0" w:tplc="A8AC68CC">
      <w:start w:val="13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04646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0C7ECE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4A8902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F2FB7E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AB894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C633A8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049A8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B0A2CA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B093B"/>
    <w:multiLevelType w:val="hybridMultilevel"/>
    <w:tmpl w:val="88664968"/>
    <w:lvl w:ilvl="0" w:tplc="27F4209C">
      <w:start w:val="11"/>
      <w:numFmt w:val="decimal"/>
      <w:lvlText w:val="%1."/>
      <w:lvlJc w:val="left"/>
      <w:pPr>
        <w:ind w:left="4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57BA3F32"/>
    <w:multiLevelType w:val="hybridMultilevel"/>
    <w:tmpl w:val="4D2875A4"/>
    <w:lvl w:ilvl="0" w:tplc="A6A454B0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0F6510E">
      <w:start w:val="1"/>
      <w:numFmt w:val="lowerLetter"/>
      <w:lvlText w:val="%2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847582">
      <w:start w:val="1"/>
      <w:numFmt w:val="lowerRoman"/>
      <w:lvlText w:val="%3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D56BF1E">
      <w:start w:val="1"/>
      <w:numFmt w:val="decimal"/>
      <w:lvlText w:val="%4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38415A">
      <w:start w:val="1"/>
      <w:numFmt w:val="lowerLetter"/>
      <w:lvlText w:val="%5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2EA04FC">
      <w:start w:val="1"/>
      <w:numFmt w:val="lowerRoman"/>
      <w:lvlText w:val="%6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2A7BE0">
      <w:start w:val="1"/>
      <w:numFmt w:val="decimal"/>
      <w:lvlText w:val="%7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364A30">
      <w:start w:val="1"/>
      <w:numFmt w:val="lowerLetter"/>
      <w:lvlText w:val="%8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33A19EC">
      <w:start w:val="1"/>
      <w:numFmt w:val="lowerRoman"/>
      <w:lvlText w:val="%9"/>
      <w:lvlJc w:val="left"/>
      <w:pPr>
        <w:ind w:left="7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F05A49"/>
    <w:multiLevelType w:val="hybridMultilevel"/>
    <w:tmpl w:val="DB6EAB66"/>
    <w:lvl w:ilvl="0" w:tplc="DDB4018E">
      <w:start w:val="7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70BF90">
      <w:start w:val="1"/>
      <w:numFmt w:val="lowerLetter"/>
      <w:lvlText w:val="%2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EAEEEFC">
      <w:start w:val="1"/>
      <w:numFmt w:val="lowerRoman"/>
      <w:lvlText w:val="%3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85CA07C">
      <w:start w:val="1"/>
      <w:numFmt w:val="decimal"/>
      <w:lvlText w:val="%4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C692D6">
      <w:start w:val="1"/>
      <w:numFmt w:val="lowerLetter"/>
      <w:lvlText w:val="%5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1A9866">
      <w:start w:val="1"/>
      <w:numFmt w:val="lowerRoman"/>
      <w:lvlText w:val="%6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201FD2">
      <w:start w:val="1"/>
      <w:numFmt w:val="decimal"/>
      <w:lvlText w:val="%7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BC3D24">
      <w:start w:val="1"/>
      <w:numFmt w:val="lowerLetter"/>
      <w:lvlText w:val="%8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CBA5EAA">
      <w:start w:val="1"/>
      <w:numFmt w:val="lowerRoman"/>
      <w:lvlText w:val="%9"/>
      <w:lvlJc w:val="left"/>
      <w:pPr>
        <w:ind w:left="6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67"/>
    <w:rsid w:val="000F2364"/>
    <w:rsid w:val="002C738F"/>
    <w:rsid w:val="00356C44"/>
    <w:rsid w:val="00665696"/>
    <w:rsid w:val="00AB09B4"/>
    <w:rsid w:val="00B9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929E"/>
  <w15:docId w15:val="{90EFB6B6-AB55-4DCA-8FF7-44E95856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58" w:firstLine="85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B0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AB0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AB0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a3">
    <w:name w:val="List Paragraph"/>
    <w:basedOn w:val="a"/>
    <w:uiPriority w:val="34"/>
    <w:qFormat/>
    <w:rsid w:val="00356C4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C7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C738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Ирина Вячеславовна</dc:creator>
  <cp:keywords/>
  <cp:lastModifiedBy>Астахова Ирина Вячеславовна</cp:lastModifiedBy>
  <cp:revision>2</cp:revision>
  <dcterms:created xsi:type="dcterms:W3CDTF">2025-11-17T08:14:00Z</dcterms:created>
  <dcterms:modified xsi:type="dcterms:W3CDTF">2025-11-17T08:14:00Z</dcterms:modified>
</cp:coreProperties>
</file>