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89" w:rsidRDefault="001258EA" w:rsidP="00942F56">
      <w:pPr>
        <w:spacing w:after="313" w:line="251" w:lineRule="auto"/>
        <w:ind w:left="0" w:right="23" w:firstLine="0"/>
        <w:jc w:val="center"/>
      </w:pPr>
      <w:r>
        <w:t>Должностная инструкция по должности муниципальной службы к</w:t>
      </w:r>
      <w:r w:rsidR="002F2447">
        <w:t>онсультанта отдела по благоустройству главного управления администрации города Тулы по Пролетарскому территориальному округу</w:t>
      </w:r>
    </w:p>
    <w:p w:rsidR="001E3C89" w:rsidRPr="00942F56" w:rsidRDefault="002F2447" w:rsidP="00942F56">
      <w:pPr>
        <w:spacing w:after="9" w:line="251" w:lineRule="auto"/>
        <w:ind w:left="0" w:right="23" w:firstLine="0"/>
        <w:jc w:val="center"/>
        <w:rPr>
          <w:lang w:val="en-US"/>
        </w:rPr>
      </w:pPr>
      <w:r>
        <w:t>РАЗДЕЛ</w:t>
      </w:r>
      <w:r w:rsidR="00942F56">
        <w:rPr>
          <w:noProof/>
        </w:rPr>
        <w:t xml:space="preserve"> </w:t>
      </w:r>
      <w:r w:rsidR="00942F56">
        <w:rPr>
          <w:noProof/>
          <w:lang w:val="en-US"/>
        </w:rPr>
        <w:t>I</w:t>
      </w:r>
    </w:p>
    <w:p w:rsidR="001E3C89" w:rsidRDefault="002F2447" w:rsidP="00942F56">
      <w:pPr>
        <w:spacing w:after="313" w:line="251" w:lineRule="auto"/>
        <w:ind w:left="0" w:right="23" w:firstLine="0"/>
        <w:jc w:val="center"/>
      </w:pPr>
      <w:r>
        <w:t>ОБЩИЕ ПОЛОЖЕНИЯ</w:t>
      </w:r>
    </w:p>
    <w:p w:rsidR="001E3C89" w:rsidRDefault="002F2447" w:rsidP="00942F56">
      <w:pPr>
        <w:numPr>
          <w:ilvl w:val="0"/>
          <w:numId w:val="1"/>
        </w:numPr>
        <w:spacing w:after="5" w:line="242" w:lineRule="auto"/>
        <w:ind w:left="0" w:right="4" w:firstLine="709"/>
      </w:pPr>
      <w:r>
        <w:t xml:space="preserve">Настоящая должностная инструкция определяет квалификационные требования, обязанности, права и ответственность консультанта отдела по благоустройству главного управления администрации города Тулы </w:t>
      </w:r>
      <w:r w:rsidR="00942F56">
        <w:t>п</w:t>
      </w:r>
      <w:r>
        <w:t>о Пролетарскому территориальному округу (дал</w:t>
      </w:r>
      <w:r w:rsidR="001258EA">
        <w:t>ее - консультант).</w:t>
      </w:r>
    </w:p>
    <w:p w:rsidR="001E3C89" w:rsidRDefault="002F2447" w:rsidP="00942F56">
      <w:pPr>
        <w:numPr>
          <w:ilvl w:val="0"/>
          <w:numId w:val="1"/>
        </w:numPr>
        <w:spacing w:after="5" w:line="242" w:lineRule="auto"/>
        <w:ind w:left="0" w:right="4" w:firstLine="709"/>
      </w:pPr>
      <w:r>
        <w:t>Должность консультанта отдела по благоустройству главного управления администрации города Тулы по Пролетарскому территориальному округу является ведущей должностью муниципальной службы.</w:t>
      </w:r>
    </w:p>
    <w:p w:rsidR="001E3C89" w:rsidRDefault="002F2447" w:rsidP="00942F56">
      <w:pPr>
        <w:spacing w:after="5" w:line="242" w:lineRule="auto"/>
        <w:ind w:left="0" w:right="4" w:firstLine="709"/>
      </w:pPr>
      <w:r>
        <w:t>Служащий, замещающий должность консультанта отдела по благоустройству главного управления администрации города Тулы по Пролетарскому территориальному округу является муниципальным служащим муниципального образования город Тула.</w:t>
      </w:r>
    </w:p>
    <w:p w:rsidR="001E3C89" w:rsidRDefault="00942F56" w:rsidP="00942F56">
      <w:pPr>
        <w:spacing w:after="5" w:line="242" w:lineRule="auto"/>
        <w:ind w:left="0" w:right="4" w:firstLine="709"/>
      </w:pPr>
      <w:r>
        <w:t>3</w:t>
      </w:r>
      <w:r w:rsidR="002F2447">
        <w:t>. Консультант назначается и</w:t>
      </w:r>
      <w:r w:rsidR="002F2447">
        <w:t xml:space="preserve">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</w:t>
      </w:r>
      <w:r>
        <w:t>отодателя) по представлению начал</w:t>
      </w:r>
      <w:r w:rsidR="002F2447">
        <w:t>ьника главного управления администрации города Тулы по Пролетарскому терри</w:t>
      </w:r>
      <w:r w:rsidR="002F2447">
        <w:t>ториальному округу в порядке, и согласованию с курирующим заместителем в порядке, установленном законодательством установленном законодательством,</w:t>
      </w:r>
    </w:p>
    <w:p w:rsidR="001E3C89" w:rsidRDefault="002F2447" w:rsidP="00942F56">
      <w:pPr>
        <w:numPr>
          <w:ilvl w:val="0"/>
          <w:numId w:val="2"/>
        </w:numPr>
        <w:spacing w:after="5" w:line="242" w:lineRule="auto"/>
        <w:ind w:left="0" w:right="14" w:firstLine="709"/>
      </w:pPr>
      <w:r>
        <w:t>Консультант в своей работе руководствуется: Конституцией РФ, Трудовым кодексом РФ, Федеральным законом от (16</w:t>
      </w:r>
      <w:r>
        <w:t>.10.2003 № 13</w:t>
      </w:r>
      <w:r w:rsidR="00942F56">
        <w:t>1-</w:t>
      </w:r>
      <w:r w:rsidR="00942F56" w:rsidRPr="00942F56">
        <w:t xml:space="preserve"> </w:t>
      </w:r>
      <w:r w:rsidR="00942F56">
        <w:t>ФЗ</w:t>
      </w:r>
      <w:r>
        <w:t xml:space="preserve"> «Об общих принципах организации местного самоуправления в Российской Федерации», Федеральным </w:t>
      </w:r>
      <w:r w:rsidR="00942F56">
        <w:t>законом</w:t>
      </w:r>
      <w:r>
        <w:t xml:space="preserve"> РФ от 02.03.2007 №25-ФЗ </w:t>
      </w:r>
      <w:r w:rsidR="001258EA">
        <w:t xml:space="preserve">                                           </w:t>
      </w:r>
      <w:r>
        <w:t xml:space="preserve">«О муниципальной службе в Российской Федерации», Федеральными законами </w:t>
      </w:r>
      <w:r>
        <w:rPr>
          <w:noProof/>
        </w:rPr>
        <w:drawing>
          <wp:inline distT="0" distB="0" distL="0" distR="0">
            <wp:extent cx="6096" cy="85346"/>
            <wp:effectExtent l="0" t="0" r="0" b="0"/>
            <wp:docPr id="23370" name="Picture 23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0" name="Picture 233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законами Тульской области, указами През</w:t>
      </w:r>
      <w:r>
        <w:t xml:space="preserve">идента РФ, постановлениями Правительства РФ, законами и нормативными актами Тульской области, нормативными правовыми актами муниципального образования город Тула, </w:t>
      </w:r>
      <w:r w:rsidR="00942F56">
        <w:t>Уставом (Основной Закон</w:t>
      </w:r>
      <w:r>
        <w:t xml:space="preserve"> Тульской области, Уставом муници</w:t>
      </w:r>
      <w:r w:rsidR="00942F56">
        <w:t>п</w:t>
      </w:r>
      <w:r>
        <w:t>ального образования городской окру</w:t>
      </w:r>
      <w:r>
        <w:t>г город Тула, Положением «О главном управлении администрации города Тулы по Пролетарскому территориальному округу», правилами внутреннего трудового распорядка, настоящей должностной инструкцией.</w:t>
      </w:r>
    </w:p>
    <w:p w:rsidR="001E3C89" w:rsidRDefault="002F2447" w:rsidP="00942F56">
      <w:pPr>
        <w:numPr>
          <w:ilvl w:val="0"/>
          <w:numId w:val="2"/>
        </w:numPr>
        <w:ind w:left="0" w:right="14" w:firstLine="709"/>
      </w:pPr>
      <w:r>
        <w:t xml:space="preserve">Консультант работает </w:t>
      </w:r>
      <w:r w:rsidR="00942F56">
        <w:t>п</w:t>
      </w:r>
      <w:r>
        <w:t>од непосредственным руководством замест</w:t>
      </w:r>
      <w:r>
        <w:t>ителя начальника главного управления по благоустройству главного управления администрации города Тулы по Пролетарскому территориальном округу, выполняет поручения начальника главного управления администрации города Тулы по Пролетарскому территориальному ок</w:t>
      </w:r>
      <w:r>
        <w:t>ругу.</w:t>
      </w:r>
    </w:p>
    <w:p w:rsidR="001E3C89" w:rsidRDefault="00942F56" w:rsidP="00942F56">
      <w:pPr>
        <w:spacing w:after="35"/>
        <w:ind w:left="0" w:right="23" w:firstLine="709"/>
      </w:pPr>
      <w:r>
        <w:t>6.</w:t>
      </w:r>
      <w:r w:rsidR="002F2447">
        <w:t xml:space="preserve"> Консультант осу</w:t>
      </w:r>
      <w:r>
        <w:t>ществляет свою деятельность на</w:t>
      </w:r>
      <w:r w:rsidR="002F2447">
        <w:t xml:space="preserve"> основании Положения «О главном управ</w:t>
      </w:r>
      <w:r w:rsidR="001258EA">
        <w:t>лении администрации города Тулы п</w:t>
      </w:r>
      <w:r w:rsidR="002F2447">
        <w:t>о Пролетарскому территориальному</w:t>
      </w:r>
      <w:r>
        <w:t xml:space="preserve"> округу» и настоящей инструкции.</w:t>
      </w:r>
    </w:p>
    <w:p w:rsidR="001E3C89" w:rsidRDefault="002F2447" w:rsidP="00942F56">
      <w:pPr>
        <w:numPr>
          <w:ilvl w:val="0"/>
          <w:numId w:val="3"/>
        </w:numPr>
        <w:ind w:left="0" w:right="23" w:firstLine="709"/>
      </w:pPr>
      <w:r>
        <w:t>В случае временного отсутствия консультанта, в том числе по причи</w:t>
      </w:r>
      <w:r>
        <w:t>не болезни, отпуска, командировки, его</w:t>
      </w:r>
      <w:r w:rsidR="001258EA">
        <w:t xml:space="preserve"> обязанности исполняет главный-</w:t>
      </w:r>
      <w:r>
        <w:t>инструктор специалист отдела по благоустройству главного управления администрации города Тулы по Пролетарскому территориальному округу.</w:t>
      </w:r>
    </w:p>
    <w:p w:rsidR="001E3C89" w:rsidRDefault="002F2447" w:rsidP="00942F56">
      <w:pPr>
        <w:numPr>
          <w:ilvl w:val="0"/>
          <w:numId w:val="3"/>
        </w:numPr>
        <w:spacing w:after="326"/>
        <w:ind w:left="0" w:right="23" w:firstLine="70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4261173</wp:posOffset>
            </wp:positionH>
            <wp:positionV relativeFrom="page">
              <wp:posOffset>475482</wp:posOffset>
            </wp:positionV>
            <wp:extent cx="6096" cy="12192"/>
            <wp:effectExtent l="0" t="0" r="0" b="0"/>
            <wp:wrapTopAndBottom/>
            <wp:docPr id="3666" name="Picture 3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" name="Picture 36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Изменения и дополнения в настоящую инструкцию вно</w:t>
      </w:r>
      <w:r>
        <w:t>ся</w:t>
      </w:r>
      <w:r w:rsidR="0028047A">
        <w:t>тся в порядке, предусмотренном п</w:t>
      </w:r>
      <w:r>
        <w:t>орядком разработки и утверждению должностных инструкций муниципальных служащих и работников, занимающих должности, не отнесенные к должностям муниципальной службы, администрации муниципального образования город Тула.</w:t>
      </w:r>
    </w:p>
    <w:p w:rsidR="001E3C89" w:rsidRDefault="002F2447" w:rsidP="00942F56">
      <w:pPr>
        <w:spacing w:after="0" w:line="259" w:lineRule="auto"/>
        <w:ind w:left="0" w:right="0" w:firstLine="0"/>
        <w:jc w:val="center"/>
      </w:pPr>
      <w:r>
        <w:t>РАЗДЕ</w:t>
      </w:r>
      <w:r>
        <w:t>Л П</w:t>
      </w:r>
    </w:p>
    <w:p w:rsidR="001E3C89" w:rsidRDefault="002F2447" w:rsidP="00942F56">
      <w:pPr>
        <w:spacing w:after="332"/>
        <w:ind w:left="0" w:right="23" w:firstLine="0"/>
        <w:jc w:val="center"/>
      </w:pPr>
      <w:r>
        <w:t>КВАЛИФИКАЦИОННЫЕ ТРЕБОВАНИЯ</w:t>
      </w:r>
    </w:p>
    <w:p w:rsidR="001E3C89" w:rsidRDefault="002F2447" w:rsidP="00942F56">
      <w:pPr>
        <w:numPr>
          <w:ilvl w:val="0"/>
          <w:numId w:val="3"/>
        </w:numPr>
        <w:ind w:left="0" w:right="23" w:firstLine="709"/>
      </w:pPr>
      <w:r>
        <w:t>Муниципальный служащий, замещающий должность консультанта до</w:t>
      </w:r>
      <w:r w:rsidR="00942F56">
        <w:t>лжен иметь высшее образование, т</w:t>
      </w:r>
      <w:r>
        <w:t>ребования к стажу работы не предусматриваются.</w:t>
      </w:r>
    </w:p>
    <w:p w:rsidR="001E3C89" w:rsidRDefault="002F2447" w:rsidP="00942F56">
      <w:pPr>
        <w:ind w:left="0" w:right="23" w:firstLine="709"/>
      </w:pPr>
      <w:r>
        <w:t>1</w:t>
      </w:r>
      <w:r w:rsidR="00942F56">
        <w:t>0.</w:t>
      </w:r>
      <w:r>
        <w:t xml:space="preserve"> Муниципальный служащий, замещающий должность консультанта должен знать:</w:t>
      </w:r>
    </w:p>
    <w:p w:rsidR="001E3C89" w:rsidRDefault="002F2447" w:rsidP="00942F56">
      <w:pPr>
        <w:spacing w:after="84"/>
        <w:ind w:left="0" w:right="23" w:firstLine="709"/>
      </w:pPr>
      <w: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</w:t>
      </w:r>
      <w:r>
        <w:t>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1E3C89" w:rsidRDefault="002F2447" w:rsidP="00942F56">
      <w:pPr>
        <w:pStyle w:val="a3"/>
        <w:numPr>
          <w:ilvl w:val="0"/>
          <w:numId w:val="5"/>
        </w:numPr>
        <w:spacing w:after="0" w:line="259" w:lineRule="auto"/>
        <w:ind w:left="0" w:right="0" w:firstLine="709"/>
        <w:jc w:val="left"/>
      </w:pPr>
      <w:r>
        <w:t>законодат</w:t>
      </w:r>
      <w:r w:rsidR="00942F56">
        <w:t>ельство</w:t>
      </w:r>
      <w:r w:rsidR="00942F56">
        <w:tab/>
        <w:t xml:space="preserve">о муниципальной службе </w:t>
      </w:r>
      <w:r>
        <w:t>Российской</w:t>
      </w:r>
    </w:p>
    <w:p w:rsidR="001E3C89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Федерации и Тульской области;</w:t>
      </w:r>
    </w:p>
    <w:p w:rsidR="0028047A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Устав муницип</w:t>
      </w:r>
      <w:r>
        <w:t xml:space="preserve">ального образования городской округ город Тула; законодательные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</w:t>
      </w:r>
      <w:r w:rsidR="00942F56">
        <w:t>ст</w:t>
      </w:r>
      <w:r>
        <w:t>руктуру, компетенцию, по</w:t>
      </w:r>
      <w:r>
        <w:t>рядок организации и деятельности представительных и исполнительно-ра</w:t>
      </w:r>
      <w:r w:rsidR="00942F56">
        <w:t>с</w:t>
      </w:r>
      <w:r>
        <w:t xml:space="preserve">порядительных органов местного самоуправления; </w:t>
      </w:r>
    </w:p>
    <w:p w:rsidR="00942F56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положение «О главном управлении администрации города Тулы по</w:t>
      </w:r>
      <w:r w:rsidR="00942F56">
        <w:t xml:space="preserve"> </w:t>
      </w:r>
      <w:r>
        <w:t xml:space="preserve">Пролетарскому территориальному округу»; </w:t>
      </w:r>
    </w:p>
    <w:p w:rsidR="0028047A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правила внутреннего трудового распорядк</w:t>
      </w:r>
      <w:r>
        <w:t xml:space="preserve">а; </w:t>
      </w:r>
    </w:p>
    <w:p w:rsidR="00942F56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правила документооборота и работы со служебной информацией, инструкцию по делопроизводству; требования к служебному поведению; основы права и экономики; задачи и функции органов местного самоуправления и отраслевых (функциональных) и территориальных орг</w:t>
      </w:r>
      <w:r>
        <w:t>ано</w:t>
      </w:r>
      <w:r w:rsidR="00942F56">
        <w:t>в</w:t>
      </w:r>
      <w:r>
        <w:t xml:space="preserve"> администрации города Тулы; </w:t>
      </w:r>
    </w:p>
    <w:p w:rsidR="00942F56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 xml:space="preserve">порядок подготовки, согласования и принятия муниципальных правовых актов; </w:t>
      </w:r>
    </w:p>
    <w:p w:rsidR="00942F56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 xml:space="preserve">основы информационного, документационного, </w:t>
      </w:r>
      <w:r w:rsidR="00942F56">
        <w:t>ф</w:t>
      </w:r>
      <w:r>
        <w:t>инансового обеспечения сфер деятельности органов местного самоуправления, отраслевых (функциональных) и тер</w:t>
      </w:r>
      <w:r>
        <w:t xml:space="preserve">риториальных органов администрации города Тулы; аппаратное и программное обеспечение; </w:t>
      </w:r>
    </w:p>
    <w:p w:rsidR="00942F56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возможности и особенности применения современных информационно-коммуникационных технологий в отраслевых (функциональных) и территориальных органах администрации муниципал</w:t>
      </w:r>
      <w:r>
        <w:t xml:space="preserve">ьного образования город Тула, включая использование возможностей межведомственного документооборота; </w:t>
      </w:r>
    </w:p>
    <w:p w:rsidR="001E3C89" w:rsidRDefault="002F2447" w:rsidP="00942F56">
      <w:pPr>
        <w:pStyle w:val="a3"/>
        <w:numPr>
          <w:ilvl w:val="0"/>
          <w:numId w:val="5"/>
        </w:numPr>
        <w:ind w:left="0" w:right="23" w:firstLine="709"/>
      </w:pPr>
      <w:r>
        <w:t>общие вопросы в области обеспечения информационной безопасности.</w:t>
      </w:r>
    </w:p>
    <w:p w:rsidR="001E3C89" w:rsidRDefault="002F2447" w:rsidP="00942F56">
      <w:pPr>
        <w:ind w:left="0" w:right="23" w:firstLine="709"/>
      </w:pPr>
      <w:r>
        <w:t>1</w:t>
      </w:r>
      <w:r>
        <w:t>1. Муниципальный служащий, замещающий должность консультанта должен иметь навыки:</w:t>
      </w:r>
    </w:p>
    <w:p w:rsidR="00942F56" w:rsidRDefault="002F2447" w:rsidP="00942F56">
      <w:pPr>
        <w:pStyle w:val="a3"/>
        <w:widowControl w:val="0"/>
        <w:numPr>
          <w:ilvl w:val="0"/>
          <w:numId w:val="6"/>
        </w:numPr>
        <w:spacing w:line="238" w:lineRule="auto"/>
        <w:ind w:left="0" w:right="23" w:firstLine="709"/>
      </w:pPr>
      <w:r>
        <w:t>эффекти</w:t>
      </w:r>
      <w:r>
        <w:t>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 ведения дел</w:t>
      </w:r>
      <w:r>
        <w:t xml:space="preserve">овых переговоров и составления делового письма; </w:t>
      </w:r>
    </w:p>
    <w:p w:rsidR="00942F56" w:rsidRDefault="002F2447" w:rsidP="00942F56">
      <w:pPr>
        <w:pStyle w:val="a3"/>
        <w:widowControl w:val="0"/>
        <w:numPr>
          <w:ilvl w:val="0"/>
          <w:numId w:val="6"/>
        </w:numPr>
        <w:spacing w:line="238" w:lineRule="auto"/>
        <w:ind w:left="0" w:right="23" w:firstLine="709"/>
      </w:pPr>
      <w:r>
        <w:t xml:space="preserve">владения современными средствами, методами и технологией работы с информацией и документами; </w:t>
      </w:r>
    </w:p>
    <w:p w:rsidR="00942F56" w:rsidRDefault="002F2447" w:rsidP="00942F56">
      <w:pPr>
        <w:pStyle w:val="a3"/>
        <w:widowControl w:val="0"/>
        <w:numPr>
          <w:ilvl w:val="0"/>
          <w:numId w:val="6"/>
        </w:numPr>
        <w:spacing w:line="238" w:lineRule="auto"/>
        <w:ind w:left="0" w:right="23" w:firstLine="709"/>
      </w:pPr>
      <w:r>
        <w:t xml:space="preserve">организации личного труда и планирования рабочего времени; владения оргтехникой и средствами коммуникации; </w:t>
      </w:r>
    </w:p>
    <w:p w:rsidR="00942F56" w:rsidRDefault="002F2447" w:rsidP="00942F56">
      <w:pPr>
        <w:pStyle w:val="a3"/>
        <w:widowControl w:val="0"/>
        <w:numPr>
          <w:ilvl w:val="0"/>
          <w:numId w:val="6"/>
        </w:numPr>
        <w:spacing w:line="238" w:lineRule="auto"/>
        <w:ind w:left="0" w:right="23" w:firstLine="709"/>
      </w:pPr>
      <w:r>
        <w:t>разработ</w:t>
      </w:r>
      <w:r>
        <w:t>ки предложений для последующего принятия управленческих решений по профилю деятельности; организации взаимодействия со специалистами органов местного самоуправления; разработки проектов законов и иных нормативных правовых актов по направлению деятельности;</w:t>
      </w:r>
      <w:r>
        <w:t xml:space="preserve"> </w:t>
      </w:r>
    </w:p>
    <w:p w:rsidR="001E3C89" w:rsidRDefault="002F2447" w:rsidP="00942F56">
      <w:pPr>
        <w:pStyle w:val="a3"/>
        <w:widowControl w:val="0"/>
        <w:numPr>
          <w:ilvl w:val="0"/>
          <w:numId w:val="6"/>
        </w:numPr>
        <w:spacing w:line="238" w:lineRule="auto"/>
        <w:ind w:left="0" w:right="23" w:firstLine="709"/>
      </w:pPr>
      <w:r>
        <w:t>составления и исполнения перспективных и текущих планов; аналитической, экспертной работы по профилю деятельности;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>ведения служебного докумен</w:t>
      </w:r>
      <w:r>
        <w:t>т</w:t>
      </w:r>
      <w:r>
        <w:t xml:space="preserve">ооборота, исполнения служебных документов; 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 xml:space="preserve">подготовки проектов ответов на обращения организаций, граждан; систематизации и подготовки аналитического, информационного материала, в том числе деля средств массовой информации; </w:t>
      </w:r>
    </w:p>
    <w:p w:rsidR="0028047A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proofErr w:type="spellStart"/>
      <w:r>
        <w:t>коммуникативности</w:t>
      </w:r>
      <w:proofErr w:type="spellEnd"/>
      <w:r>
        <w:t xml:space="preserve"> и умения строить межличностные отношения;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 xml:space="preserve"> организационно</w:t>
      </w:r>
      <w:r>
        <w:t>-</w:t>
      </w:r>
      <w:r>
        <w:t xml:space="preserve">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инициативу, реализовывать основные формы работы: служебную переписку, </w:t>
      </w:r>
      <w:r>
        <w:t>вед</w:t>
      </w:r>
      <w:r>
        <w:t xml:space="preserve">ение переговоров; 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>рационально применять имеющиеся профессиональные знания и опыт; работы с внутренними и периферийными устройствами</w:t>
      </w:r>
      <w:r>
        <w:t xml:space="preserve"> компьютера;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rPr>
          <w:noProof/>
        </w:rPr>
        <w:drawing>
          <wp:inline distT="0" distB="0" distL="0" distR="0" wp14:anchorId="04B35060" wp14:editId="6E1F3842">
            <wp:extent cx="6094" cy="12188"/>
            <wp:effectExtent l="0" t="0" r="0" b="0"/>
            <wp:docPr id="6889" name="Picture 6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" name="Picture 68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работы по </w:t>
      </w:r>
      <w:r>
        <w:t xml:space="preserve">информационно-телекоммуникационными сетями, в том числе сетью Интернет; работы в операционной системе; </w:t>
      </w:r>
    </w:p>
    <w:p w:rsidR="00CD7F09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 xml:space="preserve">управления электронной почтой; </w:t>
      </w:r>
    </w:p>
    <w:p w:rsidR="00CD7F09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 xml:space="preserve">работы в текстовом редакторе; </w:t>
      </w:r>
    </w:p>
    <w:p w:rsidR="0028047A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 xml:space="preserve">работы с электронными таблицами; </w:t>
      </w:r>
    </w:p>
    <w:p w:rsidR="00942F56" w:rsidRDefault="00942F56" w:rsidP="00942F56">
      <w:pPr>
        <w:pStyle w:val="a3"/>
        <w:widowControl w:val="0"/>
        <w:numPr>
          <w:ilvl w:val="0"/>
          <w:numId w:val="6"/>
        </w:numPr>
        <w:spacing w:after="317" w:line="238" w:lineRule="auto"/>
        <w:ind w:left="0" w:right="23" w:firstLine="709"/>
      </w:pPr>
      <w:r>
        <w:t>использования графических объектов в электронных документах; работы с базами данных.</w:t>
      </w:r>
    </w:p>
    <w:p w:rsidR="00942F56" w:rsidRDefault="00942F56" w:rsidP="00942F56">
      <w:pPr>
        <w:spacing w:after="0" w:line="259" w:lineRule="auto"/>
        <w:ind w:left="0" w:right="0" w:firstLine="709"/>
        <w:jc w:val="center"/>
      </w:pPr>
      <w:r>
        <w:t>РАЗДЕЛ Ш</w:t>
      </w:r>
    </w:p>
    <w:p w:rsidR="00942F56" w:rsidRDefault="00942F56" w:rsidP="00942F56">
      <w:pPr>
        <w:spacing w:after="309" w:line="259" w:lineRule="auto"/>
        <w:ind w:left="0" w:right="0" w:firstLine="709"/>
        <w:jc w:val="center"/>
      </w:pPr>
      <w:r>
        <w:t>ДОЛЖНОСТНЫЕ ОБЯЗАННОСТИ</w:t>
      </w:r>
    </w:p>
    <w:p w:rsidR="00942F56" w:rsidRDefault="00942F56" w:rsidP="00942F56">
      <w:pPr>
        <w:ind w:left="0" w:right="23" w:firstLine="709"/>
      </w:pPr>
      <w:r>
        <w:t>12. Муниципальный служащий, замещающий должность консультанта, обязан: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обеспечивать выполнение функций в сфере благоустройства на территории Пролетарского территориального округа;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оказывать практическую и методическую помощь территориальным, отраслевым (функциональным) органам администрации города Тулы по вопросам деятельности отдела;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консультировать граждан по вопросам и принимать по ним необходимые меры в пределах своей компетенции;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организовывать проведе</w:t>
      </w:r>
      <w:r w:rsidR="00CD7F09">
        <w:t xml:space="preserve">ние работ по санитарной уборке </w:t>
      </w:r>
      <w:r>
        <w:t>территории Пролетарского территориального округа, сбора, вывоза, утилизации и переработки бытовых и Промышленных отходо</w:t>
      </w:r>
      <w:r w:rsidR="00CD7F09">
        <w:t>в</w:t>
      </w:r>
      <w:r>
        <w:t xml:space="preserve">; </w:t>
      </w:r>
    </w:p>
    <w:p w:rsidR="00942F56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представлять в администрацию города Тулы информацию о деятельности территориального округа, выполнении планов и программ развития Пролетарского территориального округа в сфере благоустройства; осуществлять исполнение документов соответствии С установленной сферой деятельности и резолюцией начальника главного управления администрации города Тулы по Пролетарскому территориальному округу;</w:t>
      </w:r>
    </w:p>
    <w:p w:rsidR="00CD7F09" w:rsidRDefault="00CD7F09" w:rsidP="00CD7F09">
      <w:pPr>
        <w:pStyle w:val="a3"/>
        <w:numPr>
          <w:ilvl w:val="0"/>
          <w:numId w:val="7"/>
        </w:numPr>
        <w:ind w:left="0" w:right="23" w:firstLine="709"/>
      </w:pPr>
      <w:r>
        <w:t>осуществлять</w:t>
      </w:r>
      <w:r w:rsidR="00942F56">
        <w:t xml:space="preserve"> подготовку информации, докладов, презентаций по направлениям деятельности;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организовывать вопро</w:t>
      </w:r>
      <w:r w:rsidR="00CD7F09">
        <w:t>сы в части,</w:t>
      </w:r>
      <w:r w:rsidR="00CD7F09">
        <w:tab/>
        <w:t>касающейся</w:t>
      </w:r>
      <w:r w:rsidR="0028047A">
        <w:t xml:space="preserve"> </w:t>
      </w:r>
      <w:r w:rsidR="00CD7F09">
        <w:t xml:space="preserve">удаления, </w:t>
      </w:r>
      <w:proofErr w:type="spellStart"/>
      <w:r w:rsidR="00CD7F09">
        <w:t>кронирования</w:t>
      </w:r>
      <w:proofErr w:type="spellEnd"/>
      <w:r w:rsidR="00CD7F09">
        <w:t xml:space="preserve">, </w:t>
      </w:r>
      <w:r>
        <w:t xml:space="preserve">зеленых насаждений, посадки зеленых насаждений;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определять объемы необходимых работ по ремонту дорог, тротуаров, ямочному ремонту на территории Пролетарского территориального округа, их приоритетов, формировани</w:t>
      </w:r>
      <w:r w:rsidR="00CD7F09">
        <w:t>е и направление плана ремонта в</w:t>
      </w:r>
      <w:r>
        <w:t xml:space="preserve"> управление по транспорту и дорожному хозяйству администрации город</w:t>
      </w:r>
      <w:r w:rsidR="00CD7F09">
        <w:t>а Тулы;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rPr>
          <w:noProof/>
        </w:rPr>
        <w:drawing>
          <wp:inline distT="0" distB="0" distL="0" distR="0" wp14:anchorId="3B2F0BB1" wp14:editId="16E04F42">
            <wp:extent cx="6096" cy="12199"/>
            <wp:effectExtent l="0" t="0" r="0" b="0"/>
            <wp:docPr id="8643" name="Picture 8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" name="Picture 86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работать с письмами и обращениями граждан, предприятий и </w:t>
      </w:r>
      <w:r>
        <w:rPr>
          <w:noProof/>
        </w:rPr>
        <w:drawing>
          <wp:inline distT="0" distB="0" distL="0" distR="0" wp14:anchorId="364D552B" wp14:editId="4FC92351">
            <wp:extent cx="6096" cy="85392"/>
            <wp:effectExtent l="0" t="0" r="0" b="0"/>
            <wp:docPr id="23377" name="Picture 23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7" name="Picture 233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организаций всех форм собственности; рассматривать письменные обращения граждан; обращения граждан, поступившие на личном приеме руководителей администрации, по «телефону доверия», на адрес электронной почты и на официальный сайт администрации города Тулы в информационно телекоммуникационной сети Интернет (форум правительства Тульской обла</w:t>
      </w:r>
      <w:r w:rsidR="00CD7F09">
        <w:t>сти, портал «Открытый регион 71»;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принимать участие в мероприятиях, проводимых администрацией города и Пролетарским территориальным округом;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 осуществлять взаимодействие с организациями, жителями округа по вопросам благоустройства;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организовывать работу по благоустройству и озеленению территории Пролетарского территориального округа, содействовать в обеспечении надлежащего содержания автомобильных дорог общего </w:t>
      </w:r>
      <w:r w:rsidR="00CD7F09">
        <w:t>пользования</w:t>
      </w:r>
      <w:r>
        <w:t xml:space="preserve"> мостов и иных транспортных инженерных сооружений местного значения в соответствии с требованиями СНиПов, </w:t>
      </w:r>
      <w:proofErr w:type="spellStart"/>
      <w:r>
        <w:t>ТЭРов</w:t>
      </w:r>
      <w:proofErr w:type="spellEnd"/>
      <w:r>
        <w:t xml:space="preserve"> и иных нормативных документов, с финансированием затрат в порядке, установленном администрацией;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принимать участие в обеспечении на территории Пролетарского территориального округа соблюдения законов, актов органов государственной власти, местного самоуправления, охраны прав и свобод граждан;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взаимодействовать и в рамках полномочи</w:t>
      </w:r>
      <w:r w:rsidR="00CD7F09">
        <w:t>й</w:t>
      </w:r>
      <w:r>
        <w:t xml:space="preserve"> координировать деятельность АО «</w:t>
      </w:r>
      <w:proofErr w:type="spellStart"/>
      <w:r>
        <w:t>Спецавтохозяйство</w:t>
      </w:r>
      <w:proofErr w:type="spellEnd"/>
      <w:r>
        <w:t xml:space="preserve">» по уборке территории Пролетарского округа;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>взаимодействовать с МБУ «</w:t>
      </w:r>
      <w:proofErr w:type="spellStart"/>
      <w:r>
        <w:t>Тулагорсвет</w:t>
      </w:r>
      <w:proofErr w:type="spellEnd"/>
      <w:r>
        <w:t xml:space="preserve">» по вопросам освещения округа;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организовывать работы по уничтожению борщевика, обработке от клещей территории Пролетарского округа;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исполнять должностные обязанности в соответствии с должностной </w:t>
      </w:r>
      <w:r w:rsidR="00CD7F09">
        <w:t>инструкцией</w:t>
      </w:r>
      <w:r>
        <w:t>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 участвовать в работе комиссий, создаваемых при главном управлении администрации города Тулы по Пролетарскому территориальному округу; принимать участие в подготовке проектов постановлений, приказов по вопросам деятельности отдела;</w:t>
      </w:r>
    </w:p>
    <w:p w:rsidR="00942F56" w:rsidRDefault="00942F56" w:rsidP="00CD7F09">
      <w:pPr>
        <w:pStyle w:val="a3"/>
        <w:numPr>
          <w:ilvl w:val="0"/>
          <w:numId w:val="7"/>
        </w:numPr>
        <w:ind w:left="0" w:right="23" w:firstLine="709"/>
      </w:pPr>
      <w:r>
        <w:t xml:space="preserve"> участвовать в учебных мероприятиях и самообразовании с целью поддержания необходимого для выполнения служебных обязанностей уровня теоретической подготовки;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>о</w:t>
      </w:r>
      <w:r w:rsidR="00CD7F09">
        <w:t>существлять организацию</w:t>
      </w:r>
      <w:r>
        <w:t xml:space="preserve"> анализа поступающих обращений жителей, принятие необходимых мер для решения выявленных проблем, снятия социально</w:t>
      </w:r>
      <w:r w:rsidR="00CD7F09">
        <w:t>й</w:t>
      </w:r>
      <w:r>
        <w:t xml:space="preserve"> напряженности;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>обеспечивать своевременное и качественное рассмотрение сообщений, поступивших по системам «Платформа обратной связи», «Инцидент</w:t>
      </w:r>
      <w:r w:rsidR="00CD7F09">
        <w:t>-</w:t>
      </w:r>
      <w:r>
        <w:t xml:space="preserve">менеджмент», «Реши проблему» портала «Открытый регион 71», в рамках проекта «Единый телефон» (телефон доверия Губернатора Тульской области);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>обеспечивать уровень удовлетворенности граждан ответами на сообщения, поступившими в систе</w:t>
      </w:r>
      <w:r w:rsidR="00CD7F09">
        <w:t>му «Платформа обратной связи»;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осуществлять выборку сведений, подготовку сводных </w:t>
      </w:r>
      <w:r w:rsidR="00CD7F09">
        <w:t>о</w:t>
      </w:r>
      <w:r>
        <w:t xml:space="preserve">тчетов по различным запросам в пределах своей компетенции;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осуществлять подготовку материалов и информации для составления </w:t>
      </w:r>
      <w:r w:rsidR="00CD7F09">
        <w:t>протоколов</w:t>
      </w:r>
      <w:r>
        <w:t xml:space="preserve"> об административных правонарушениях в пределах полномочий, определённых Законом Тульской области «Об административных правонарушениях в Тульской области»;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осуществлять взаимодействие с </w:t>
      </w:r>
      <w:proofErr w:type="spellStart"/>
      <w:r>
        <w:t>ресурсоснабжающими</w:t>
      </w:r>
      <w:proofErr w:type="spellEnd"/>
      <w:r>
        <w:t xml:space="preserve"> организациями по вопросам санитарного состояния и благоустройства прилегающих территорий, расположенных в округе;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осуществлять взаимодействие с предприятиями, управляющими организациями всех форм собственности по вопросам санитарного состояния и благоустройства прилегающих и закрепленных территорий, расположенных в округе в рамках компетенции;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участвовать в информационном взаимодействии, в том числе в ведении электронной карты города Тулы, с комитетом имущественных и земельных отношений администрации города Тулы, управлением градостроительства и архитектуры администрации города Тулы и администрацией города Тулы по вопросам, </w:t>
      </w:r>
      <w:r w:rsidR="00CD7F09">
        <w:t>входящих в компетенцию;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участвовать в учебных мероприятиях и самообразовании с целью поддержания необходимого для выполнения служебных обязанностей уровня теоретической подготовки;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принимать участие в общегородских мероприятиях и мероприятиях, проводимых администрацией города Тулы;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>соблюдать правила внутреннего трудового распорядка; представлять в установленном порядке предусмотренные законодательством Российской Федерации, Тульско</w:t>
      </w:r>
      <w:r w:rsidR="00CD7F09">
        <w:t>й</w:t>
      </w:r>
      <w:r>
        <w:t xml:space="preserve"> области, муниципальными правовыми актами администрации города Тулы сведения о </w:t>
      </w:r>
      <w:r w:rsidR="00CD7F09">
        <w:t>с</w:t>
      </w:r>
      <w:r>
        <w:t xml:space="preserve">воих доходах, об имуществе и обязательствах имущественного характера;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 xml:space="preserve">сообщать главе администрации города Тулы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 </w:t>
      </w:r>
    </w:p>
    <w:p w:rsidR="00CD7F09" w:rsidRDefault="00942F56" w:rsidP="00CD7F09">
      <w:pPr>
        <w:pStyle w:val="a3"/>
        <w:numPr>
          <w:ilvl w:val="0"/>
          <w:numId w:val="7"/>
        </w:numPr>
        <w:ind w:left="0" w:right="23" w:firstLine="851"/>
      </w:pPr>
      <w:r>
        <w:t>уведомлять главу администрации города, органы прокуратуры или другие государственные органы обо всех случаях обращения к нему каких-</w:t>
      </w:r>
      <w:r w:rsidR="00CD7F09">
        <w:t xml:space="preserve"> </w:t>
      </w:r>
      <w:r w:rsidR="00CD7F09">
        <w:t xml:space="preserve">либо лиц в целях склонения его к совершению коррупционных правонарушений; </w:t>
      </w:r>
    </w:p>
    <w:p w:rsidR="00CD7F09" w:rsidRDefault="00CD7F09" w:rsidP="00CD7F09">
      <w:pPr>
        <w:pStyle w:val="a3"/>
        <w:numPr>
          <w:ilvl w:val="0"/>
          <w:numId w:val="7"/>
        </w:numPr>
        <w:ind w:left="0" w:right="23" w:firstLine="851"/>
      </w:pPr>
      <w:r>
        <w:t>осуществлять иные обязанности в соответствии с Трудовым кодексом РФ, федеральным законодательством, законодательством Тульской области, иными нормативными правовыми актами Р</w:t>
      </w:r>
      <w:r>
        <w:t>о</w:t>
      </w:r>
      <w:r>
        <w:t>с</w:t>
      </w:r>
      <w:r>
        <w:t>с</w:t>
      </w:r>
      <w:r>
        <w:t>ийской Федерации, Тульской области и муниципальными правовыми актами муниципального образования город Тула, поручениями начальника главного управления администрации города Тулы по Пролетарскому территориальному округу, заместителя начальника глазного управления администрации города Тулы по благоустройству; исполнять показатели эффективности профессиональной служебной деятельности, установленные распорядительным актом.</w:t>
      </w:r>
    </w:p>
    <w:p w:rsidR="00CD7F09" w:rsidRDefault="00CD7F09" w:rsidP="00CD7F09">
      <w:pPr>
        <w:pStyle w:val="a3"/>
        <w:ind w:left="851" w:right="23" w:firstLine="0"/>
      </w:pPr>
    </w:p>
    <w:p w:rsidR="00CD7F09" w:rsidRPr="00CD7F09" w:rsidRDefault="00CD7F09" w:rsidP="00CD7F09">
      <w:pPr>
        <w:spacing w:after="0" w:line="259" w:lineRule="auto"/>
        <w:ind w:left="0" w:right="38" w:firstLine="709"/>
        <w:jc w:val="center"/>
        <w:rPr>
          <w:lang w:val="en-US"/>
        </w:rPr>
      </w:pPr>
      <w:r>
        <w:t>РАЗДЕЛ</w:t>
      </w:r>
      <w:r>
        <w:rPr>
          <w:noProof/>
        </w:rPr>
        <w:t xml:space="preserve"> </w:t>
      </w:r>
      <w:r>
        <w:rPr>
          <w:noProof/>
          <w:lang w:val="en-US"/>
        </w:rPr>
        <w:t>IV</w:t>
      </w:r>
    </w:p>
    <w:p w:rsidR="00CD7F09" w:rsidRDefault="00CD7F09" w:rsidP="00CD7F09">
      <w:pPr>
        <w:spacing w:after="296" w:line="259" w:lineRule="auto"/>
        <w:ind w:left="0" w:right="38" w:firstLine="709"/>
        <w:jc w:val="center"/>
      </w:pPr>
      <w:r>
        <w:t>ПРАВА</w:t>
      </w:r>
    </w:p>
    <w:p w:rsidR="00CD7F09" w:rsidRDefault="00CD7F09" w:rsidP="00CD7F09">
      <w:pPr>
        <w:ind w:left="0" w:right="23" w:firstLine="709"/>
      </w:pPr>
      <w:r>
        <w:t>13. Консультант имеет право:</w:t>
      </w:r>
    </w:p>
    <w:p w:rsidR="00CD7F09" w:rsidRPr="001258EA" w:rsidRDefault="00CD7F09" w:rsidP="00CD7F09">
      <w:pPr>
        <w:ind w:left="0" w:right="23" w:firstLine="709"/>
      </w:pPr>
      <w:r>
        <w:t>а) представлять отдел по благоустройству в пределах делегируемых полномочий в органах исполнительной и законодательной власти регионального уровня и в органах местного самоуправления, в организациях, учреждениях и на предприятиях различных форм собственности</w:t>
      </w:r>
      <w:r w:rsidR="001258EA">
        <w:t>.</w:t>
      </w:r>
    </w:p>
    <w:p w:rsidR="00CD7F09" w:rsidRDefault="00CD7F09" w:rsidP="00CD7F09">
      <w:pPr>
        <w:ind w:left="0" w:right="23" w:firstLine="709"/>
      </w:pPr>
      <w:r>
        <w:t>б)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</w:t>
      </w:r>
    </w:p>
    <w:p w:rsidR="00CD7F09" w:rsidRDefault="00CD7F09" w:rsidP="00CD7F09">
      <w:pPr>
        <w:ind w:left="0" w:right="23" w:firstLine="709"/>
      </w:pPr>
      <w:r>
        <w:t>в) Привлекат</w:t>
      </w:r>
      <w:r w:rsidR="001258EA">
        <w:t>ь в установленном порядке для подготов</w:t>
      </w:r>
      <w:r>
        <w:t>ки проектов документов, разработки и осуществления мероприятий, проводимых главного управления администрации города Тулы по Пролетарскому территориальному округу работников структурных подразде</w:t>
      </w:r>
      <w:r w:rsidR="0028047A">
        <w:t>лений администрации города Тулы.</w:t>
      </w:r>
    </w:p>
    <w:p w:rsidR="00CD7F09" w:rsidRDefault="00CD7F09" w:rsidP="00CD7F09">
      <w:pPr>
        <w:ind w:left="0" w:right="23" w:firstLine="709"/>
      </w:pPr>
      <w:r>
        <w:t>г)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CD7F09" w:rsidRDefault="00CD7F09" w:rsidP="00CD7F09">
      <w:pPr>
        <w:ind w:left="0" w:right="23" w:firstLine="709"/>
      </w:pPr>
      <w:r>
        <w:t>д)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:rsidR="00CD7F09" w:rsidRDefault="00CD7F09" w:rsidP="00CD7F09">
      <w:pPr>
        <w:spacing w:after="0" w:line="259" w:lineRule="auto"/>
        <w:ind w:left="0" w:right="19" w:firstLine="709"/>
        <w:jc w:val="center"/>
      </w:pPr>
      <w:r>
        <w:t>РАЗДЕЛ V</w:t>
      </w:r>
    </w:p>
    <w:p w:rsidR="00CD7F09" w:rsidRDefault="00CD7F09" w:rsidP="00CD7F09">
      <w:pPr>
        <w:spacing w:after="342" w:line="259" w:lineRule="auto"/>
        <w:ind w:left="0" w:right="19" w:firstLine="709"/>
        <w:jc w:val="center"/>
      </w:pPr>
      <w:r>
        <w:t>ОТВЕТСТВЕННОСТЬ</w:t>
      </w:r>
    </w:p>
    <w:p w:rsidR="00CD7F09" w:rsidRDefault="00CD7F09" w:rsidP="00CD7F09">
      <w:pPr>
        <w:ind w:left="0" w:right="23" w:firstLine="709"/>
      </w:pPr>
      <w:r>
        <w:t>14. Консультант несет ответственность за неис</w:t>
      </w:r>
      <w:r w:rsidR="001258EA">
        <w:t>п</w:t>
      </w:r>
      <w:r>
        <w:t>олнение или ненадлежащее исполнение своих должностных обязанностей</w:t>
      </w:r>
      <w:r w:rsidR="001258EA">
        <w:t>.</w:t>
      </w:r>
    </w:p>
    <w:p w:rsidR="00CD7F09" w:rsidRDefault="001258EA" w:rsidP="00CD7F09">
      <w:pPr>
        <w:ind w:left="0" w:right="23" w:firstLine="709"/>
      </w:pPr>
      <w:r>
        <w:rPr>
          <w:noProof/>
        </w:rPr>
        <w:t xml:space="preserve">15. </w:t>
      </w:r>
      <w:r w:rsidR="00CD7F09">
        <w:t>За несоблюдение ограничений, предусмотренных статьей 13 Федерального закона № 25-ФЗ «О муниципальной службе в Российской Федерации».</w:t>
      </w:r>
    </w:p>
    <w:p w:rsidR="00CD7F09" w:rsidRDefault="001258EA" w:rsidP="00CD7F09">
      <w:pPr>
        <w:ind w:left="0" w:right="23" w:firstLine="709"/>
      </w:pPr>
      <w:r>
        <w:t>16.</w:t>
      </w:r>
      <w:r w:rsidR="00CD7F09">
        <w:t xml:space="preserve"> За ненадлежащее выполнение </w:t>
      </w:r>
      <w:r>
        <w:t>осно</w:t>
      </w:r>
      <w:r w:rsidR="00CD7F09">
        <w:t>вных обязанностей муниципального служащего, предусмотренных ст. 12 Федерального закона № 25-ФЗ «О муниципальной службе в Российской Федерации».</w:t>
      </w:r>
    </w:p>
    <w:p w:rsidR="001258EA" w:rsidRDefault="001258EA" w:rsidP="001258EA">
      <w:pPr>
        <w:ind w:left="0" w:right="23" w:firstLine="709"/>
      </w:pPr>
      <w:r>
        <w:rPr>
          <w:noProof/>
        </w:rPr>
        <w:t xml:space="preserve">17. </w:t>
      </w:r>
      <w:r w:rsidR="00CD7F09">
        <w:t>За несоблюдение запретов, связанных с муниципальной службой, предусмотренных ст. 14 Федерального закон</w:t>
      </w:r>
      <w:r w:rsidR="0028047A">
        <w:t>а 25-ФЗ «О муниципальной службе.</w:t>
      </w:r>
    </w:p>
    <w:p w:rsidR="00CD7F09" w:rsidRDefault="001258EA" w:rsidP="001258EA">
      <w:pPr>
        <w:ind w:left="0" w:right="23" w:firstLine="709"/>
      </w:pPr>
      <w:r>
        <w:t>18.</w:t>
      </w:r>
      <w:r w:rsidR="00CD7F09">
        <w:t xml:space="preserve"> За недостоверность и несвоевременность представления информаций, справок по направлениям своей деятельности.</w:t>
      </w:r>
    </w:p>
    <w:p w:rsidR="00CD7F09" w:rsidRDefault="001258EA" w:rsidP="001258EA">
      <w:pPr>
        <w:spacing w:after="5" w:line="244" w:lineRule="auto"/>
        <w:ind w:left="0" w:right="-5" w:firstLine="709"/>
      </w:pPr>
      <w:r>
        <w:rPr>
          <w:noProof/>
        </w:rPr>
        <w:t xml:space="preserve">19. </w:t>
      </w:r>
      <w:r w:rsidR="0028047A">
        <w:t xml:space="preserve">За </w:t>
      </w:r>
      <w:proofErr w:type="spellStart"/>
      <w:r w:rsidR="0028047A">
        <w:t>не</w:t>
      </w:r>
      <w:r w:rsidR="00CD7F09">
        <w:t>сохранность</w:t>
      </w:r>
      <w:proofErr w:type="spellEnd"/>
      <w:r w:rsidR="00CD7F09">
        <w:t xml:space="preserve"> конфи</w:t>
      </w:r>
      <w:r>
        <w:t xml:space="preserve">денциальной и другой охраняемой </w:t>
      </w:r>
      <w:r w:rsidR="00CD7F09">
        <w:t>информации, полученной при исполнении должностных обязанностей по муниципальной службе.</w:t>
      </w:r>
    </w:p>
    <w:p w:rsidR="00CD7F09" w:rsidRDefault="00CD7F09" w:rsidP="00CD7F09">
      <w:pPr>
        <w:numPr>
          <w:ilvl w:val="0"/>
          <w:numId w:val="4"/>
        </w:numPr>
        <w:ind w:left="0" w:right="23" w:firstLine="709"/>
      </w:pPr>
      <w:r>
        <w:t>Консультант несет ответственность за невыполнение в</w:t>
      </w:r>
      <w:r w:rsidR="001258EA">
        <w:t>о</w:t>
      </w:r>
      <w:r>
        <w:t>зложенных на него обязанностей в соответствии с действующим законодательством и настоящей должностной инструкцией.</w:t>
      </w:r>
    </w:p>
    <w:p w:rsidR="00CD7F09" w:rsidRDefault="00CD7F09" w:rsidP="00CD7F09">
      <w:pPr>
        <w:numPr>
          <w:ilvl w:val="0"/>
          <w:numId w:val="4"/>
        </w:numPr>
        <w:spacing w:after="332"/>
        <w:ind w:left="0" w:right="23" w:firstLine="709"/>
      </w:pPr>
      <w:r>
        <w:t>Консультант обязан уведомлять главу администрации города Тулы,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1258EA">
        <w:t>ию коррупционных правонарушений.</w:t>
      </w:r>
    </w:p>
    <w:p w:rsidR="00CD7F09" w:rsidRDefault="00CD7F09" w:rsidP="00CD7F09">
      <w:pPr>
        <w:spacing w:after="0" w:line="259" w:lineRule="auto"/>
        <w:ind w:left="0" w:right="825" w:firstLine="709"/>
        <w:jc w:val="center"/>
      </w:pPr>
      <w:r>
        <w:t>РАЗДЕЛ</w:t>
      </w:r>
      <w:r w:rsidR="001258EA">
        <w:rPr>
          <w:noProof/>
        </w:rPr>
        <w:t xml:space="preserve"> </w:t>
      </w:r>
      <w:r w:rsidR="001258EA">
        <w:rPr>
          <w:noProof/>
          <w:lang w:val="en-US"/>
        </w:rPr>
        <w:t>V</w:t>
      </w:r>
      <w:r w:rsidR="001258EA">
        <w:rPr>
          <w:noProof/>
          <w:lang w:val="en-US"/>
        </w:rPr>
        <w:t>I</w:t>
      </w:r>
    </w:p>
    <w:p w:rsidR="00CD7F09" w:rsidRDefault="00CD7F09" w:rsidP="00CD7F09">
      <w:pPr>
        <w:spacing w:after="0" w:line="259" w:lineRule="auto"/>
        <w:ind w:left="0" w:right="844" w:firstLine="709"/>
        <w:jc w:val="center"/>
      </w:pPr>
      <w:r>
        <w:t>ПОКАЗАТЕЛИ ЭФФЕКТИВНОСТИ И РЕЗУЛЬТАТИВНОСТИ</w:t>
      </w:r>
    </w:p>
    <w:p w:rsidR="00CD7F09" w:rsidRDefault="00CD7F09" w:rsidP="00CD7F09">
      <w:pPr>
        <w:spacing w:after="308" w:line="259" w:lineRule="auto"/>
        <w:ind w:left="0" w:right="844" w:firstLine="709"/>
        <w:jc w:val="center"/>
      </w:pPr>
      <w:r>
        <w:t>ПРОФЕССИОНАЛЬНОЙ СЛУЖЕБНОЙ ДЕЯТЕЛЬНОСТИ МУНИЦИПАЛЬНОГО СЛУЖАЩЕГО</w:t>
      </w:r>
    </w:p>
    <w:p w:rsidR="00942F56" w:rsidRDefault="00CD7F09" w:rsidP="0028047A">
      <w:pPr>
        <w:numPr>
          <w:ilvl w:val="0"/>
          <w:numId w:val="4"/>
        </w:numPr>
        <w:ind w:left="0" w:right="23" w:firstLine="709"/>
        <w:sectPr w:rsidR="00942F56">
          <w:headerReference w:type="even" r:id="rId12"/>
          <w:footerReference w:type="default" r:id="rId13"/>
          <w:headerReference w:type="first" r:id="rId14"/>
          <w:pgSz w:w="11909" w:h="16834"/>
          <w:pgMar w:top="1171" w:right="979" w:bottom="1248" w:left="1574" w:header="576" w:footer="720" w:gutter="0"/>
          <w:cols w:space="720"/>
        </w:sectPr>
      </w:pPr>
      <w:r>
        <w:t>Показатели эффективности и результативности профессиональной служебной деятельности служащего, занимающего должность муниципальной службы, устанавливаются распорядительным актом</w:t>
      </w:r>
      <w:r w:rsidR="002F2447" w:rsidRPr="002F2447">
        <w:t xml:space="preserve"> </w:t>
      </w:r>
      <w:r w:rsidR="002F2447">
        <w:t>администрации города Тулы</w:t>
      </w:r>
      <w:bookmarkStart w:id="0" w:name="_GoBack"/>
      <w:bookmarkEnd w:id="0"/>
      <w:r w:rsidR="0028047A">
        <w:t>.</w:t>
      </w:r>
    </w:p>
    <w:p w:rsidR="00942F56" w:rsidRDefault="00942F56" w:rsidP="00942F56">
      <w:pPr>
        <w:ind w:left="0" w:firstLine="709"/>
        <w:sectPr w:rsidR="00942F56">
          <w:headerReference w:type="even" r:id="rId15"/>
          <w:headerReference w:type="default" r:id="rId16"/>
          <w:headerReference w:type="first" r:id="rId17"/>
          <w:pgSz w:w="11909" w:h="16834"/>
          <w:pgMar w:top="1152" w:right="1017" w:bottom="1948" w:left="1574" w:header="720" w:footer="720" w:gutter="0"/>
          <w:cols w:space="720"/>
        </w:sectPr>
      </w:pPr>
    </w:p>
    <w:p w:rsidR="00942F56" w:rsidRDefault="00942F56" w:rsidP="00942F56">
      <w:pPr>
        <w:spacing w:after="309"/>
        <w:ind w:left="0" w:right="23" w:firstLine="709"/>
      </w:pPr>
      <w:r>
        <w:t>администрации города Тулы.</w:t>
      </w:r>
    </w:p>
    <w:p w:rsidR="00942F56" w:rsidRDefault="00942F56" w:rsidP="00942F56">
      <w:pPr>
        <w:widowControl w:val="0"/>
        <w:spacing w:line="238" w:lineRule="auto"/>
        <w:sectPr w:rsidR="00942F56">
          <w:headerReference w:type="even" r:id="rId18"/>
          <w:headerReference w:type="default" r:id="rId19"/>
          <w:headerReference w:type="first" r:id="rId20"/>
          <w:pgSz w:w="12355" w:h="17146"/>
          <w:pgMar w:top="1364" w:right="979" w:bottom="1330" w:left="1997" w:header="720" w:footer="720" w:gutter="0"/>
          <w:pgNumType w:start="3"/>
          <w:cols w:space="720"/>
          <w:titlePg/>
        </w:sectPr>
      </w:pPr>
    </w:p>
    <w:p w:rsidR="001E3C89" w:rsidRDefault="002F2447" w:rsidP="00942F56">
      <w:pPr>
        <w:spacing w:after="329"/>
        <w:ind w:left="0" w:right="23" w:firstLine="709"/>
      </w:pPr>
      <w:r>
        <w:t>Разработано:</w:t>
      </w:r>
    </w:p>
    <w:p w:rsidR="001E3C89" w:rsidRDefault="002F2447" w:rsidP="00942F56">
      <w:pPr>
        <w:ind w:left="0" w:right="23"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2047502</wp:posOffset>
            </wp:positionH>
            <wp:positionV relativeFrom="paragraph">
              <wp:posOffset>54865</wp:posOffset>
            </wp:positionV>
            <wp:extent cx="2352189" cy="938807"/>
            <wp:effectExtent l="0" t="0" r="0" b="0"/>
            <wp:wrapSquare wrapText="bothSides"/>
            <wp:docPr id="13430" name="Picture 13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" name="Picture 134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2189" cy="93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Начальник главного </w:t>
      </w:r>
      <w:proofErr w:type="spellStart"/>
      <w:r>
        <w:t>управлен</w:t>
      </w:r>
      <w:proofErr w:type="spellEnd"/>
      <w:r>
        <w:t xml:space="preserve"> администрации города Тулы по Пролетарскому территориальному округу </w:t>
      </w:r>
      <w:proofErr w:type="spellStart"/>
      <w:r>
        <w:t>олычев</w:t>
      </w:r>
      <w:proofErr w:type="spellEnd"/>
      <w:r>
        <w:t xml:space="preserve"> М.Н.</w:t>
      </w:r>
    </w:p>
    <w:sectPr w:rsidR="001E3C89">
      <w:headerReference w:type="even" r:id="rId22"/>
      <w:headerReference w:type="default" r:id="rId23"/>
      <w:headerReference w:type="first" r:id="rId24"/>
      <w:type w:val="continuous"/>
      <w:pgSz w:w="11909" w:h="16834"/>
      <w:pgMar w:top="1154" w:right="2629" w:bottom="3510" w:left="15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2447">
      <w:pPr>
        <w:spacing w:after="0" w:line="240" w:lineRule="auto"/>
      </w:pPr>
      <w:r>
        <w:separator/>
      </w:r>
    </w:p>
  </w:endnote>
  <w:endnote w:type="continuationSeparator" w:id="0">
    <w:p w:rsidR="00000000" w:rsidRDefault="002F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620163"/>
      <w:docPartObj>
        <w:docPartGallery w:val="Page Numbers (Bottom of Page)"/>
        <w:docPartUnique/>
      </w:docPartObj>
    </w:sdtPr>
    <w:sdtContent>
      <w:p w:rsidR="001258EA" w:rsidRDefault="001258EA">
        <w:pPr>
          <w:pStyle w:val="a4"/>
          <w:jc w:val="center"/>
        </w:pPr>
        <w:r w:rsidRPr="001258EA">
          <w:rPr>
            <w:sz w:val="22"/>
          </w:rPr>
          <w:fldChar w:fldCharType="begin"/>
        </w:r>
        <w:r w:rsidRPr="001258EA">
          <w:rPr>
            <w:sz w:val="22"/>
          </w:rPr>
          <w:instrText>PAGE   \* MERGEFORMAT</w:instrText>
        </w:r>
        <w:r w:rsidRPr="001258EA">
          <w:rPr>
            <w:sz w:val="22"/>
          </w:rPr>
          <w:fldChar w:fldCharType="separate"/>
        </w:r>
        <w:r w:rsidR="002F2447">
          <w:rPr>
            <w:noProof/>
            <w:sz w:val="22"/>
          </w:rPr>
          <w:t>4</w:t>
        </w:r>
        <w:r w:rsidRPr="001258EA">
          <w:rPr>
            <w:sz w:val="22"/>
          </w:rPr>
          <w:fldChar w:fldCharType="end"/>
        </w:r>
      </w:p>
    </w:sdtContent>
  </w:sdt>
  <w:p w:rsidR="001258EA" w:rsidRDefault="001258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2447">
      <w:pPr>
        <w:spacing w:after="0" w:line="240" w:lineRule="auto"/>
      </w:pPr>
      <w:r>
        <w:separator/>
      </w:r>
    </w:p>
  </w:footnote>
  <w:footnote w:type="continuationSeparator" w:id="0">
    <w:p w:rsidR="00000000" w:rsidRDefault="002F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56" w:rsidRDefault="00942F56">
    <w:pPr>
      <w:spacing w:after="0" w:line="259" w:lineRule="auto"/>
      <w:ind w:left="78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1E3C89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1E3C8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56" w:rsidRDefault="00942F56">
    <w:pPr>
      <w:spacing w:after="0" w:line="259" w:lineRule="auto"/>
      <w:ind w:left="78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56" w:rsidRDefault="00942F5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56" w:rsidRDefault="00942F5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F56" w:rsidRDefault="00942F5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2F2447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2F2447">
    <w:pPr>
      <w:spacing w:after="0" w:line="259" w:lineRule="auto"/>
      <w:ind w:left="0" w:righ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2F56" w:rsidRPr="00942F56">
      <w:rPr>
        <w:noProof/>
        <w:sz w:val="26"/>
      </w:rPr>
      <w:t>4</w:t>
    </w:r>
    <w:r>
      <w:rPr>
        <w:sz w:val="26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1E3C89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89" w:rsidRDefault="001E3C8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0097"/>
    <w:multiLevelType w:val="hybridMultilevel"/>
    <w:tmpl w:val="B8CAC27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6F388D"/>
    <w:multiLevelType w:val="hybridMultilevel"/>
    <w:tmpl w:val="680E5788"/>
    <w:lvl w:ilvl="0" w:tplc="6640FA24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687222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A0E7CA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50AE34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B01A00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D4576E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C20FA4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8EA6E9A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0A6ECA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E662C"/>
    <w:multiLevelType w:val="hybridMultilevel"/>
    <w:tmpl w:val="F95CDD30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67269D"/>
    <w:multiLevelType w:val="hybridMultilevel"/>
    <w:tmpl w:val="0D4CA27E"/>
    <w:lvl w:ilvl="0" w:tplc="4F668062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F01A0E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6C76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C5EB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9C49A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7EE5E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CC1E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6164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70FEC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A24392"/>
    <w:multiLevelType w:val="hybridMultilevel"/>
    <w:tmpl w:val="087CEF2E"/>
    <w:lvl w:ilvl="0" w:tplc="35CC2B62">
      <w:start w:val="1"/>
      <w:numFmt w:val="decimal"/>
      <w:lvlText w:val="%1.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D463EC">
      <w:start w:val="1"/>
      <w:numFmt w:val="lowerLetter"/>
      <w:lvlText w:val="%2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C6E51E">
      <w:start w:val="1"/>
      <w:numFmt w:val="lowerRoman"/>
      <w:lvlText w:val="%3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F5CD9AA">
      <w:start w:val="1"/>
      <w:numFmt w:val="decimal"/>
      <w:lvlText w:val="%4"/>
      <w:lvlJc w:val="left"/>
      <w:pPr>
        <w:ind w:left="7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1E401E">
      <w:start w:val="1"/>
      <w:numFmt w:val="lowerLetter"/>
      <w:lvlText w:val="%5"/>
      <w:lvlJc w:val="left"/>
      <w:pPr>
        <w:ind w:left="8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76804A">
      <w:start w:val="1"/>
      <w:numFmt w:val="lowerRoman"/>
      <w:lvlText w:val="%6"/>
      <w:lvlJc w:val="left"/>
      <w:pPr>
        <w:ind w:left="9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722278">
      <w:start w:val="1"/>
      <w:numFmt w:val="decimal"/>
      <w:lvlText w:val="%7"/>
      <w:lvlJc w:val="left"/>
      <w:pPr>
        <w:ind w:left="10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246B8A">
      <w:start w:val="1"/>
      <w:numFmt w:val="lowerLetter"/>
      <w:lvlText w:val="%8"/>
      <w:lvlJc w:val="left"/>
      <w:pPr>
        <w:ind w:left="10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8D2A1AA">
      <w:start w:val="1"/>
      <w:numFmt w:val="lowerRoman"/>
      <w:lvlText w:val="%9"/>
      <w:lvlJc w:val="left"/>
      <w:pPr>
        <w:ind w:left="1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A74954"/>
    <w:multiLevelType w:val="hybridMultilevel"/>
    <w:tmpl w:val="E454EB3C"/>
    <w:lvl w:ilvl="0" w:tplc="001EF262">
      <w:start w:val="20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ABB0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E4A62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C5F48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24D68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2E8C82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0B1E6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808D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49C92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B57514"/>
    <w:multiLevelType w:val="hybridMultilevel"/>
    <w:tmpl w:val="6B703090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89"/>
    <w:rsid w:val="001258EA"/>
    <w:rsid w:val="001E3C89"/>
    <w:rsid w:val="0028047A"/>
    <w:rsid w:val="002F2447"/>
    <w:rsid w:val="00942F56"/>
    <w:rsid w:val="00C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1A0"/>
  <w15:docId w15:val="{A07E1910-BF78-457C-9C86-D78FF1CF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37" w:lineRule="auto"/>
      <w:ind w:left="19" w:right="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5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2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58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12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8E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g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0.xml"/><Relationship Id="rId10" Type="http://schemas.openxmlformats.org/officeDocument/2006/relationships/image" Target="media/image4.jpg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3</cp:revision>
  <dcterms:created xsi:type="dcterms:W3CDTF">2025-12-03T08:21:00Z</dcterms:created>
  <dcterms:modified xsi:type="dcterms:W3CDTF">2025-12-03T08:22:00Z</dcterms:modified>
</cp:coreProperties>
</file>