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B6" w:rsidRPr="00B40F12" w:rsidRDefault="003727C7" w:rsidP="00B40F12">
      <w:pPr>
        <w:spacing w:after="280" w:line="253" w:lineRule="auto"/>
        <w:ind w:right="221" w:firstLine="709"/>
        <w:jc w:val="center"/>
        <w:rPr>
          <w:szCs w:val="28"/>
        </w:rPr>
      </w:pPr>
      <w:r w:rsidRPr="00B40F12">
        <w:rPr>
          <w:szCs w:val="28"/>
        </w:rPr>
        <w:t xml:space="preserve">Должностная инструкция </w:t>
      </w:r>
      <w:r w:rsidRPr="00B40F12">
        <w:rPr>
          <w:szCs w:val="28"/>
        </w:rPr>
        <w:t>по должности, не отнесенной к должностям муниципальной службы, референта сектора по защите информации управления информатизации и организации предоставления муниципальных услуг администрации города Тулы.</w:t>
      </w:r>
    </w:p>
    <w:p w:rsidR="00D92FB6" w:rsidRPr="00B40F12" w:rsidRDefault="003727C7" w:rsidP="00B40F12">
      <w:pPr>
        <w:numPr>
          <w:ilvl w:val="0"/>
          <w:numId w:val="1"/>
        </w:numPr>
        <w:spacing w:after="0" w:line="259" w:lineRule="auto"/>
        <w:ind w:left="0" w:firstLine="709"/>
        <w:jc w:val="center"/>
        <w:rPr>
          <w:szCs w:val="28"/>
        </w:rPr>
      </w:pPr>
      <w:r w:rsidRPr="00B40F12">
        <w:rPr>
          <w:szCs w:val="28"/>
        </w:rPr>
        <w:t>Общие положения</w:t>
      </w:r>
      <w:r w:rsidR="00B40F12">
        <w:rPr>
          <w:szCs w:val="28"/>
        </w:rPr>
        <w:t>.</w:t>
      </w:r>
    </w:p>
    <w:p w:rsidR="00D92FB6" w:rsidRPr="00B40F12" w:rsidRDefault="003727C7" w:rsidP="00B40F12">
      <w:pPr>
        <w:numPr>
          <w:ilvl w:val="1"/>
          <w:numId w:val="1"/>
        </w:numPr>
        <w:spacing w:after="4" w:line="253" w:lineRule="auto"/>
        <w:ind w:left="0" w:right="139" w:firstLine="709"/>
        <w:rPr>
          <w:szCs w:val="28"/>
        </w:rPr>
      </w:pPr>
      <w:r w:rsidRPr="00B40F12">
        <w:rPr>
          <w:szCs w:val="28"/>
        </w:rPr>
        <w:t>Настоящая должностная инструкция опр</w:t>
      </w:r>
      <w:r w:rsidRPr="00B40F12">
        <w:rPr>
          <w:szCs w:val="28"/>
        </w:rPr>
        <w:t>еделяет квалификационные требования, обязанности, права и ответственность референта сектора по защите информации управления информатизации и организации предоставления муниципальных услуг администрации города Тулы.</w:t>
      </w:r>
    </w:p>
    <w:p w:rsidR="00B40F12" w:rsidRDefault="003727C7" w:rsidP="00B40F12">
      <w:pPr>
        <w:numPr>
          <w:ilvl w:val="1"/>
          <w:numId w:val="1"/>
        </w:numPr>
        <w:spacing w:after="4" w:line="253" w:lineRule="auto"/>
        <w:ind w:left="0" w:right="139" w:firstLine="709"/>
        <w:rPr>
          <w:szCs w:val="28"/>
        </w:rPr>
      </w:pPr>
      <w:r w:rsidRPr="00B40F12">
        <w:rPr>
          <w:szCs w:val="28"/>
        </w:rPr>
        <w:t>Должность референта сектора по защите инф</w:t>
      </w:r>
      <w:r w:rsidRPr="00B40F12">
        <w:rPr>
          <w:szCs w:val="28"/>
        </w:rPr>
        <w:t>ормации управления информатизации и организации предоставления муниципальных услуг администрации города Тулы является должностью, не отнесенной к должностям муниципальной службы.</w:t>
      </w:r>
    </w:p>
    <w:p w:rsidR="00D92FB6" w:rsidRPr="00B40F12" w:rsidRDefault="003727C7" w:rsidP="00B40F12">
      <w:pPr>
        <w:numPr>
          <w:ilvl w:val="1"/>
          <w:numId w:val="1"/>
        </w:numPr>
        <w:spacing w:after="4" w:line="253" w:lineRule="auto"/>
        <w:ind w:left="0" w:right="139" w:firstLine="709"/>
        <w:rPr>
          <w:szCs w:val="28"/>
        </w:rPr>
      </w:pPr>
      <w:r w:rsidRPr="00B40F12">
        <w:rPr>
          <w:szCs w:val="28"/>
        </w:rPr>
        <w:t>Референт сектора по защите информации управления информатизации и организа</w:t>
      </w:r>
      <w:r w:rsidRPr="00B40F12">
        <w:rPr>
          <w:szCs w:val="28"/>
        </w:rPr>
        <w:t xml:space="preserve">ции предоставления муниципальных услуг администрации города Тулы назначается на должность и освобождается от должности главой администрации города Тулы или должностным лицом, уполномоченным исполнять обязанности представителя нанимателя (работодателя), по </w:t>
      </w:r>
      <w:r w:rsidRPr="00B40F12">
        <w:rPr>
          <w:szCs w:val="28"/>
        </w:rPr>
        <w:t>представлению начальника управления информатизации и организации предоставления муниципальных услуг администрации города Тулы в порядке, установленном действующим законодательством.</w:t>
      </w:r>
    </w:p>
    <w:p w:rsidR="00D92FB6" w:rsidRPr="00B40F12" w:rsidRDefault="003727C7" w:rsidP="00B40F12">
      <w:pPr>
        <w:spacing w:after="4" w:line="253" w:lineRule="auto"/>
        <w:ind w:right="139" w:firstLine="709"/>
        <w:rPr>
          <w:szCs w:val="28"/>
        </w:rPr>
      </w:pPr>
      <w:r w:rsidRPr="00B40F12">
        <w:rPr>
          <w:szCs w:val="28"/>
        </w:rPr>
        <w:t>1.4. Референт сектора по защите информации управления информатизации и орг</w:t>
      </w:r>
      <w:r w:rsidRPr="00B40F12">
        <w:rPr>
          <w:szCs w:val="28"/>
        </w:rPr>
        <w:t>анизации предоставления муниципальных услуг администрации города Тулы в своей работе руководствуется:</w:t>
      </w:r>
    </w:p>
    <w:p w:rsidR="003727C7" w:rsidRDefault="003727C7" w:rsidP="00B40F12">
      <w:pPr>
        <w:numPr>
          <w:ilvl w:val="0"/>
          <w:numId w:val="3"/>
        </w:numPr>
        <w:spacing w:after="0" w:line="273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Конституцией и законами Российской Федерации; </w:t>
      </w:r>
    </w:p>
    <w:p w:rsidR="00D92FB6" w:rsidRPr="00B40F12" w:rsidRDefault="003727C7" w:rsidP="00B40F12">
      <w:pPr>
        <w:numPr>
          <w:ilvl w:val="0"/>
          <w:numId w:val="3"/>
        </w:numPr>
        <w:spacing w:after="0" w:line="273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нормативными правовыми актами Президента и правительства</w:t>
      </w:r>
    </w:p>
    <w:p w:rsidR="00D92FB6" w:rsidRPr="00B40F12" w:rsidRDefault="003727C7" w:rsidP="00B40F12">
      <w:pPr>
        <w:spacing w:after="4" w:line="253" w:lineRule="auto"/>
        <w:ind w:right="139" w:firstLine="709"/>
        <w:rPr>
          <w:szCs w:val="28"/>
        </w:rPr>
      </w:pPr>
      <w:r w:rsidRPr="00B40F12">
        <w:rPr>
          <w:szCs w:val="28"/>
        </w:rPr>
        <w:t>Российской Федерации;</w:t>
      </w:r>
    </w:p>
    <w:p w:rsidR="00D92FB6" w:rsidRPr="00B40F12" w:rsidRDefault="003727C7" w:rsidP="00B40F12">
      <w:pPr>
        <w:numPr>
          <w:ilvl w:val="0"/>
          <w:numId w:val="3"/>
        </w:numPr>
        <w:spacing w:after="4" w:line="253" w:lineRule="auto"/>
        <w:ind w:left="0" w:right="81" w:firstLine="709"/>
        <w:rPr>
          <w:szCs w:val="28"/>
        </w:rPr>
      </w:pPr>
      <w:r w:rsidRPr="00B40F12">
        <w:rPr>
          <w:szCs w:val="28"/>
        </w:rPr>
        <w:t>законами Тульской области;</w:t>
      </w:r>
    </w:p>
    <w:p w:rsidR="00D92FB6" w:rsidRPr="00B40F12" w:rsidRDefault="003727C7" w:rsidP="00B40F12">
      <w:pPr>
        <w:numPr>
          <w:ilvl w:val="0"/>
          <w:numId w:val="3"/>
        </w:numPr>
        <w:spacing w:after="4" w:line="253" w:lineRule="auto"/>
        <w:ind w:left="0" w:right="81" w:firstLine="709"/>
        <w:rPr>
          <w:szCs w:val="28"/>
        </w:rPr>
      </w:pPr>
      <w:r w:rsidRPr="00B40F12">
        <w:rPr>
          <w:szCs w:val="28"/>
        </w:rPr>
        <w:t>Уставом муниципального образования город Тула;</w:t>
      </w:r>
    </w:p>
    <w:p w:rsidR="00B40F12" w:rsidRDefault="003727C7" w:rsidP="00B40F12">
      <w:pPr>
        <w:numPr>
          <w:ilvl w:val="0"/>
          <w:numId w:val="3"/>
        </w:numPr>
        <w:spacing w:after="0" w:line="250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нормативными актами органов местного самоуправления; </w:t>
      </w:r>
    </w:p>
    <w:p w:rsidR="003727C7" w:rsidRDefault="003727C7" w:rsidP="00B40F12">
      <w:pPr>
        <w:numPr>
          <w:ilvl w:val="0"/>
          <w:numId w:val="3"/>
        </w:numPr>
        <w:spacing w:after="0" w:line="250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положением об управлении информатизации и организации предоставления муниципальных услуг администрации города Тулы; </w:t>
      </w:r>
    </w:p>
    <w:p w:rsidR="00D92FB6" w:rsidRPr="00B40F12" w:rsidRDefault="003727C7" w:rsidP="00B40F12">
      <w:pPr>
        <w:numPr>
          <w:ilvl w:val="0"/>
          <w:numId w:val="3"/>
        </w:numPr>
        <w:spacing w:after="0" w:line="250" w:lineRule="auto"/>
        <w:ind w:left="0" w:right="81" w:firstLine="709"/>
        <w:rPr>
          <w:szCs w:val="28"/>
        </w:rPr>
      </w:pPr>
      <w:r w:rsidRPr="00B40F12">
        <w:rPr>
          <w:szCs w:val="28"/>
        </w:rPr>
        <w:t>настоящей должностной инструкцией.</w:t>
      </w:r>
    </w:p>
    <w:p w:rsidR="00D92FB6" w:rsidRPr="00B40F12" w:rsidRDefault="003727C7" w:rsidP="00B40F12">
      <w:pPr>
        <w:ind w:right="81" w:firstLine="709"/>
        <w:rPr>
          <w:szCs w:val="28"/>
        </w:rPr>
      </w:pPr>
      <w:r w:rsidRPr="00B40F12">
        <w:rPr>
          <w:szCs w:val="28"/>
        </w:rPr>
        <w:t>1</w:t>
      </w:r>
      <w:r w:rsidRPr="00B40F12">
        <w:rPr>
          <w:szCs w:val="28"/>
        </w:rPr>
        <w:t xml:space="preserve">.5, Референт сектора по защите информации управления информатизации и организации предоставления муниципальных услуг </w:t>
      </w:r>
      <w:r w:rsidRPr="00B40F12">
        <w:rPr>
          <w:szCs w:val="28"/>
        </w:rPr>
        <w:t>администрации города Тулы работает под непосредственным руководством начальника сектора по защите информации управления информатизации и ор</w:t>
      </w:r>
      <w:r w:rsidRPr="00B40F12">
        <w:rPr>
          <w:szCs w:val="28"/>
        </w:rPr>
        <w:t>ганизации предоставления муниципальных услуг администрации города Тулы.</w:t>
      </w:r>
    </w:p>
    <w:p w:rsidR="00D92FB6" w:rsidRPr="00B40F12" w:rsidRDefault="003727C7" w:rsidP="00B40F12">
      <w:pPr>
        <w:numPr>
          <w:ilvl w:val="1"/>
          <w:numId w:val="6"/>
        </w:numPr>
        <w:ind w:left="0" w:right="81" w:firstLine="709"/>
        <w:rPr>
          <w:szCs w:val="28"/>
        </w:rPr>
      </w:pPr>
      <w:r w:rsidRPr="00B40F12">
        <w:rPr>
          <w:szCs w:val="28"/>
        </w:rPr>
        <w:t>Референт сектора по защите информации управления информатизации и организации предоставления муниципальных услуг администрации города Тулы осуществляет свою деятельность на основании П</w:t>
      </w:r>
      <w:r w:rsidRPr="00B40F12">
        <w:rPr>
          <w:szCs w:val="28"/>
        </w:rPr>
        <w:t>оложения об управлении информатизации и организации предоставления муниципальных услуг и настоящей инструкции.</w:t>
      </w:r>
    </w:p>
    <w:p w:rsidR="00D92FB6" w:rsidRPr="00B40F12" w:rsidRDefault="003727C7" w:rsidP="00B40F12">
      <w:pPr>
        <w:numPr>
          <w:ilvl w:val="1"/>
          <w:numId w:val="6"/>
        </w:numPr>
        <w:ind w:left="0" w:right="81" w:firstLine="709"/>
        <w:rPr>
          <w:szCs w:val="28"/>
        </w:rPr>
      </w:pPr>
      <w:r w:rsidRPr="00B40F12">
        <w:rPr>
          <w:szCs w:val="28"/>
        </w:rPr>
        <w:t>Референт сектора по защите информации управления информатизации и организации предоставления муниципальных услуг администрации города Тулы являет</w:t>
      </w:r>
      <w:r w:rsidRPr="00B40F12">
        <w:rPr>
          <w:szCs w:val="28"/>
        </w:rPr>
        <w:t>ся штатным специалистом по защите информации от иностранных технических разведок и ее утечки по техническим каналам.</w:t>
      </w:r>
    </w:p>
    <w:p w:rsidR="00D92FB6" w:rsidRPr="00B40F12" w:rsidRDefault="003727C7" w:rsidP="00B40F12">
      <w:pPr>
        <w:numPr>
          <w:ilvl w:val="1"/>
          <w:numId w:val="6"/>
        </w:numPr>
        <w:spacing w:after="324"/>
        <w:ind w:left="0" w:right="81" w:firstLine="709"/>
        <w:rPr>
          <w:szCs w:val="28"/>
        </w:rPr>
      </w:pPr>
      <w:r w:rsidRPr="00B40F12">
        <w:rPr>
          <w:szCs w:val="28"/>
        </w:rPr>
        <w:t>Изменения и дополнения в настоящую инструкцию вносятся в порядке, предусмотренном Инструкцией по разработке и утверждению должностных инстр</w:t>
      </w:r>
      <w:r w:rsidRPr="00B40F12">
        <w:rPr>
          <w:szCs w:val="28"/>
        </w:rPr>
        <w:t>укций муниципальных служащих и работников администрации муниципального образования город Тула.</w:t>
      </w:r>
    </w:p>
    <w:p w:rsidR="00D92FB6" w:rsidRPr="00B40F12" w:rsidRDefault="003727C7" w:rsidP="00B40F12">
      <w:pPr>
        <w:spacing w:after="14" w:line="248" w:lineRule="auto"/>
        <w:ind w:right="29" w:firstLine="709"/>
        <w:jc w:val="center"/>
        <w:rPr>
          <w:szCs w:val="28"/>
        </w:rPr>
      </w:pPr>
      <w:r w:rsidRPr="00B40F12">
        <w:rPr>
          <w:szCs w:val="28"/>
        </w:rPr>
        <w:t>2. Квалификационные требования</w:t>
      </w:r>
      <w:r w:rsidR="00B40F12">
        <w:rPr>
          <w:szCs w:val="28"/>
        </w:rPr>
        <w:t>.</w:t>
      </w:r>
    </w:p>
    <w:p w:rsidR="00D92FB6" w:rsidRPr="00B40F12" w:rsidRDefault="003727C7" w:rsidP="00B40F12">
      <w:pPr>
        <w:numPr>
          <w:ilvl w:val="1"/>
          <w:numId w:val="5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Работник, занимающий должность, не отнесенную к должностям муниципальной службы, референт сектора по защите информации управления </w:t>
      </w:r>
      <w:r w:rsidRPr="00B40F12">
        <w:rPr>
          <w:szCs w:val="28"/>
        </w:rPr>
        <w:t>информатизации и организации предоставления муниципальных услуг администрации города Тулы должен знать законодательные акты РФ, Тульской области, муниципальные правовые акты муниципального образования город Тула.</w:t>
      </w:r>
    </w:p>
    <w:p w:rsidR="00D92FB6" w:rsidRPr="00B40F12" w:rsidRDefault="003727C7" w:rsidP="00B40F12">
      <w:pPr>
        <w:numPr>
          <w:ilvl w:val="1"/>
          <w:numId w:val="5"/>
        </w:numPr>
        <w:ind w:left="0" w:right="81" w:firstLine="709"/>
        <w:rPr>
          <w:szCs w:val="28"/>
        </w:rPr>
      </w:pPr>
      <w:r w:rsidRPr="00B40F12">
        <w:rPr>
          <w:szCs w:val="28"/>
        </w:rPr>
        <w:t>Работник, занимающий должность, не отнесенн</w:t>
      </w:r>
      <w:r w:rsidRPr="00B40F12">
        <w:rPr>
          <w:szCs w:val="28"/>
        </w:rPr>
        <w:t>ую к должностям муниципальной службы, референт сектора по защите информации управления информатизации и организации предоставления муниципальных услуг администрации города Тулы должен знать: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Конституцию Российской Федерации, федеральные законы и законы Тул</w:t>
      </w:r>
      <w:r w:rsidRPr="00B40F12">
        <w:rPr>
          <w:szCs w:val="28"/>
        </w:rPr>
        <w:t>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</w:t>
      </w:r>
      <w:r w:rsidRPr="00B40F12">
        <w:rPr>
          <w:szCs w:val="28"/>
        </w:rPr>
        <w:t>ветственности, в том числе: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Устав (Основной Закон) Тульской области, Устав муниципального образования город Тула;</w:t>
      </w:r>
    </w:p>
    <w:p w:rsidR="003727C7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законодательные и иные нормативные правовые акты Российской Федерации и Тульской области, муниципальные правовые акты, регламентирующие статус</w:t>
      </w:r>
      <w:r w:rsidRPr="00B40F12">
        <w:rPr>
          <w:szCs w:val="28"/>
        </w:rPr>
        <w:t>, структуру, компетенцию, порядок организации и деятельности представительных и исполнительно</w:t>
      </w:r>
      <w:r w:rsidRPr="00B40F12">
        <w:rPr>
          <w:szCs w:val="28"/>
        </w:rPr>
        <w:tab/>
        <w:t>распорядительных органов местного самоуправления;</w:t>
      </w:r>
    </w:p>
    <w:p w:rsidR="00D92FB6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</w:t>
      </w:r>
      <w:r w:rsidRPr="00B40F12">
        <w:rPr>
          <w:szCs w:val="28"/>
        </w:rPr>
        <w:t xml:space="preserve"> положение об управлении информатизации и организации предоставления муниципальных услуг администрации города Т</w:t>
      </w:r>
      <w:r w:rsidRPr="00B40F12">
        <w:rPr>
          <w:szCs w:val="28"/>
        </w:rPr>
        <w:t>улы;</w:t>
      </w:r>
    </w:p>
    <w:p w:rsid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правила внутреннего трудового распорядка;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правила документооборота и работы со служебной информацией, инструкцию по делопроизводству;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требования к служебному поведению;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задачи и функции органов местного самоуправления и отраслевых</w:t>
      </w:r>
    </w:p>
    <w:p w:rsidR="00D92FB6" w:rsidRPr="00B40F12" w:rsidRDefault="003727C7" w:rsidP="00B40F12">
      <w:pPr>
        <w:ind w:right="81" w:firstLine="709"/>
        <w:rPr>
          <w:szCs w:val="28"/>
        </w:rPr>
      </w:pPr>
      <w:r w:rsidRPr="00B40F12">
        <w:rPr>
          <w:szCs w:val="28"/>
        </w:rPr>
        <w:t>(функциональных) и территориальных органов местной администрации;</w:t>
      </w:r>
    </w:p>
    <w:p w:rsidR="003727C7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основы права и экономики; </w:t>
      </w:r>
    </w:p>
    <w:p w:rsidR="003727C7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порядок подготовки, согласования и принятия муниципальных правовых актов; </w:t>
      </w:r>
    </w:p>
    <w:p w:rsidR="003727C7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основы информационного, документационного, финансового обеспечения сфер деятельности о</w:t>
      </w:r>
      <w:r w:rsidRPr="00B40F12">
        <w:rPr>
          <w:szCs w:val="28"/>
        </w:rPr>
        <w:t>ргана местного самоуправления и отраслевых (функциональных) и территориальных органов местной администрации;</w:t>
      </w:r>
    </w:p>
    <w:p w:rsidR="00D92FB6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</w:t>
      </w:r>
      <w:r w:rsidRPr="00B40F12">
        <w:rPr>
          <w:szCs w:val="28"/>
        </w:rPr>
        <w:t xml:space="preserve"> учетные системы, обеспечивающие поддержку выполнения отраслевыми (функциональными) органами администрации муниципального образования город Тула основных задач и функций;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системы межведомственного взаимодействия;</w:t>
      </w:r>
    </w:p>
    <w:p w:rsid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системы управления информационными ресурсам</w:t>
      </w:r>
      <w:r w:rsidRPr="00B40F12">
        <w:rPr>
          <w:szCs w:val="28"/>
        </w:rPr>
        <w:t xml:space="preserve">и; </w:t>
      </w:r>
    </w:p>
    <w:p w:rsidR="00D92FB6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информационно-аналитические системы, обеспечивающие сбор, обработку, хранение и анализ данных;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системы управления электронными архивами;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системы информационной безопасности;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системы управления эксплуатацией;</w:t>
      </w:r>
    </w:p>
    <w:p w:rsid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аппаратное и программное обеспечения;</w:t>
      </w:r>
    </w:p>
    <w:p w:rsidR="00D92FB6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воз</w:t>
      </w:r>
      <w:r w:rsidRPr="00B40F12">
        <w:rPr>
          <w:szCs w:val="28"/>
        </w:rPr>
        <w:t>можности и осо</w:t>
      </w:r>
      <w:r w:rsidR="00B40F12">
        <w:rPr>
          <w:szCs w:val="28"/>
        </w:rPr>
        <w:t>бенности применения</w:t>
      </w:r>
      <w:r w:rsidR="00B40F12">
        <w:rPr>
          <w:szCs w:val="28"/>
        </w:rPr>
        <w:tab/>
        <w:t xml:space="preserve">современных </w:t>
      </w:r>
      <w:r w:rsidRPr="00B40F12">
        <w:rPr>
          <w:szCs w:val="28"/>
        </w:rPr>
        <w:t>информационно-коммуникационных</w:t>
      </w:r>
      <w:r w:rsidRPr="00B40F12">
        <w:rPr>
          <w:szCs w:val="28"/>
        </w:rPr>
        <w:tab/>
        <w:t>технологий</w:t>
      </w:r>
      <w:r w:rsidRPr="00B40F12">
        <w:rPr>
          <w:szCs w:val="28"/>
        </w:rPr>
        <w:tab/>
        <w:t>в</w:t>
      </w:r>
      <w:r w:rsidRPr="00B40F12">
        <w:rPr>
          <w:szCs w:val="28"/>
        </w:rPr>
        <w:tab/>
        <w:t>отраслевых (функциональных) органах администрации муниципального образования город Тула, включая использование возможностей межведомственного документооборота;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общие </w:t>
      </w:r>
      <w:r w:rsidRPr="00B40F12">
        <w:rPr>
          <w:szCs w:val="28"/>
        </w:rPr>
        <w:t>вопросы в области обеспечения информационной безопасности.</w:t>
      </w:r>
    </w:p>
    <w:p w:rsidR="00D92FB6" w:rsidRPr="00B40F12" w:rsidRDefault="003727C7" w:rsidP="00B40F12">
      <w:pPr>
        <w:ind w:right="81" w:firstLine="709"/>
        <w:rPr>
          <w:szCs w:val="28"/>
        </w:rPr>
      </w:pPr>
      <w:r w:rsidRPr="00B40F12">
        <w:rPr>
          <w:szCs w:val="28"/>
        </w:rPr>
        <w:t>2.3. Работник, занимающий должность, не отнесенную к должностям муниципальной службы, референт сектора по защите информации управления информатизации и организации предоставления муниципальных услу</w:t>
      </w:r>
      <w:r w:rsidRPr="00B40F12">
        <w:rPr>
          <w:szCs w:val="28"/>
        </w:rPr>
        <w:t>г администрации города должен иметь навыки: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</w:t>
      </w:r>
      <w:r w:rsidRPr="00B40F12">
        <w:rPr>
          <w:szCs w:val="28"/>
        </w:rPr>
        <w:t>кой области, организациями, гражданами;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ведения деловых переговоров и составления делового письма;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владения современными средствами, методами и технологией работы с информацией и документами;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организации личного труда и планирования рабочего времени;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владе</w:t>
      </w:r>
      <w:r w:rsidRPr="00B40F12">
        <w:rPr>
          <w:szCs w:val="28"/>
        </w:rPr>
        <w:t>ния оргтехникой и средствами коммуникации;</w:t>
      </w:r>
    </w:p>
    <w:p w:rsidR="00B40F12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владения навыками по защите персональных данных; </w:t>
      </w:r>
      <w:r w:rsidR="00B40F12" w:rsidRPr="00B40F12">
        <w:rPr>
          <w:szCs w:val="28"/>
        </w:rPr>
        <w:t xml:space="preserve"> </w:t>
      </w:r>
    </w:p>
    <w:p w:rsid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разработки предложений для</w:t>
      </w:r>
      <w:r w:rsidRPr="00B40F12">
        <w:rPr>
          <w:szCs w:val="28"/>
        </w:rPr>
        <w:tab/>
        <w:t>последующего</w:t>
      </w:r>
      <w:r w:rsidRPr="00B40F12">
        <w:rPr>
          <w:szCs w:val="28"/>
        </w:rPr>
        <w:tab/>
        <w:t>принятия управленческих решений по профилю деятельности;</w:t>
      </w:r>
    </w:p>
    <w:p w:rsidR="00D92FB6" w:rsidRPr="00B40F12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организации взаимодействия со специалистами органов местного са</w:t>
      </w:r>
      <w:r w:rsidRPr="00B40F12">
        <w:rPr>
          <w:szCs w:val="28"/>
        </w:rPr>
        <w:t>моуправления;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разработки проектов законов и иных нормативных правовых актов по направлению деятельности;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составления и исполнения перспективных и текущих планов;</w:t>
      </w:r>
    </w:p>
    <w:p w:rsidR="003727C7" w:rsidRDefault="003727C7" w:rsidP="00B40F12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аналитической, экспертной работы по профилю деятельности; </w:t>
      </w:r>
    </w:p>
    <w:p w:rsidR="00D92FB6" w:rsidRP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веден</w:t>
      </w:r>
      <w:r w:rsidRPr="003727C7">
        <w:rPr>
          <w:szCs w:val="28"/>
        </w:rPr>
        <w:t xml:space="preserve">ия служебного документооборота, исполнения служебных документов, подготовки проектов ответов на обращения организаций, граждан; </w:t>
      </w:r>
      <w:r w:rsidRPr="00B40F12">
        <w:rPr>
          <w:noProof/>
          <w:szCs w:val="28"/>
        </w:rPr>
        <w:drawing>
          <wp:inline distT="0" distB="0" distL="0" distR="0">
            <wp:extent cx="48769" cy="21337"/>
            <wp:effectExtent l="0" t="0" r="0" b="0"/>
            <wp:docPr id="7396" name="Picture 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" name="Picture 7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7C7">
        <w:rPr>
          <w:szCs w:val="28"/>
        </w:rPr>
        <w:t xml:space="preserve"> систематизации и подготовки аналитического, информационного материала, в том числе для средств массовой информации;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комм</w:t>
      </w:r>
      <w:r w:rsidRPr="00B40F12">
        <w:rPr>
          <w:szCs w:val="28"/>
        </w:rPr>
        <w:t xml:space="preserve">уникативности и умения строить межличностные отношения; </w:t>
      </w:r>
      <w:r w:rsidRPr="00B40F12">
        <w:rPr>
          <w:noProof/>
          <w:szCs w:val="28"/>
        </w:rPr>
        <w:drawing>
          <wp:inline distT="0" distB="0" distL="0" distR="0">
            <wp:extent cx="54865" cy="18288"/>
            <wp:effectExtent l="0" t="0" r="0" b="0"/>
            <wp:docPr id="7397" name="Picture 7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" name="Picture 73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</w:t>
      </w:r>
      <w:r w:rsidRPr="00B40F12">
        <w:rPr>
          <w:szCs w:val="28"/>
        </w:rPr>
        <w:t>ятельность, проявлять активность и инициативу; реализовывать основные формы работы: служебную переписку, ведение переговоров; рационально применять имеющиеся профессиональные знания и опыт;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работы с внутренними и периферийными устройствами компьютера;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рабо</w:t>
      </w:r>
      <w:r w:rsidRPr="00B40F12">
        <w:rPr>
          <w:szCs w:val="28"/>
        </w:rPr>
        <w:t>ты с информационно-телекоммуникационными сетями, в том числе сетью Интернет;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работы в операционной системе;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управления электронной почтой;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работы в текстовом редакторе;</w:t>
      </w:r>
    </w:p>
    <w:p w:rsidR="00D92FB6" w:rsidRPr="00B40F12" w:rsidRDefault="003727C7" w:rsidP="00B40F12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работы с электронными таблицами;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использования графических объектов в электронных докум</w:t>
      </w:r>
      <w:r w:rsidRPr="00B40F12">
        <w:rPr>
          <w:szCs w:val="28"/>
        </w:rPr>
        <w:t xml:space="preserve">ентах; </w:t>
      </w:r>
    </w:p>
    <w:p w:rsidR="00D92FB6" w:rsidRP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3727C7">
        <w:rPr>
          <w:szCs w:val="28"/>
        </w:rPr>
        <w:t xml:space="preserve"> работы с базами данных.</w:t>
      </w:r>
    </w:p>
    <w:p w:rsidR="00D92FB6" w:rsidRPr="00B40F12" w:rsidRDefault="003727C7" w:rsidP="00B40F12">
      <w:pPr>
        <w:numPr>
          <w:ilvl w:val="0"/>
          <w:numId w:val="3"/>
        </w:numPr>
        <w:spacing w:after="0" w:line="0" w:lineRule="atLeast"/>
        <w:ind w:left="0" w:right="81" w:firstLine="709"/>
        <w:rPr>
          <w:szCs w:val="28"/>
        </w:rPr>
      </w:pPr>
      <w:r w:rsidRPr="00B40F12">
        <w:rPr>
          <w:szCs w:val="28"/>
        </w:rPr>
        <w:t>работы с системами взаимодействия с гражданами и организациями;</w:t>
      </w:r>
    </w:p>
    <w:p w:rsidR="00D92FB6" w:rsidRPr="00B40F12" w:rsidRDefault="003727C7" w:rsidP="00B40F12">
      <w:pPr>
        <w:numPr>
          <w:ilvl w:val="0"/>
          <w:numId w:val="3"/>
        </w:numPr>
        <w:spacing w:after="0" w:line="0" w:lineRule="atLeast"/>
        <w:ind w:left="0" w:right="81" w:firstLine="709"/>
        <w:rPr>
          <w:szCs w:val="28"/>
        </w:rPr>
      </w:pPr>
      <w:r w:rsidRPr="00B40F12">
        <w:rPr>
          <w:szCs w:val="28"/>
        </w:rPr>
        <w:t>работы с системами межведомственного взаимодействия;</w:t>
      </w:r>
    </w:p>
    <w:p w:rsidR="00D92FB6" w:rsidRPr="00B40F12" w:rsidRDefault="003727C7" w:rsidP="00B40F12">
      <w:pPr>
        <w:numPr>
          <w:ilvl w:val="0"/>
          <w:numId w:val="3"/>
        </w:numPr>
        <w:spacing w:after="0" w:line="0" w:lineRule="atLeast"/>
        <w:ind w:left="0" w:right="81" w:firstLine="709"/>
        <w:rPr>
          <w:szCs w:val="28"/>
        </w:rPr>
      </w:pPr>
      <w:r w:rsidRPr="00B40F12">
        <w:rPr>
          <w:szCs w:val="28"/>
        </w:rPr>
        <w:t>работы с системами управления информационными ресурсами;</w:t>
      </w:r>
    </w:p>
    <w:p w:rsidR="00D92FB6" w:rsidRPr="00B40F12" w:rsidRDefault="003727C7" w:rsidP="00B40F12">
      <w:pPr>
        <w:numPr>
          <w:ilvl w:val="0"/>
          <w:numId w:val="3"/>
        </w:numPr>
        <w:spacing w:after="0" w:line="0" w:lineRule="atLeast"/>
        <w:ind w:left="0" w:right="81" w:firstLine="709"/>
        <w:rPr>
          <w:szCs w:val="28"/>
        </w:rPr>
      </w:pPr>
      <w:r w:rsidRPr="00B40F12">
        <w:rPr>
          <w:szCs w:val="28"/>
        </w:rPr>
        <w:t xml:space="preserve">работы с информационно-аналитическими системами, </w:t>
      </w:r>
      <w:r w:rsidRPr="00B40F12">
        <w:rPr>
          <w:szCs w:val="28"/>
        </w:rPr>
        <w:t>обеспечивающими сбор, обработку, хранение и анализ данных;</w:t>
      </w:r>
    </w:p>
    <w:p w:rsidR="00B40F12" w:rsidRDefault="003727C7" w:rsidP="00B40F12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 xml:space="preserve">работы с системами управления электронными архивами; </w:t>
      </w:r>
    </w:p>
    <w:p w:rsidR="003727C7" w:rsidRDefault="003727C7" w:rsidP="00B40F12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 xml:space="preserve"> работы с системами информационной безопасности; </w:t>
      </w:r>
    </w:p>
    <w:p w:rsidR="00B40F12" w:rsidRDefault="003727C7" w:rsidP="00B40F12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 xml:space="preserve"> работы с системами управления эксплуатацией.</w:t>
      </w:r>
    </w:p>
    <w:p w:rsidR="00B40F12" w:rsidRPr="00B40F12" w:rsidRDefault="00B40F12" w:rsidP="00B40F12">
      <w:pPr>
        <w:spacing w:after="0" w:line="0" w:lineRule="atLeast"/>
        <w:ind w:left="709" w:right="79" w:firstLine="0"/>
        <w:rPr>
          <w:szCs w:val="28"/>
        </w:rPr>
      </w:pPr>
    </w:p>
    <w:p w:rsidR="00D92FB6" w:rsidRPr="00B40F12" w:rsidRDefault="00B40F12" w:rsidP="00B40F12">
      <w:pPr>
        <w:spacing w:after="598"/>
        <w:ind w:left="709" w:right="81" w:firstLine="0"/>
        <w:jc w:val="center"/>
        <w:rPr>
          <w:szCs w:val="28"/>
        </w:rPr>
      </w:pPr>
      <w:r w:rsidRPr="00B40F12">
        <w:rPr>
          <w:szCs w:val="28"/>
        </w:rPr>
        <w:t>3</w:t>
      </w:r>
      <w:r w:rsidR="003727C7" w:rsidRPr="00B40F12">
        <w:rPr>
          <w:szCs w:val="28"/>
        </w:rPr>
        <w:t>. Должностные обязанности</w:t>
      </w:r>
    </w:p>
    <w:p w:rsidR="00D92FB6" w:rsidRPr="00B40F12" w:rsidRDefault="003727C7" w:rsidP="00B40F12">
      <w:pPr>
        <w:ind w:right="81" w:firstLine="709"/>
        <w:rPr>
          <w:szCs w:val="28"/>
        </w:rPr>
      </w:pPr>
      <w:r w:rsidRPr="00B40F12">
        <w:rPr>
          <w:szCs w:val="28"/>
        </w:rPr>
        <w:t>3.1. Референт сектор</w:t>
      </w:r>
      <w:r w:rsidRPr="00B40F12">
        <w:rPr>
          <w:szCs w:val="28"/>
        </w:rPr>
        <w:t>а по защите информации управления информатизации и организации предоставления муниципальных услуг администрации города Тулы обязан: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знать и выполнять требования действующего законодательства в сфере защиты информации информационной системы персональных дан</w:t>
      </w:r>
      <w:r w:rsidRPr="00B40F12">
        <w:rPr>
          <w:szCs w:val="28"/>
        </w:rPr>
        <w:t>ных (ИСПДн) и объектов информати</w:t>
      </w:r>
      <w:r>
        <w:rPr>
          <w:szCs w:val="28"/>
        </w:rPr>
        <w:t>зации администрации города Тулы;</w:t>
      </w:r>
    </w:p>
    <w:p w:rsidR="003727C7" w:rsidRP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3727C7">
        <w:rPr>
          <w:szCs w:val="28"/>
        </w:rPr>
        <w:t>исполнять</w:t>
      </w:r>
      <w:r w:rsidRPr="003727C7">
        <w:rPr>
          <w:szCs w:val="28"/>
        </w:rPr>
        <w:tab/>
        <w:t>функции</w:t>
      </w:r>
      <w:r w:rsidRPr="003727C7">
        <w:rPr>
          <w:szCs w:val="28"/>
        </w:rPr>
        <w:tab/>
        <w:t>администратора</w:t>
      </w:r>
      <w:r w:rsidRPr="003727C7">
        <w:rPr>
          <w:szCs w:val="28"/>
        </w:rPr>
        <w:tab/>
        <w:t>безопасности автоматизированных систем (далее по тексту - АС), отвечающего за соблюдение на объектах информатизации требований по обеспечению безопасности информации, порядку обращения с машинными носителями, правильностью применения</w:t>
      </w:r>
      <w:r w:rsidRPr="003727C7">
        <w:rPr>
          <w:szCs w:val="28"/>
        </w:rPr>
        <w:tab/>
        <w:t>средств</w:t>
      </w:r>
      <w:r w:rsidRPr="003727C7">
        <w:rPr>
          <w:szCs w:val="28"/>
        </w:rPr>
        <w:tab/>
        <w:t>защиты</w:t>
      </w:r>
      <w:r w:rsidRPr="003727C7">
        <w:rPr>
          <w:szCs w:val="28"/>
        </w:rPr>
        <w:tab/>
        <w:t>информации</w:t>
      </w:r>
      <w:r w:rsidRPr="003727C7">
        <w:rPr>
          <w:szCs w:val="28"/>
        </w:rPr>
        <w:tab/>
        <w:t>от несанкционированного доступа (далее по тексту — НСД).</w:t>
      </w:r>
    </w:p>
    <w:p w:rsidR="003727C7" w:rsidRDefault="003727C7" w:rsidP="003727C7">
      <w:pPr>
        <w:ind w:right="81" w:firstLine="709"/>
        <w:rPr>
          <w:szCs w:val="28"/>
        </w:rPr>
      </w:pPr>
      <w:r w:rsidRPr="00B40F12">
        <w:rPr>
          <w:szCs w:val="28"/>
        </w:rPr>
        <w:t>3.2. Референт сектора по защите информации управления информатизации и организации предоставления муниципальных услуг администрации города Тулы обязан:</w:t>
      </w:r>
    </w:p>
    <w:p w:rsidR="003727C7" w:rsidRPr="003727C7" w:rsidRDefault="003727C7" w:rsidP="003727C7">
      <w:pPr>
        <w:pStyle w:val="a7"/>
        <w:numPr>
          <w:ilvl w:val="0"/>
          <w:numId w:val="8"/>
        </w:numPr>
        <w:ind w:left="0" w:right="81" w:firstLine="709"/>
        <w:rPr>
          <w:szCs w:val="28"/>
        </w:rPr>
      </w:pPr>
      <w:r w:rsidRPr="003727C7">
        <w:rPr>
          <w:szCs w:val="28"/>
        </w:rPr>
        <w:t>выполнять требования действующего законодательства в сфере защиты информации информационной системы персональных данных (ИСПДн) и объектов информатизации администрации города Тулы.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осуществлять внутренний контроль за соблюдением требований законодательства Российской Федерации о персональных данных; </w:t>
      </w:r>
      <w:r w:rsidRPr="00B40F12">
        <w:rPr>
          <w:noProof/>
          <w:szCs w:val="28"/>
        </w:rPr>
        <w:drawing>
          <wp:inline distT="0" distB="0" distL="0" distR="0" wp14:anchorId="67E82D23" wp14:editId="51188C3A">
            <wp:extent cx="54865" cy="15240"/>
            <wp:effectExtent l="0" t="0" r="0" b="0"/>
            <wp:docPr id="9279" name="Picture 9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" name="Picture 92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проводить занятия с использованием АС, доводить основные положения нормативных правовых и руководящих документов в вопросах защиты (обеспечения безопасности) информации, обрабатываемой с использованием СВТ;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проводить мероприятия по организации обеспечения безопасности персональных данных, включая классификацию систем персональных данных; 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устанавливать, настраивать, своевременно обновлять элементы ИСПДн (ПО, аппаратных и программных средств защиты);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вести учет и инвентаризацию аппаратных и программных средств защиты; 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в случае отказа работоспособности технических средств и программного обеспечения элементов ИСПДн, в том числе средств защиты информации, принимать меры по их своевременному восстановлению и выявлению причин, приведших к отказу работоспособности;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обеспечивать постоянный контроль за выполнением пользователями установленного комплекса мероприятий по обеспечению безопасности информации; 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участвовать в подготовке АРМ и объектов информатизации к аттестации по выполнению требований обеспечения безопасности согласно действующему законодательству (составлять комплект документации необходимых для заключения договоров или проведения аукционных процедур);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соблюдать требования по обеспечению безопасности информации, порядку обращения с машинными носителями информации и правильностью применения средств защиты от НСД;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ab/>
        <w:t>разрабатывать предложения по составу общесистемных программных средств,</w:t>
      </w:r>
      <w:r w:rsidRPr="00B40F12">
        <w:rPr>
          <w:szCs w:val="28"/>
        </w:rPr>
        <w:tab/>
        <w:t xml:space="preserve">обеспечивающих функционирование АС, подлежащих аттестации по требованиям безопасности информации;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разрабатывать предложения по разграничению доступа к информационным ресурсам, программным и техническим средствам АС, подлежащих аттестации по требованиям безопасности информации;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определять класс защищенности АС, подлежащих аттестации по требованиям безопасности информации, от НСД;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 применять знания о способах, методах и средствах защиты информации от НСД, обрабатываемой с использованием АС;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 вести учет разрешений на автоматизированную обработку информации;</w:t>
      </w:r>
    </w:p>
    <w:p w:rsidR="003727C7" w:rsidRPr="00B40F12" w:rsidRDefault="003727C7" w:rsidP="003727C7">
      <w:pPr>
        <w:numPr>
          <w:ilvl w:val="0"/>
          <w:numId w:val="3"/>
        </w:numPr>
        <w:spacing w:after="0" w:line="259" w:lineRule="auto"/>
        <w:ind w:left="0" w:right="81" w:firstLine="709"/>
        <w:rPr>
          <w:szCs w:val="28"/>
        </w:rPr>
      </w:pPr>
      <w:r w:rsidRPr="00B40F12">
        <w:rPr>
          <w:szCs w:val="28"/>
        </w:rPr>
        <w:t>осуществлять прове</w:t>
      </w:r>
      <w:r>
        <w:rPr>
          <w:szCs w:val="28"/>
        </w:rPr>
        <w:t>рку АС на наличие компьютерных «вирусов»</w:t>
      </w:r>
      <w:r w:rsidRPr="00B40F12">
        <w:rPr>
          <w:noProof/>
          <w:szCs w:val="28"/>
        </w:rPr>
        <w:drawing>
          <wp:inline distT="0" distB="0" distL="0" distR="0" wp14:anchorId="51BC7055" wp14:editId="452E4E23">
            <wp:extent cx="30480" cy="118875"/>
            <wp:effectExtent l="0" t="0" r="0" b="0"/>
            <wp:docPr id="29435" name="Picture 29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" name="Picture 294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1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осуществлять визуальный контроль целостности компонентов СВТ, а также целостности элементов контроля НСД (наклеек, пломб, защитных знаков) к внутренним узлам и блокам СВТ;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разрабатывать и вести организационно-техническую документацию объектов информатизации;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информировать начальника сектора о фактах нарушения установленного порядка работ и попытках несанкционированного доступа к информационным ресурсам ИСПДн;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 принимать меры по реагированию, в случае возникновения внештатных ситуаций и аварийных ситуаций, с целью ликвидации их последствий;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оказывать консультационную и методическую помощь по вопросам обеспечения безопасности персональных данных сотрудникам отраслевых (функциональных) и территориальных органов администрации города; </w:t>
      </w:r>
      <w:r w:rsidRPr="00B40F12">
        <w:rPr>
          <w:noProof/>
          <w:szCs w:val="28"/>
        </w:rPr>
        <w:drawing>
          <wp:inline distT="0" distB="0" distL="0" distR="0" wp14:anchorId="077F6146" wp14:editId="3CC35C73">
            <wp:extent cx="51817" cy="15241"/>
            <wp:effectExtent l="0" t="0" r="0" b="0"/>
            <wp:docPr id="11188" name="Picture 1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" name="Picture 111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проводить периодический контроль эффективности мер защиты персональных данных, а также наличия и актуальности документов согласно действующему законодательству в сфере защите информации в администрации города Тулы; 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проводить периодический контроль эффективности мер защиты персональных данных в отраслевых (функциональных) и территориальных органах администрации города Тулы. Вести учет и анализ результатов контроля; </w:t>
      </w:r>
      <w:r w:rsidRPr="00B40F12">
        <w:rPr>
          <w:noProof/>
          <w:szCs w:val="28"/>
        </w:rPr>
        <w:drawing>
          <wp:inline distT="0" distB="0" distL="0" distR="0" wp14:anchorId="2DBE6D16" wp14:editId="7D6BBF81">
            <wp:extent cx="54865" cy="18289"/>
            <wp:effectExtent l="0" t="0" r="0" b="0"/>
            <wp:docPr id="11190" name="Picture 1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" name="Picture 111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организовывать в установленном порядке изучение причин и условий появления нарушений в безопасности персональных данных и разрабатывать предложения по устранению недостатков и предупреждению подобного рода нарушений;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разрабатывать предложения и участвовать в проводимых работах по совершенствованию системы бе</w:t>
      </w:r>
      <w:r>
        <w:rPr>
          <w:szCs w:val="28"/>
        </w:rPr>
        <w:t>зопасности персональных данных;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подготавливать отчеты о состоянии работ в сфере защиты информации;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подготавливать планы работ на следующий месяц по направлению защиты информации;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уметь составлять деловые письма;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составлять отчеты (месячные, квартальные, полугодовые, годовые) и предоставлять информацию, запрашиваемую у сектора в пределах его компетенции;</w:t>
      </w:r>
    </w:p>
    <w:p w:rsidR="003727C7" w:rsidRP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3727C7">
        <w:rPr>
          <w:szCs w:val="28"/>
        </w:rPr>
        <w:t>выполнять иные поручения начальника сектора по вопросам, входящим в компетенцию сектора;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принимать участие в мероприятиях, проводимых Администрацией города и Управлением; </w:t>
      </w:r>
      <w:r w:rsidRPr="00B40F12">
        <w:rPr>
          <w:noProof/>
          <w:szCs w:val="28"/>
        </w:rPr>
        <w:drawing>
          <wp:inline distT="0" distB="0" distL="0" distR="0" wp14:anchorId="599F0F74" wp14:editId="4620C9CE">
            <wp:extent cx="51817" cy="18288"/>
            <wp:effectExtent l="0" t="0" r="0" b="0"/>
            <wp:docPr id="13023" name="Picture 1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" name="Picture 130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проводить анализ технической информации, циркулирующей в Администрации (о состоянии защищенности информационных ресурсов, о возможных техн</w:t>
      </w:r>
      <w:r>
        <w:rPr>
          <w:szCs w:val="28"/>
        </w:rPr>
        <w:t>ических каналах утечки и т.д.);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определять реальную опасность перехвата информации техническими средствами разведки, несанкционированного доступа к ней, разрушения (уничтожения) и искажения, блокирование, разрабатывать соответствующие меры по ее защите;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организовывать обучение сотрудников администрации города Тулы по вопросам технической защиты информации;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проводить анализ и координирование работ по защите информации, проводимые в структурных подразделениях, оказывать им практическую и методическую помощь;</w:t>
      </w:r>
    </w:p>
    <w:p w:rsidR="003727C7" w:rsidRPr="00B40F12" w:rsidRDefault="003727C7" w:rsidP="003727C7">
      <w:pPr>
        <w:numPr>
          <w:ilvl w:val="0"/>
          <w:numId w:val="3"/>
        </w:numPr>
        <w:spacing w:after="0" w:line="259" w:lineRule="auto"/>
        <w:ind w:left="0" w:right="81" w:firstLine="709"/>
        <w:rPr>
          <w:szCs w:val="28"/>
        </w:rPr>
      </w:pPr>
      <w:r w:rsidRPr="00B40F12">
        <w:rPr>
          <w:szCs w:val="28"/>
        </w:rPr>
        <w:t>организовывать контроль состояния систем защиты информации;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выполнять требования законодательства Российской Федерации по вопросам защиты информации, нормативных документов ФСТЭК России (ГОСТеХКОМИССИИ России), ФСБ России;</w:t>
      </w:r>
    </w:p>
    <w:p w:rsidR="003727C7" w:rsidRDefault="003727C7" w:rsidP="003727C7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>организовывать работы по эксплуатации систем защиты информации в автоматизированных системах об</w:t>
      </w:r>
      <w:r>
        <w:rPr>
          <w:szCs w:val="28"/>
        </w:rPr>
        <w:t>работки электронных документов;</w:t>
      </w:r>
    </w:p>
    <w:p w:rsidR="003727C7" w:rsidRDefault="003727C7" w:rsidP="003727C7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ab/>
        <w:t>организовывать и выполнять работу со</w:t>
      </w:r>
      <w:r w:rsidRPr="00B40F12">
        <w:rPr>
          <w:szCs w:val="28"/>
        </w:rPr>
        <w:tab/>
        <w:t>средствами криптографической защиты (пароли, ключи защиты и т.п.);</w:t>
      </w:r>
    </w:p>
    <w:p w:rsidR="003727C7" w:rsidRDefault="003727C7" w:rsidP="003727C7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 xml:space="preserve"> проводить контроль целостности средств защиты информации, программного обеспечения с целью выявления несанкционированных изменении в них; </w:t>
      </w:r>
      <w:r w:rsidRPr="00B40F12">
        <w:rPr>
          <w:noProof/>
          <w:szCs w:val="28"/>
        </w:rPr>
        <w:drawing>
          <wp:inline distT="0" distB="0" distL="0" distR="0" wp14:anchorId="72EAB68E" wp14:editId="316A53CF">
            <wp:extent cx="51817" cy="21337"/>
            <wp:effectExtent l="0" t="0" r="0" b="0"/>
            <wp:docPr id="13027" name="Picture 13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" name="Picture 130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 осуществлять иные задачи в соответствии с Трудовым кодексом, федеральным законодательством, законодательством Тульской области, и иными нормативно-правовыми актами Российской Федерации, Тульской области и муниципальными правовыми актами муниципального образования город Тула, поручениями курирующего заместителя главы администрации города Тулы (руководителя аппарата), начальника сектора по защите информации управления информатизации и организации предоставления муниципальных услуг администрации города Тула; </w:t>
      </w:r>
    </w:p>
    <w:p w:rsidR="003727C7" w:rsidRPr="00B40F12" w:rsidRDefault="003727C7" w:rsidP="003727C7">
      <w:pPr>
        <w:numPr>
          <w:ilvl w:val="0"/>
          <w:numId w:val="3"/>
        </w:numPr>
        <w:spacing w:after="0" w:line="0" w:lineRule="atLeast"/>
        <w:ind w:left="0" w:right="79" w:firstLine="709"/>
        <w:rPr>
          <w:szCs w:val="28"/>
        </w:rPr>
      </w:pPr>
      <w:r w:rsidRPr="00B40F12">
        <w:rPr>
          <w:szCs w:val="28"/>
        </w:rPr>
        <w:t xml:space="preserve"> в случае временного отсутствия начальника сектора исполнять обязанности по организации и обеспечению защиты конфиденциальной информации, в том числе персональных данных.</w:t>
      </w:r>
    </w:p>
    <w:p w:rsidR="003727C7" w:rsidRPr="00B40F12" w:rsidRDefault="003727C7" w:rsidP="003727C7">
      <w:pPr>
        <w:spacing w:after="14" w:line="248" w:lineRule="auto"/>
        <w:ind w:right="106" w:firstLine="709"/>
        <w:rPr>
          <w:szCs w:val="28"/>
        </w:rPr>
      </w:pPr>
      <w:r w:rsidRPr="00B40F12">
        <w:rPr>
          <w:szCs w:val="28"/>
        </w:rPr>
        <w:t>4. Должностные права</w:t>
      </w:r>
    </w:p>
    <w:p w:rsidR="003727C7" w:rsidRPr="00B40F12" w:rsidRDefault="003727C7" w:rsidP="003727C7">
      <w:pPr>
        <w:ind w:right="81" w:firstLine="709"/>
        <w:rPr>
          <w:szCs w:val="28"/>
        </w:rPr>
      </w:pPr>
      <w:r w:rsidRPr="00B40F12">
        <w:rPr>
          <w:szCs w:val="28"/>
        </w:rPr>
        <w:t>4.1. Референт сектора по защите информации управления информатизации и организации предоставления муниципальных услуг администрации города Тулы имеет право: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представлять управление информатизации и организации предоставления муниципальных услуг администрации города Тулы в пределах делегируемых полномочий в территориальных, отраслевых (функциональных) органах администрации города;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>контролировать исполнение требований руководящих документов по вопросам сохранения государственной тайны и защиты информации;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 установленным порядком осуществлять проверку организаций в вопросах состояния защиты информации, контролировать состояние защищенности объектов информатизации, проверять соответствие режима эксплуатации объекта вычислительной техники, присвоенной ему категории, контролировать выполнение требований по защите информации при использовании технических средств;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доводить до руководителей проверяемых подразделений результаты проверки, контролировать ход устранения выявленных недостатков;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давать рекомендации начальнику сектора о приостановлении </w:t>
      </w:r>
      <w:r w:rsidRPr="00B40F12">
        <w:rPr>
          <w:noProof/>
          <w:szCs w:val="28"/>
        </w:rPr>
        <w:drawing>
          <wp:inline distT="0" distB="0" distL="0" distR="0" wp14:anchorId="571DE72B" wp14:editId="313A3497">
            <wp:extent cx="3048" cy="3048"/>
            <wp:effectExtent l="0" t="0" r="0" b="0"/>
            <wp:docPr id="14837" name="Picture 14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" name="Picture 1483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0F12">
        <w:rPr>
          <w:szCs w:val="28"/>
        </w:rPr>
        <w:t xml:space="preserve">эксплуатации систем обработки и передачи информации при несоблюдении требований по защите информации;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готовить проекты договоров на выполнение работ по защите информации со сторонними организациями, имеющими необходимые лицензии; </w:t>
      </w:r>
    </w:p>
    <w:p w:rsidR="003727C7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вносить предложения по совершенствованию системы защиты информации, изменению категорий объектов информатизации;</w:t>
      </w:r>
    </w:p>
    <w:p w:rsidR="003727C7" w:rsidRPr="00B40F12" w:rsidRDefault="003727C7" w:rsidP="003727C7">
      <w:pPr>
        <w:numPr>
          <w:ilvl w:val="0"/>
          <w:numId w:val="3"/>
        </w:numPr>
        <w:spacing w:after="4" w:line="247" w:lineRule="auto"/>
        <w:ind w:left="0" w:right="81" w:firstLine="709"/>
        <w:rPr>
          <w:szCs w:val="28"/>
        </w:rPr>
      </w:pPr>
      <w:r w:rsidRPr="00B40F12">
        <w:rPr>
          <w:szCs w:val="28"/>
        </w:rPr>
        <w:t xml:space="preserve"> иметь доступ к средствам обработки и передачи информации подразделений, постоянно осуществлять проверку состояния защиты информации,</w:t>
      </w:r>
      <w:r w:rsidRPr="00B40F12">
        <w:rPr>
          <w:szCs w:val="28"/>
        </w:rPr>
        <w:tab/>
        <w:t>контролировать</w:t>
      </w:r>
      <w:r w:rsidRPr="00B40F12">
        <w:rPr>
          <w:szCs w:val="28"/>
        </w:rPr>
        <w:tab/>
        <w:t>состояние</w:t>
      </w:r>
      <w:r w:rsidRPr="00B40F12">
        <w:rPr>
          <w:szCs w:val="28"/>
        </w:rPr>
        <w:tab/>
        <w:t>защищенности объектов информатизации;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требовать от пользователей автоматизированных систем безусловного соблюдения установленной технологии обработки электронных документов и выполнение требований по информационной безопасности;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проводить периодический контроль средств вычислительной техники, подключенных к локально - вычислительной сети, на предмет исключения несанкционированного изменения в составе, конструкции, конфигурации, размещения средств вычислительной техники, а также в составе программного обеспечения;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осуществлять контроль прав доступа сотрудников к информационным ресурсам автоматизированных систем;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осуществлять контроль разграничения прав доступа к защищаемой информации на съемных носителях информации рабочих мест пользователей;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>проводить работы по внедрению технических и программных средств защиты информации от несанкционированного доступа к ней на действующих автоматизированных системах и отдельных средствах вычислительной техники;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 обеспечивать эксплуатацию технических и программных средств защиты информации на действующих автоматизированных системах и отдельных средствах вычислительной техники, контролировать работоспособность и эффективность функционирования этих средств;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принимать участие в разработке документов по обеспечению безопасности информации при эксплуатации АС; 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знать перечень задач по обработке информации, решаемых на объектах вычислительной техники, состав локальной вычислительной сети администрации города Тулы; </w:t>
      </w:r>
    </w:p>
    <w:p w:rsidR="003727C7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осуществлять контроль порядка учета, хранения и обращения с машинными носителями информации; </w:t>
      </w:r>
    </w:p>
    <w:p w:rsidR="003727C7" w:rsidRPr="00B40F12" w:rsidRDefault="003727C7" w:rsidP="003727C7">
      <w:pPr>
        <w:numPr>
          <w:ilvl w:val="0"/>
          <w:numId w:val="3"/>
        </w:numPr>
        <w:ind w:left="0" w:right="81" w:firstLine="709"/>
        <w:rPr>
          <w:szCs w:val="28"/>
        </w:rPr>
      </w:pPr>
      <w:r w:rsidRPr="00B40F12">
        <w:rPr>
          <w:szCs w:val="28"/>
        </w:rPr>
        <w:t xml:space="preserve"> разрабатывать и вводить установленным порядком необходимую учетную и объектовую документацию.</w:t>
      </w:r>
    </w:p>
    <w:p w:rsidR="003727C7" w:rsidRPr="00B40F12" w:rsidRDefault="003727C7" w:rsidP="003727C7">
      <w:pPr>
        <w:numPr>
          <w:ilvl w:val="1"/>
          <w:numId w:val="7"/>
        </w:numPr>
        <w:ind w:left="0" w:right="81" w:firstLine="709"/>
        <w:rPr>
          <w:szCs w:val="28"/>
        </w:rPr>
      </w:pPr>
      <w:r w:rsidRPr="00B40F12">
        <w:rPr>
          <w:szCs w:val="28"/>
        </w:rPr>
        <w:t>Референт сектора по защите информации управления информатизации и организации предоставления муниципальных услуг администрации города Тулы имеет право запрашивать и получать в установленном порядке информацию и материалы, необходимые для исполнения должностных обязанностей.</w:t>
      </w:r>
    </w:p>
    <w:p w:rsidR="003727C7" w:rsidRPr="00B40F12" w:rsidRDefault="003727C7" w:rsidP="003727C7">
      <w:pPr>
        <w:numPr>
          <w:ilvl w:val="1"/>
          <w:numId w:val="7"/>
        </w:numPr>
        <w:ind w:left="0" w:right="81" w:firstLine="709"/>
        <w:rPr>
          <w:szCs w:val="28"/>
        </w:rPr>
      </w:pPr>
      <w:r w:rsidRPr="00B40F12">
        <w:rPr>
          <w:szCs w:val="28"/>
        </w:rPr>
        <w:t>Референту сектора по защите информации управления информатизации и организации предоставления муниципальных услуг администрации города Тулы гарантируются права в соответствии с действующим законодательством и положением управлении информатизации и организации предоставления муниципальных услуг администрации города.</w:t>
      </w:r>
    </w:p>
    <w:p w:rsidR="003727C7" w:rsidRPr="00B40F12" w:rsidRDefault="003727C7" w:rsidP="003727C7">
      <w:pPr>
        <w:spacing w:after="330"/>
        <w:ind w:right="81" w:firstLine="709"/>
        <w:rPr>
          <w:szCs w:val="28"/>
        </w:rPr>
      </w:pPr>
      <w:r w:rsidRPr="00B40F12">
        <w:rPr>
          <w:szCs w:val="28"/>
        </w:rPr>
        <w:t>4.5. Референт сектора по защите информации управления информатизации и организации предоставления муниципальных услуг администрации города Тулы имеет иные права в соответствии с федеральным законодательством, законодательством Тульской области, и иными нормативно-правовыми актами Российской Федерации, Тульской области и муниципальными правовыми актами муниципального образования город Тула.</w:t>
      </w:r>
    </w:p>
    <w:p w:rsidR="003727C7" w:rsidRDefault="003727C7" w:rsidP="003727C7">
      <w:pPr>
        <w:spacing w:after="14" w:line="248" w:lineRule="auto"/>
        <w:ind w:right="125" w:firstLine="709"/>
        <w:jc w:val="center"/>
        <w:rPr>
          <w:szCs w:val="28"/>
        </w:rPr>
      </w:pPr>
      <w:r w:rsidRPr="00B40F12">
        <w:rPr>
          <w:szCs w:val="28"/>
        </w:rPr>
        <w:t>5. Ответственность</w:t>
      </w:r>
      <w:r>
        <w:rPr>
          <w:szCs w:val="28"/>
        </w:rPr>
        <w:t>.</w:t>
      </w:r>
    </w:p>
    <w:p w:rsidR="003727C7" w:rsidRPr="00B40F12" w:rsidRDefault="003727C7" w:rsidP="003727C7">
      <w:pPr>
        <w:spacing w:after="14" w:line="248" w:lineRule="auto"/>
        <w:ind w:right="125" w:firstLine="709"/>
        <w:jc w:val="center"/>
        <w:rPr>
          <w:szCs w:val="28"/>
        </w:rPr>
      </w:pPr>
    </w:p>
    <w:p w:rsidR="003727C7" w:rsidRPr="00B40F12" w:rsidRDefault="003727C7" w:rsidP="003727C7">
      <w:pPr>
        <w:ind w:right="81" w:firstLine="709"/>
        <w:rPr>
          <w:szCs w:val="28"/>
        </w:rPr>
      </w:pPr>
      <w:r w:rsidRPr="00B40F12">
        <w:rPr>
          <w:szCs w:val="28"/>
        </w:rPr>
        <w:t>5.1 Референт сектора по защите информации управления информатизации и организации предоставления муниципальных услуг администрации города Тулы несет ответственность за качество выполняемых работ и задач, в соответствии с положением об управлении и должностной инструкцией.</w:t>
      </w:r>
    </w:p>
    <w:p w:rsidR="003727C7" w:rsidRPr="00B40F12" w:rsidRDefault="003727C7" w:rsidP="003727C7">
      <w:pPr>
        <w:numPr>
          <w:ilvl w:val="1"/>
          <w:numId w:val="4"/>
        </w:numPr>
        <w:ind w:left="0" w:right="81" w:firstLine="709"/>
        <w:rPr>
          <w:szCs w:val="28"/>
        </w:rPr>
      </w:pPr>
      <w:r w:rsidRPr="00B40F12">
        <w:rPr>
          <w:szCs w:val="28"/>
        </w:rPr>
        <w:t>За недостоверность и несвоевременность представления информаций, справок по направлениям своей деятельности.</w:t>
      </w:r>
    </w:p>
    <w:p w:rsidR="003727C7" w:rsidRPr="00B40F12" w:rsidRDefault="003727C7" w:rsidP="003727C7">
      <w:pPr>
        <w:numPr>
          <w:ilvl w:val="1"/>
          <w:numId w:val="4"/>
        </w:numPr>
        <w:ind w:left="0" w:right="81" w:firstLine="709"/>
        <w:rPr>
          <w:szCs w:val="28"/>
        </w:rPr>
      </w:pPr>
      <w:r w:rsidRPr="00B40F12">
        <w:rPr>
          <w:szCs w:val="28"/>
        </w:rPr>
        <w:t>За несохранность конфиденциальной и другой охраняемой информации, полученной при исполнении должностных обязанностей.</w:t>
      </w:r>
    </w:p>
    <w:p w:rsidR="003727C7" w:rsidRDefault="003727C7" w:rsidP="003727C7">
      <w:pPr>
        <w:ind w:right="81" w:firstLine="709"/>
        <w:rPr>
          <w:szCs w:val="28"/>
        </w:rPr>
      </w:pPr>
      <w:r w:rsidRPr="00B40F12">
        <w:rPr>
          <w:szCs w:val="28"/>
        </w:rPr>
        <w:t>5.4 Референт сектора по защите информации управления информатизации и организации предоставления муниципальных услуг администрации города Тулы несет ответственность за невыполнение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3727C7" w:rsidRPr="00B40F12" w:rsidRDefault="003727C7" w:rsidP="003727C7">
      <w:pPr>
        <w:ind w:right="81" w:firstLine="709"/>
        <w:rPr>
          <w:szCs w:val="28"/>
        </w:rPr>
      </w:pPr>
    </w:p>
    <w:p w:rsidR="003727C7" w:rsidRPr="00B40F12" w:rsidRDefault="003727C7" w:rsidP="003727C7">
      <w:pPr>
        <w:spacing w:after="292" w:line="248" w:lineRule="auto"/>
        <w:ind w:right="816" w:firstLine="0"/>
        <w:jc w:val="center"/>
        <w:rPr>
          <w:szCs w:val="28"/>
        </w:rPr>
      </w:pPr>
      <w:r w:rsidRPr="00B40F12">
        <w:rPr>
          <w:szCs w:val="28"/>
        </w:rPr>
        <w:t>6. Показатели эффективности и результативности профессиональной деятельности работника</w:t>
      </w:r>
      <w:r>
        <w:rPr>
          <w:szCs w:val="28"/>
        </w:rPr>
        <w:t>.</w:t>
      </w:r>
    </w:p>
    <w:p w:rsidR="003727C7" w:rsidRPr="00B40F12" w:rsidRDefault="003727C7" w:rsidP="003727C7">
      <w:pPr>
        <w:spacing w:after="319"/>
        <w:ind w:right="81" w:firstLine="709"/>
        <w:rPr>
          <w:szCs w:val="28"/>
        </w:rPr>
      </w:pPr>
      <w:r w:rsidRPr="00B40F12">
        <w:rPr>
          <w:szCs w:val="28"/>
        </w:rPr>
        <w:t>Показатели эффективности и результативности профессиональной деятельности работника, занимающего должность, не отнесенную к должностям муниципальной службы, устанавливаются распорядительным актом администрации города Тулы.</w:t>
      </w:r>
    </w:p>
    <w:p w:rsidR="003727C7" w:rsidRPr="003727C7" w:rsidRDefault="003727C7" w:rsidP="003727C7">
      <w:pPr>
        <w:ind w:right="81" w:firstLine="0"/>
        <w:rPr>
          <w:szCs w:val="28"/>
        </w:rPr>
        <w:sectPr w:rsidR="003727C7" w:rsidRPr="003727C7">
          <w:headerReference w:type="even" r:id="rId16"/>
          <w:headerReference w:type="default" r:id="rId17"/>
          <w:footerReference w:type="even" r:id="rId18"/>
          <w:headerReference w:type="first" r:id="rId19"/>
          <w:pgSz w:w="11909" w:h="16834"/>
          <w:pgMar w:top="725" w:right="744" w:bottom="749" w:left="1627" w:header="720" w:footer="720" w:gutter="0"/>
          <w:cols w:space="720"/>
        </w:sectPr>
      </w:pPr>
      <w:bookmarkStart w:id="0" w:name="_GoBack"/>
      <w:bookmarkEnd w:id="0"/>
    </w:p>
    <w:p w:rsidR="00D92FB6" w:rsidRPr="00B40F12" w:rsidRDefault="00D92FB6" w:rsidP="003727C7">
      <w:pPr>
        <w:spacing w:after="4" w:line="247" w:lineRule="auto"/>
        <w:ind w:right="81" w:firstLine="0"/>
        <w:rPr>
          <w:szCs w:val="28"/>
        </w:rPr>
      </w:pPr>
    </w:p>
    <w:sectPr w:rsidR="00D92FB6" w:rsidRPr="00B40F12">
      <w:headerReference w:type="even" r:id="rId20"/>
      <w:headerReference w:type="default" r:id="rId21"/>
      <w:headerReference w:type="first" r:id="rId22"/>
      <w:pgSz w:w="11909" w:h="16834"/>
      <w:pgMar w:top="1138" w:right="715" w:bottom="761" w:left="1709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27C7">
      <w:pPr>
        <w:spacing w:after="0" w:line="240" w:lineRule="auto"/>
      </w:pPr>
      <w:r>
        <w:separator/>
      </w:r>
    </w:p>
  </w:endnote>
  <w:endnote w:type="continuationSeparator" w:id="0">
    <w:p w:rsidR="00000000" w:rsidRDefault="0037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19734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727C7" w:rsidRPr="003727C7" w:rsidRDefault="003727C7">
        <w:pPr>
          <w:pStyle w:val="a3"/>
          <w:jc w:val="center"/>
          <w:rPr>
            <w:sz w:val="22"/>
          </w:rPr>
        </w:pPr>
        <w:r w:rsidRPr="003727C7">
          <w:rPr>
            <w:sz w:val="22"/>
          </w:rPr>
          <w:fldChar w:fldCharType="begin"/>
        </w:r>
        <w:r w:rsidRPr="003727C7">
          <w:rPr>
            <w:sz w:val="22"/>
          </w:rPr>
          <w:instrText>PAGE   \* MERGEFORMAT</w:instrText>
        </w:r>
        <w:r w:rsidRPr="003727C7">
          <w:rPr>
            <w:sz w:val="22"/>
          </w:rPr>
          <w:fldChar w:fldCharType="separate"/>
        </w:r>
        <w:r>
          <w:rPr>
            <w:noProof/>
            <w:sz w:val="22"/>
          </w:rPr>
          <w:t>2</w:t>
        </w:r>
        <w:r w:rsidRPr="003727C7">
          <w:rPr>
            <w:sz w:val="22"/>
          </w:rPr>
          <w:fldChar w:fldCharType="end"/>
        </w:r>
      </w:p>
    </w:sdtContent>
  </w:sdt>
  <w:p w:rsidR="003727C7" w:rsidRDefault="003727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27C7">
      <w:pPr>
        <w:spacing w:after="0" w:line="240" w:lineRule="auto"/>
      </w:pPr>
      <w:r>
        <w:separator/>
      </w:r>
    </w:p>
  </w:footnote>
  <w:footnote w:type="continuationSeparator" w:id="0">
    <w:p w:rsidR="00000000" w:rsidRDefault="0037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Default="00D92FB6">
    <w:pPr>
      <w:spacing w:after="0" w:line="259" w:lineRule="auto"/>
      <w:ind w:left="12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Default="00D92FB6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Default="00D92FB6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Pr="003727C7" w:rsidRDefault="00D92FB6" w:rsidP="003727C7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Default="00D92FB6">
    <w:pPr>
      <w:spacing w:after="0" w:line="259" w:lineRule="auto"/>
      <w:ind w:left="10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FB6" w:rsidRDefault="003727C7">
    <w:pPr>
      <w:spacing w:after="0" w:line="259" w:lineRule="auto"/>
      <w:ind w:lef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2537"/>
    <w:multiLevelType w:val="multilevel"/>
    <w:tmpl w:val="AD9CA6A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144B4"/>
    <w:multiLevelType w:val="hybridMultilevel"/>
    <w:tmpl w:val="C35AF1DC"/>
    <w:lvl w:ilvl="0" w:tplc="352AE76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C62EF62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44A59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1C4A74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C02EE8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707738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3E5462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E6456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488148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01591"/>
    <w:multiLevelType w:val="hybridMultilevel"/>
    <w:tmpl w:val="28966CBA"/>
    <w:lvl w:ilvl="0" w:tplc="78864FE0">
      <w:start w:val="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0875F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D0C3DE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764F2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48CE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44D93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9A4376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E141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66D9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5C5321"/>
    <w:multiLevelType w:val="multilevel"/>
    <w:tmpl w:val="BE32378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469FF"/>
    <w:multiLevelType w:val="hybridMultilevel"/>
    <w:tmpl w:val="5BAEC016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E11D3C"/>
    <w:multiLevelType w:val="multilevel"/>
    <w:tmpl w:val="6E70346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421A7D"/>
    <w:multiLevelType w:val="multilevel"/>
    <w:tmpl w:val="ADF4DAC4"/>
    <w:lvl w:ilvl="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3632F1"/>
    <w:multiLevelType w:val="multilevel"/>
    <w:tmpl w:val="1D1E7D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B6"/>
    <w:rsid w:val="003727C7"/>
    <w:rsid w:val="00B40F12"/>
    <w:rsid w:val="00D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08CF"/>
  <w15:docId w15:val="{DE83E75C-9ABD-4536-878A-A83D5F3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40F1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37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27C7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37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2</cp:revision>
  <dcterms:created xsi:type="dcterms:W3CDTF">2025-10-10T07:03:00Z</dcterms:created>
  <dcterms:modified xsi:type="dcterms:W3CDTF">2025-10-10T07:03:00Z</dcterms:modified>
</cp:coreProperties>
</file>