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E" w:rsidRDefault="005417CE" w:rsidP="00A1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B7643" w:rsidRDefault="005417CE" w:rsidP="00A1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CE">
        <w:rPr>
          <w:rFonts w:ascii="Times New Roman" w:hAnsi="Times New Roman" w:cs="Times New Roman"/>
          <w:b/>
          <w:sz w:val="28"/>
          <w:szCs w:val="28"/>
        </w:rPr>
        <w:t>по результатам анкетирования</w:t>
      </w:r>
    </w:p>
    <w:p w:rsidR="006873E3" w:rsidRDefault="006873E3" w:rsidP="00A1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10D6">
        <w:rPr>
          <w:rFonts w:ascii="Times New Roman" w:hAnsi="Times New Roman" w:cs="Times New Roman"/>
          <w:b/>
          <w:sz w:val="28"/>
          <w:szCs w:val="28"/>
        </w:rPr>
        <w:t>2</w:t>
      </w:r>
      <w:r w:rsidR="00AF25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7416" w:rsidRDefault="00967416" w:rsidP="00A1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16" w:rsidRDefault="00967416" w:rsidP="00A14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85" w:rsidRPr="003508C1" w:rsidRDefault="005417CE" w:rsidP="00017E02">
      <w:pPr>
        <w:pStyle w:val="1"/>
        <w:ind w:firstLine="708"/>
        <w:jc w:val="both"/>
        <w:rPr>
          <w:b w:val="0"/>
          <w:sz w:val="28"/>
          <w:szCs w:val="28"/>
        </w:rPr>
      </w:pPr>
      <w:r w:rsidRPr="00017E02">
        <w:rPr>
          <w:b w:val="0"/>
          <w:sz w:val="28"/>
          <w:szCs w:val="28"/>
        </w:rPr>
        <w:t>В 20</w:t>
      </w:r>
      <w:r w:rsidR="002B10D6">
        <w:rPr>
          <w:b w:val="0"/>
          <w:sz w:val="28"/>
          <w:szCs w:val="28"/>
        </w:rPr>
        <w:t>2</w:t>
      </w:r>
      <w:r w:rsidR="008703DA">
        <w:rPr>
          <w:b w:val="0"/>
          <w:sz w:val="28"/>
          <w:szCs w:val="28"/>
        </w:rPr>
        <w:t>2</w:t>
      </w:r>
      <w:r w:rsidRPr="00017E02">
        <w:rPr>
          <w:b w:val="0"/>
          <w:sz w:val="28"/>
          <w:szCs w:val="28"/>
        </w:rPr>
        <w:t xml:space="preserve"> г</w:t>
      </w:r>
      <w:r w:rsidR="003508C1">
        <w:rPr>
          <w:b w:val="0"/>
          <w:sz w:val="28"/>
          <w:szCs w:val="28"/>
        </w:rPr>
        <w:t>оду</w:t>
      </w:r>
      <w:r w:rsidRPr="00017E02">
        <w:rPr>
          <w:b w:val="0"/>
          <w:sz w:val="28"/>
          <w:szCs w:val="28"/>
        </w:rPr>
        <w:t xml:space="preserve"> </w:t>
      </w:r>
      <w:r w:rsidR="00FC3E2A">
        <w:rPr>
          <w:b w:val="0"/>
          <w:sz w:val="28"/>
          <w:szCs w:val="28"/>
        </w:rPr>
        <w:t>с</w:t>
      </w:r>
      <w:r w:rsidR="00017E02" w:rsidRPr="00017E02">
        <w:rPr>
          <w:b w:val="0"/>
          <w:sz w:val="28"/>
          <w:szCs w:val="28"/>
        </w:rPr>
        <w:t>ектор</w:t>
      </w:r>
      <w:r w:rsidR="00160565">
        <w:rPr>
          <w:b w:val="0"/>
          <w:sz w:val="28"/>
          <w:szCs w:val="28"/>
        </w:rPr>
        <w:t>ом</w:t>
      </w:r>
      <w:r w:rsidR="00FC3E2A">
        <w:rPr>
          <w:b w:val="0"/>
          <w:sz w:val="28"/>
          <w:szCs w:val="28"/>
        </w:rPr>
        <w:t xml:space="preserve"> </w:t>
      </w:r>
      <w:r w:rsidR="00017E02" w:rsidRPr="00017E02">
        <w:rPr>
          <w:b w:val="0"/>
          <w:sz w:val="28"/>
          <w:szCs w:val="28"/>
        </w:rPr>
        <w:t>по координации работы с лицами, имеющими ограниченные возможности здоровья</w:t>
      </w:r>
      <w:r w:rsidR="003508C1">
        <w:rPr>
          <w:b w:val="0"/>
          <w:sz w:val="28"/>
          <w:szCs w:val="28"/>
        </w:rPr>
        <w:t xml:space="preserve">, </w:t>
      </w:r>
      <w:r w:rsidR="002B10D6">
        <w:rPr>
          <w:b w:val="0"/>
          <w:sz w:val="28"/>
          <w:szCs w:val="28"/>
        </w:rPr>
        <w:t xml:space="preserve">управления по семейной и молодежной политике, работе с отдельными категориями населения </w:t>
      </w:r>
      <w:r w:rsidR="003508C1">
        <w:rPr>
          <w:b w:val="0"/>
          <w:sz w:val="28"/>
          <w:szCs w:val="28"/>
        </w:rPr>
        <w:t>администрации города Тулы</w:t>
      </w:r>
      <w:r w:rsidR="00FC3E2A">
        <w:rPr>
          <w:b w:val="0"/>
          <w:sz w:val="28"/>
          <w:szCs w:val="28"/>
        </w:rPr>
        <w:t xml:space="preserve"> </w:t>
      </w:r>
      <w:r w:rsidRPr="00017E02">
        <w:rPr>
          <w:b w:val="0"/>
          <w:sz w:val="28"/>
          <w:szCs w:val="28"/>
        </w:rPr>
        <w:t xml:space="preserve">и общественными объединениями инвалидов было проведено анкетирование </w:t>
      </w:r>
      <w:r w:rsidR="004627BA" w:rsidRPr="00017E02">
        <w:rPr>
          <w:b w:val="0"/>
          <w:sz w:val="28"/>
          <w:szCs w:val="28"/>
        </w:rPr>
        <w:t xml:space="preserve">граждан, проживающих в 5 территориальных округах г. Тулы, по вопросам организации работы по созданию условий для формирования доступной среды </w:t>
      </w:r>
      <w:r w:rsidR="004627BA" w:rsidRPr="003508C1">
        <w:rPr>
          <w:b w:val="0"/>
          <w:sz w:val="28"/>
          <w:szCs w:val="28"/>
        </w:rPr>
        <w:t xml:space="preserve">жизнедеятельности инвалидов на территории города. Анкетирование проводилось методом </w:t>
      </w:r>
      <w:r w:rsidR="00F2203B" w:rsidRPr="003508C1">
        <w:rPr>
          <w:b w:val="0"/>
          <w:sz w:val="28"/>
          <w:szCs w:val="28"/>
        </w:rPr>
        <w:t>стихийной выборки (опрашиваются наиболее доступные респонденты)</w:t>
      </w:r>
      <w:r w:rsidR="004627BA" w:rsidRPr="003508C1">
        <w:rPr>
          <w:b w:val="0"/>
          <w:sz w:val="28"/>
          <w:szCs w:val="28"/>
        </w:rPr>
        <w:t xml:space="preserve">. Общий массив опрошенных составил </w:t>
      </w:r>
      <w:r w:rsidR="008703DA">
        <w:rPr>
          <w:b w:val="0"/>
          <w:sz w:val="28"/>
          <w:szCs w:val="28"/>
        </w:rPr>
        <w:t>275</w:t>
      </w:r>
      <w:r w:rsidR="004627BA" w:rsidRPr="003508C1">
        <w:rPr>
          <w:b w:val="0"/>
          <w:sz w:val="28"/>
          <w:szCs w:val="28"/>
        </w:rPr>
        <w:t xml:space="preserve"> чел</w:t>
      </w:r>
      <w:r w:rsidR="00314AA2">
        <w:rPr>
          <w:b w:val="0"/>
          <w:sz w:val="28"/>
          <w:szCs w:val="28"/>
        </w:rPr>
        <w:t>.</w:t>
      </w:r>
      <w:r w:rsidR="004627BA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 xml:space="preserve">Из них: </w:t>
      </w:r>
      <w:r w:rsidR="009A7EF7" w:rsidRPr="003508C1">
        <w:rPr>
          <w:b w:val="0"/>
          <w:sz w:val="28"/>
          <w:szCs w:val="28"/>
        </w:rPr>
        <w:t>6</w:t>
      </w:r>
      <w:r w:rsidR="008703DA">
        <w:rPr>
          <w:b w:val="0"/>
          <w:sz w:val="28"/>
          <w:szCs w:val="28"/>
        </w:rPr>
        <w:t>3</w:t>
      </w:r>
      <w:r w:rsidR="009A7EF7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4</w:t>
      </w:r>
      <w:r w:rsidR="009A7EF7" w:rsidRPr="003508C1">
        <w:rPr>
          <w:b w:val="0"/>
          <w:sz w:val="28"/>
          <w:szCs w:val="28"/>
        </w:rPr>
        <w:t xml:space="preserve">% </w:t>
      </w:r>
      <w:r w:rsidR="005B3785" w:rsidRPr="003508C1">
        <w:rPr>
          <w:b w:val="0"/>
          <w:sz w:val="28"/>
          <w:szCs w:val="28"/>
        </w:rPr>
        <w:t xml:space="preserve">женщин и </w:t>
      </w:r>
      <w:r w:rsidR="009A7EF7" w:rsidRPr="003508C1">
        <w:rPr>
          <w:b w:val="0"/>
          <w:sz w:val="28"/>
          <w:szCs w:val="28"/>
        </w:rPr>
        <w:t>3</w:t>
      </w:r>
      <w:r w:rsidR="008703DA">
        <w:rPr>
          <w:b w:val="0"/>
          <w:sz w:val="28"/>
          <w:szCs w:val="28"/>
        </w:rPr>
        <w:t>6</w:t>
      </w:r>
      <w:r w:rsidR="009A7EF7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6</w:t>
      </w:r>
      <w:r w:rsidR="009A7EF7" w:rsidRPr="003508C1">
        <w:rPr>
          <w:b w:val="0"/>
          <w:sz w:val="28"/>
          <w:szCs w:val="28"/>
        </w:rPr>
        <w:t>%</w:t>
      </w:r>
      <w:r w:rsidR="009A7EF7" w:rsidRPr="003508C1">
        <w:rPr>
          <w:b w:val="0"/>
          <w:sz w:val="24"/>
          <w:szCs w:val="20"/>
        </w:rPr>
        <w:t xml:space="preserve"> </w:t>
      </w:r>
      <w:r w:rsidR="005B3785" w:rsidRPr="003508C1">
        <w:rPr>
          <w:b w:val="0"/>
          <w:sz w:val="28"/>
          <w:szCs w:val="28"/>
        </w:rPr>
        <w:t xml:space="preserve">мужчин. Возраст респондентов представлен следующими категориями: «18-35 лет» - </w:t>
      </w:r>
      <w:r w:rsidR="008703DA">
        <w:rPr>
          <w:b w:val="0"/>
          <w:sz w:val="28"/>
          <w:szCs w:val="28"/>
        </w:rPr>
        <w:t>6</w:t>
      </w:r>
      <w:r w:rsidR="003F6683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2</w:t>
      </w:r>
      <w:r w:rsidR="00914DB9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 xml:space="preserve">%; «36-55 лет» - </w:t>
      </w:r>
      <w:r w:rsidR="008703DA">
        <w:rPr>
          <w:b w:val="0"/>
          <w:sz w:val="28"/>
          <w:szCs w:val="28"/>
        </w:rPr>
        <w:t>40</w:t>
      </w:r>
      <w:r w:rsidR="00914DB9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1</w:t>
      </w:r>
      <w:r w:rsidR="00914DB9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 xml:space="preserve">%; «56 - 61 и более» - </w:t>
      </w:r>
      <w:r w:rsidR="003F6683">
        <w:rPr>
          <w:b w:val="0"/>
          <w:sz w:val="28"/>
          <w:szCs w:val="28"/>
        </w:rPr>
        <w:t>5</w:t>
      </w:r>
      <w:r w:rsidR="008703DA">
        <w:rPr>
          <w:b w:val="0"/>
          <w:sz w:val="28"/>
          <w:szCs w:val="28"/>
        </w:rPr>
        <w:t>3</w:t>
      </w:r>
      <w:r w:rsidR="00E9187A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7</w:t>
      </w:r>
      <w:r w:rsidR="005B3785" w:rsidRPr="003508C1">
        <w:rPr>
          <w:b w:val="0"/>
          <w:sz w:val="28"/>
          <w:szCs w:val="28"/>
        </w:rPr>
        <w:t>%. Большинство респондентов (</w:t>
      </w:r>
      <w:r w:rsidR="00E9187A" w:rsidRPr="003508C1">
        <w:rPr>
          <w:b w:val="0"/>
          <w:sz w:val="28"/>
          <w:szCs w:val="28"/>
        </w:rPr>
        <w:t>4</w:t>
      </w:r>
      <w:r w:rsidR="008703DA">
        <w:rPr>
          <w:b w:val="0"/>
          <w:sz w:val="28"/>
          <w:szCs w:val="28"/>
        </w:rPr>
        <w:t>6</w:t>
      </w:r>
      <w:r w:rsidR="00E9187A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3</w:t>
      </w:r>
      <w:r w:rsidR="00914DB9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 xml:space="preserve">%) имеют среднее </w:t>
      </w:r>
      <w:r w:rsidR="00E9187A" w:rsidRPr="003508C1">
        <w:rPr>
          <w:b w:val="0"/>
          <w:sz w:val="28"/>
          <w:szCs w:val="28"/>
        </w:rPr>
        <w:t xml:space="preserve">специальное </w:t>
      </w:r>
      <w:r w:rsidR="005B3785" w:rsidRPr="003508C1">
        <w:rPr>
          <w:b w:val="0"/>
          <w:sz w:val="28"/>
          <w:szCs w:val="28"/>
        </w:rPr>
        <w:t xml:space="preserve">образование; </w:t>
      </w:r>
      <w:r w:rsidR="003F6683">
        <w:rPr>
          <w:b w:val="0"/>
          <w:sz w:val="28"/>
          <w:szCs w:val="28"/>
        </w:rPr>
        <w:t>3</w:t>
      </w:r>
      <w:r w:rsidR="008703DA">
        <w:rPr>
          <w:b w:val="0"/>
          <w:sz w:val="28"/>
          <w:szCs w:val="28"/>
        </w:rPr>
        <w:t>8</w:t>
      </w:r>
      <w:r w:rsidR="005B3785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5</w:t>
      </w:r>
      <w:r w:rsidR="00914DB9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>% - сред</w:t>
      </w:r>
      <w:r w:rsidR="00E9187A" w:rsidRPr="003508C1">
        <w:rPr>
          <w:b w:val="0"/>
          <w:sz w:val="28"/>
          <w:szCs w:val="28"/>
        </w:rPr>
        <w:t>нее</w:t>
      </w:r>
      <w:r w:rsidR="005B3785" w:rsidRPr="003508C1">
        <w:rPr>
          <w:b w:val="0"/>
          <w:sz w:val="28"/>
          <w:szCs w:val="28"/>
        </w:rPr>
        <w:t xml:space="preserve">; </w:t>
      </w:r>
      <w:r w:rsidR="008703DA">
        <w:rPr>
          <w:b w:val="0"/>
          <w:sz w:val="28"/>
          <w:szCs w:val="28"/>
        </w:rPr>
        <w:t>15</w:t>
      </w:r>
      <w:r w:rsidR="005B3785" w:rsidRPr="003508C1">
        <w:rPr>
          <w:b w:val="0"/>
          <w:sz w:val="28"/>
          <w:szCs w:val="28"/>
        </w:rPr>
        <w:t>,</w:t>
      </w:r>
      <w:r w:rsidR="008703DA">
        <w:rPr>
          <w:b w:val="0"/>
          <w:sz w:val="28"/>
          <w:szCs w:val="28"/>
        </w:rPr>
        <w:t>2</w:t>
      </w:r>
      <w:r w:rsidR="00914DB9" w:rsidRPr="003508C1">
        <w:rPr>
          <w:b w:val="0"/>
          <w:sz w:val="28"/>
          <w:szCs w:val="28"/>
        </w:rPr>
        <w:t xml:space="preserve"> </w:t>
      </w:r>
      <w:r w:rsidR="005B3785" w:rsidRPr="003508C1">
        <w:rPr>
          <w:b w:val="0"/>
          <w:sz w:val="28"/>
          <w:szCs w:val="28"/>
        </w:rPr>
        <w:t>% - высшее.</w:t>
      </w:r>
    </w:p>
    <w:p w:rsidR="005B3785" w:rsidRPr="007611A9" w:rsidRDefault="005B3785" w:rsidP="007B2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1A9">
        <w:rPr>
          <w:rFonts w:ascii="Times New Roman" w:hAnsi="Times New Roman"/>
          <w:sz w:val="28"/>
          <w:szCs w:val="28"/>
        </w:rPr>
        <w:t xml:space="preserve">Распределение анкетируемых по районам проживания в г. Туле отображено на </w:t>
      </w:r>
      <w:r w:rsidR="00616E18" w:rsidRPr="007611A9">
        <w:rPr>
          <w:rFonts w:ascii="Times New Roman" w:hAnsi="Times New Roman"/>
          <w:sz w:val="28"/>
          <w:szCs w:val="28"/>
        </w:rPr>
        <w:t>д</w:t>
      </w:r>
      <w:r w:rsidRPr="007611A9">
        <w:rPr>
          <w:rFonts w:ascii="Times New Roman" w:hAnsi="Times New Roman"/>
          <w:sz w:val="28"/>
          <w:szCs w:val="28"/>
        </w:rPr>
        <w:t>иаграмме 1.</w:t>
      </w:r>
    </w:p>
    <w:p w:rsidR="007C3807" w:rsidRDefault="007C3807" w:rsidP="007C3807">
      <w:pPr>
        <w:spacing w:after="0"/>
        <w:rPr>
          <w:rFonts w:ascii="Times New Roman" w:hAnsi="Times New Roman"/>
          <w:sz w:val="28"/>
          <w:szCs w:val="28"/>
        </w:rPr>
      </w:pPr>
    </w:p>
    <w:p w:rsidR="00616E18" w:rsidRDefault="00914DB9" w:rsidP="00616E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8BFC8B" wp14:editId="0E643C49">
            <wp:extent cx="6173436" cy="3838884"/>
            <wp:effectExtent l="0" t="0" r="1841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20CC" w:rsidRDefault="00A720CC" w:rsidP="00A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2B5" w:rsidRDefault="00BB62B5" w:rsidP="00A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2B5" w:rsidRDefault="00BB62B5" w:rsidP="00A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7CE" w:rsidRPr="007611A9" w:rsidRDefault="00332C5E" w:rsidP="00A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A9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A14754" w:rsidRPr="007611A9">
        <w:rPr>
          <w:rFonts w:ascii="Times New Roman" w:hAnsi="Times New Roman" w:cs="Times New Roman"/>
          <w:sz w:val="28"/>
          <w:szCs w:val="28"/>
        </w:rPr>
        <w:t xml:space="preserve"> </w:t>
      </w:r>
      <w:r w:rsidRPr="007611A9">
        <w:rPr>
          <w:rFonts w:ascii="Times New Roman" w:hAnsi="Times New Roman" w:cs="Times New Roman"/>
          <w:sz w:val="28"/>
          <w:szCs w:val="28"/>
        </w:rPr>
        <w:t>заболевания</w:t>
      </w:r>
      <w:r w:rsidR="009F0F0E" w:rsidRPr="007611A9">
        <w:rPr>
          <w:rFonts w:ascii="Times New Roman" w:hAnsi="Times New Roman" w:cs="Times New Roman"/>
          <w:sz w:val="28"/>
          <w:szCs w:val="28"/>
        </w:rPr>
        <w:t xml:space="preserve"> представлены в диаграмме </w:t>
      </w:r>
      <w:r w:rsidR="005B3785" w:rsidRPr="007611A9">
        <w:rPr>
          <w:rFonts w:ascii="Times New Roman" w:hAnsi="Times New Roman" w:cs="Times New Roman"/>
          <w:sz w:val="28"/>
          <w:szCs w:val="28"/>
        </w:rPr>
        <w:t>2</w:t>
      </w:r>
      <w:r w:rsidR="009F0F0E" w:rsidRPr="007611A9">
        <w:rPr>
          <w:rFonts w:ascii="Times New Roman" w:hAnsi="Times New Roman" w:cs="Times New Roman"/>
          <w:sz w:val="28"/>
          <w:szCs w:val="28"/>
        </w:rPr>
        <w:t>.</w:t>
      </w:r>
    </w:p>
    <w:p w:rsidR="00F80408" w:rsidRDefault="00F80408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9D" w:rsidRPr="00F80408" w:rsidRDefault="001A799D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08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0408">
        <w:rPr>
          <w:rFonts w:ascii="Times New Roman" w:hAnsi="Times New Roman" w:cs="Times New Roman"/>
          <w:b/>
          <w:sz w:val="28"/>
          <w:szCs w:val="28"/>
        </w:rPr>
        <w:t>. Формы заболевания</w:t>
      </w:r>
    </w:p>
    <w:p w:rsidR="001A799D" w:rsidRDefault="001A799D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08">
        <w:rPr>
          <w:rFonts w:ascii="Times New Roman" w:hAnsi="Times New Roman" w:cs="Times New Roman"/>
          <w:b/>
          <w:sz w:val="28"/>
          <w:szCs w:val="28"/>
        </w:rPr>
        <w:t>(в % от числа ответивших)</w:t>
      </w:r>
    </w:p>
    <w:p w:rsidR="003508C1" w:rsidRDefault="003508C1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35" w:rsidRDefault="00523435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35" w:rsidRDefault="00523435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35" w:rsidRDefault="00523435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C1" w:rsidRPr="00F80408" w:rsidRDefault="00251BDF" w:rsidP="001A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266B6D" wp14:editId="7FF4279C">
            <wp:extent cx="6029325" cy="49053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99D" w:rsidRDefault="001A799D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FD" w:rsidRDefault="00035CFD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DF" w:rsidRDefault="00251BDF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DF" w:rsidRDefault="00251BDF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FD" w:rsidRPr="00985FE3" w:rsidRDefault="00035CFD" w:rsidP="0003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E3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респондентов </w:t>
      </w:r>
    </w:p>
    <w:p w:rsidR="00035CFD" w:rsidRPr="00985FE3" w:rsidRDefault="00035CFD" w:rsidP="00035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E3">
        <w:rPr>
          <w:rFonts w:ascii="Times New Roman" w:hAnsi="Times New Roman" w:cs="Times New Roman"/>
          <w:b/>
          <w:sz w:val="28"/>
          <w:szCs w:val="28"/>
        </w:rPr>
        <w:t>относительно программы «Доступная среда»</w:t>
      </w:r>
    </w:p>
    <w:p w:rsidR="001A799D" w:rsidRPr="00985FE3" w:rsidRDefault="001A799D" w:rsidP="00541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C1" w:rsidRPr="00985FE3" w:rsidRDefault="00332C5E" w:rsidP="00E7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3">
        <w:rPr>
          <w:rFonts w:ascii="Times New Roman" w:hAnsi="Times New Roman" w:cs="Times New Roman"/>
          <w:sz w:val="28"/>
          <w:szCs w:val="28"/>
        </w:rPr>
        <w:t>Согласно полученным данным, большинство опрошенных знает о том, что в Тул</w:t>
      </w:r>
      <w:r w:rsidR="00C06417" w:rsidRPr="00985FE3">
        <w:rPr>
          <w:rFonts w:ascii="Times New Roman" w:hAnsi="Times New Roman" w:cs="Times New Roman"/>
          <w:sz w:val="28"/>
          <w:szCs w:val="28"/>
        </w:rPr>
        <w:t>е</w:t>
      </w:r>
      <w:r w:rsidRPr="00985FE3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C06417" w:rsidRPr="00985FE3">
        <w:rPr>
          <w:rFonts w:ascii="Times New Roman" w:hAnsi="Times New Roman" w:cs="Times New Roman"/>
          <w:sz w:val="28"/>
          <w:szCs w:val="28"/>
        </w:rPr>
        <w:t>ю</w:t>
      </w:r>
      <w:r w:rsidRPr="00985FE3">
        <w:rPr>
          <w:rFonts w:ascii="Times New Roman" w:hAnsi="Times New Roman" w:cs="Times New Roman"/>
          <w:sz w:val="28"/>
          <w:szCs w:val="28"/>
        </w:rPr>
        <w:t xml:space="preserve">тся </w:t>
      </w:r>
      <w:r w:rsidR="00C06417" w:rsidRPr="00985FE3">
        <w:rPr>
          <w:rFonts w:ascii="Times New Roman" w:hAnsi="Times New Roman" w:cs="Times New Roman"/>
          <w:sz w:val="28"/>
          <w:szCs w:val="28"/>
        </w:rPr>
        <w:t xml:space="preserve">мероприятия по формированию </w:t>
      </w:r>
      <w:r w:rsidR="003508C1" w:rsidRPr="00985FE3">
        <w:rPr>
          <w:rFonts w:ascii="Times New Roman" w:hAnsi="Times New Roman" w:cs="Times New Roman"/>
          <w:sz w:val="28"/>
          <w:szCs w:val="28"/>
        </w:rPr>
        <w:t>д</w:t>
      </w:r>
      <w:r w:rsidR="00C06417" w:rsidRPr="00985FE3">
        <w:rPr>
          <w:rFonts w:ascii="Times New Roman" w:hAnsi="Times New Roman" w:cs="Times New Roman"/>
          <w:sz w:val="28"/>
          <w:szCs w:val="28"/>
        </w:rPr>
        <w:t>оступной среды для людей с ограниченными возможностями здоровья, причем</w:t>
      </w:r>
      <w:r w:rsidR="00D04B14" w:rsidRPr="00985FE3">
        <w:rPr>
          <w:rFonts w:ascii="Times New Roman" w:hAnsi="Times New Roman" w:cs="Times New Roman"/>
          <w:sz w:val="28"/>
          <w:szCs w:val="28"/>
        </w:rPr>
        <w:t xml:space="preserve"> </w:t>
      </w:r>
      <w:r w:rsidR="00C06417" w:rsidRPr="00985FE3">
        <w:rPr>
          <w:rFonts w:ascii="Times New Roman" w:hAnsi="Times New Roman" w:cs="Times New Roman"/>
          <w:sz w:val="28"/>
          <w:szCs w:val="28"/>
        </w:rPr>
        <w:t>количество осведомленных по данному вопросу увел</w:t>
      </w:r>
      <w:r w:rsidR="00D04B14" w:rsidRPr="00985FE3">
        <w:rPr>
          <w:rFonts w:ascii="Times New Roman" w:hAnsi="Times New Roman" w:cs="Times New Roman"/>
          <w:sz w:val="28"/>
          <w:szCs w:val="28"/>
        </w:rPr>
        <w:t>ичивается</w:t>
      </w:r>
      <w:r w:rsidR="00C06417" w:rsidRPr="00985FE3">
        <w:rPr>
          <w:rFonts w:ascii="Times New Roman" w:hAnsi="Times New Roman" w:cs="Times New Roman"/>
          <w:sz w:val="28"/>
          <w:szCs w:val="28"/>
        </w:rPr>
        <w:t xml:space="preserve"> </w:t>
      </w:r>
      <w:r w:rsidR="00D04B14" w:rsidRPr="00985FE3">
        <w:rPr>
          <w:rFonts w:ascii="Times New Roman" w:hAnsi="Times New Roman" w:cs="Times New Roman"/>
          <w:sz w:val="28"/>
          <w:szCs w:val="28"/>
        </w:rPr>
        <w:t>с каждым годом</w:t>
      </w:r>
      <w:r w:rsidR="00C91B6B" w:rsidRPr="00985FE3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 w:rsidR="00035CFD" w:rsidRPr="00985FE3">
        <w:rPr>
          <w:rFonts w:ascii="Times New Roman" w:hAnsi="Times New Roman" w:cs="Times New Roman"/>
          <w:sz w:val="28"/>
          <w:szCs w:val="28"/>
        </w:rPr>
        <w:t>.</w:t>
      </w:r>
      <w:r w:rsidR="00C06417" w:rsidRPr="0098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C1" w:rsidRPr="00985FE3" w:rsidRDefault="003508C1" w:rsidP="00E7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C1" w:rsidRPr="00C91B6B" w:rsidRDefault="003508C1" w:rsidP="00E72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E72A6C" w:rsidRPr="00985FE3" w:rsidRDefault="00332C5E" w:rsidP="00350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FE3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B3785" w:rsidRPr="00985FE3">
        <w:rPr>
          <w:rFonts w:ascii="Times New Roman" w:hAnsi="Times New Roman" w:cs="Times New Roman"/>
          <w:sz w:val="28"/>
          <w:szCs w:val="28"/>
        </w:rPr>
        <w:t>3</w:t>
      </w:r>
    </w:p>
    <w:p w:rsidR="007B2589" w:rsidRDefault="007B2589" w:rsidP="007B2589">
      <w:pPr>
        <w:spacing w:after="0"/>
        <w:jc w:val="center"/>
      </w:pPr>
    </w:p>
    <w:p w:rsidR="00C91B6B" w:rsidRDefault="00C91B6B" w:rsidP="007B2589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115227</wp:posOffset>
            </wp:positionH>
            <wp:positionV relativeFrom="page">
              <wp:posOffset>1393842</wp:posOffset>
            </wp:positionV>
            <wp:extent cx="5870575" cy="3200400"/>
            <wp:effectExtent l="0" t="0" r="1587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22531" w:rsidRPr="00985FE3" w:rsidRDefault="00C22531" w:rsidP="00523435">
      <w:pPr>
        <w:tabs>
          <w:tab w:val="left" w:pos="561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E3">
        <w:rPr>
          <w:rFonts w:ascii="Times New Roman" w:hAnsi="Times New Roman" w:cs="Times New Roman"/>
          <w:b/>
          <w:sz w:val="28"/>
          <w:szCs w:val="28"/>
        </w:rPr>
        <w:t>Объекты различных сфер жизнедеятельности, которые должны быть приспособлены для инвалидов в первую очередь</w:t>
      </w:r>
    </w:p>
    <w:p w:rsidR="00CF072C" w:rsidRPr="00985FE3" w:rsidRDefault="00CF072C" w:rsidP="00C22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31" w:rsidRPr="00CE4384" w:rsidRDefault="00C22531" w:rsidP="00C2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3">
        <w:rPr>
          <w:rFonts w:ascii="Times New Roman" w:hAnsi="Times New Roman" w:cs="Times New Roman"/>
          <w:sz w:val="28"/>
          <w:szCs w:val="28"/>
        </w:rPr>
        <w:t xml:space="preserve">По мнению анкетируемых, в первую очередь в Туле должны быть приспособлены для инвалидов объекты таких </w:t>
      </w:r>
      <w:r w:rsidRPr="00CE4384">
        <w:rPr>
          <w:rFonts w:ascii="Times New Roman" w:hAnsi="Times New Roman" w:cs="Times New Roman"/>
          <w:sz w:val="28"/>
          <w:szCs w:val="28"/>
        </w:rPr>
        <w:t>сфер жизнедеятельности, как здравоохранение и медицинское обслуживание (</w:t>
      </w:r>
      <w:r w:rsidR="00CE4384" w:rsidRPr="00CE4384">
        <w:rPr>
          <w:rFonts w:ascii="Times New Roman" w:hAnsi="Times New Roman" w:cs="Times New Roman"/>
          <w:sz w:val="28"/>
          <w:szCs w:val="28"/>
        </w:rPr>
        <w:t>6</w:t>
      </w:r>
      <w:r w:rsidR="008703DA">
        <w:rPr>
          <w:rFonts w:ascii="Times New Roman" w:hAnsi="Times New Roman" w:cs="Times New Roman"/>
          <w:sz w:val="28"/>
          <w:szCs w:val="28"/>
        </w:rPr>
        <w:t>3</w:t>
      </w:r>
      <w:r w:rsidRPr="00CE4384">
        <w:rPr>
          <w:rFonts w:ascii="Times New Roman" w:hAnsi="Times New Roman" w:cs="Times New Roman"/>
          <w:sz w:val="28"/>
          <w:szCs w:val="28"/>
        </w:rPr>
        <w:t>,</w:t>
      </w:r>
      <w:r w:rsidR="008703DA">
        <w:rPr>
          <w:rFonts w:ascii="Times New Roman" w:hAnsi="Times New Roman" w:cs="Times New Roman"/>
          <w:sz w:val="28"/>
          <w:szCs w:val="28"/>
        </w:rPr>
        <w:t>1</w:t>
      </w:r>
      <w:r w:rsidRPr="00CE4384">
        <w:rPr>
          <w:rFonts w:ascii="Times New Roman" w:hAnsi="Times New Roman" w:cs="Times New Roman"/>
          <w:sz w:val="28"/>
          <w:szCs w:val="28"/>
        </w:rPr>
        <w:t>%), транспортно-пешеходная инфраструктура (4</w:t>
      </w:r>
      <w:r w:rsidR="008703DA">
        <w:rPr>
          <w:rFonts w:ascii="Times New Roman" w:hAnsi="Times New Roman" w:cs="Times New Roman"/>
          <w:sz w:val="28"/>
          <w:szCs w:val="28"/>
        </w:rPr>
        <w:t>9</w:t>
      </w:r>
      <w:r w:rsidR="00CE4384" w:rsidRPr="00CE4384">
        <w:rPr>
          <w:rFonts w:ascii="Times New Roman" w:hAnsi="Times New Roman" w:cs="Times New Roman"/>
          <w:sz w:val="28"/>
          <w:szCs w:val="28"/>
        </w:rPr>
        <w:t>,</w:t>
      </w:r>
      <w:r w:rsidR="008703DA">
        <w:rPr>
          <w:rFonts w:ascii="Times New Roman" w:hAnsi="Times New Roman" w:cs="Times New Roman"/>
          <w:sz w:val="28"/>
          <w:szCs w:val="28"/>
        </w:rPr>
        <w:t>2</w:t>
      </w:r>
      <w:r w:rsidRPr="00CE4384">
        <w:rPr>
          <w:rFonts w:ascii="Times New Roman" w:hAnsi="Times New Roman" w:cs="Times New Roman"/>
          <w:sz w:val="28"/>
          <w:szCs w:val="28"/>
        </w:rPr>
        <w:t>%), объекты жилого фонда (</w:t>
      </w:r>
      <w:r w:rsidR="004965F9">
        <w:rPr>
          <w:rFonts w:ascii="Times New Roman" w:hAnsi="Times New Roman" w:cs="Times New Roman"/>
          <w:sz w:val="28"/>
          <w:szCs w:val="28"/>
        </w:rPr>
        <w:t>4</w:t>
      </w:r>
      <w:r w:rsidR="008703DA">
        <w:rPr>
          <w:rFonts w:ascii="Times New Roman" w:hAnsi="Times New Roman" w:cs="Times New Roman"/>
          <w:sz w:val="28"/>
          <w:szCs w:val="28"/>
        </w:rPr>
        <w:t>2</w:t>
      </w:r>
      <w:r w:rsidRPr="00CE4384">
        <w:rPr>
          <w:rFonts w:ascii="Times New Roman" w:hAnsi="Times New Roman" w:cs="Times New Roman"/>
          <w:sz w:val="28"/>
          <w:szCs w:val="28"/>
        </w:rPr>
        <w:t>,</w:t>
      </w:r>
      <w:r w:rsidR="008703DA">
        <w:rPr>
          <w:rFonts w:ascii="Times New Roman" w:hAnsi="Times New Roman" w:cs="Times New Roman"/>
          <w:sz w:val="28"/>
          <w:szCs w:val="28"/>
        </w:rPr>
        <w:t>4</w:t>
      </w:r>
      <w:r w:rsidRPr="00CE4384">
        <w:rPr>
          <w:rFonts w:ascii="Times New Roman" w:hAnsi="Times New Roman" w:cs="Times New Roman"/>
          <w:sz w:val="28"/>
          <w:szCs w:val="28"/>
        </w:rPr>
        <w:t>%), а также социальная защита и социальное обслуживание (</w:t>
      </w:r>
      <w:r w:rsidR="008703DA">
        <w:rPr>
          <w:rFonts w:ascii="Times New Roman" w:hAnsi="Times New Roman" w:cs="Times New Roman"/>
          <w:sz w:val="28"/>
          <w:szCs w:val="28"/>
        </w:rPr>
        <w:t>30</w:t>
      </w:r>
      <w:r w:rsidRPr="00CE4384">
        <w:rPr>
          <w:rFonts w:ascii="Times New Roman" w:hAnsi="Times New Roman" w:cs="Times New Roman"/>
          <w:sz w:val="28"/>
          <w:szCs w:val="28"/>
        </w:rPr>
        <w:t>,</w:t>
      </w:r>
      <w:r w:rsidR="008703DA">
        <w:rPr>
          <w:rFonts w:ascii="Times New Roman" w:hAnsi="Times New Roman" w:cs="Times New Roman"/>
          <w:sz w:val="28"/>
          <w:szCs w:val="28"/>
        </w:rPr>
        <w:t>1</w:t>
      </w:r>
      <w:r w:rsidRPr="00CE4384">
        <w:rPr>
          <w:rFonts w:ascii="Times New Roman" w:hAnsi="Times New Roman" w:cs="Times New Roman"/>
          <w:sz w:val="28"/>
          <w:szCs w:val="28"/>
        </w:rPr>
        <w:t>%), что прибли</w:t>
      </w:r>
      <w:r w:rsidR="00CE4384" w:rsidRPr="00CE4384">
        <w:rPr>
          <w:rFonts w:ascii="Times New Roman" w:hAnsi="Times New Roman" w:cs="Times New Roman"/>
          <w:sz w:val="28"/>
          <w:szCs w:val="28"/>
        </w:rPr>
        <w:t>зительно</w:t>
      </w:r>
      <w:r w:rsidRPr="00CE4384">
        <w:rPr>
          <w:rFonts w:ascii="Times New Roman" w:hAnsi="Times New Roman" w:cs="Times New Roman"/>
          <w:sz w:val="28"/>
          <w:szCs w:val="28"/>
        </w:rPr>
        <w:t xml:space="preserve"> совпадает с прошлогодними результатами (Диаграмма 4).</w:t>
      </w:r>
    </w:p>
    <w:p w:rsidR="00AE3FDA" w:rsidRPr="00CE4384" w:rsidRDefault="00AE3FDA" w:rsidP="008703DA">
      <w:pPr>
        <w:spacing w:after="0" w:line="240" w:lineRule="auto"/>
        <w:rPr>
          <w:noProof/>
          <w:lang w:eastAsia="ru-RU"/>
        </w:rPr>
      </w:pPr>
    </w:p>
    <w:p w:rsidR="00C22531" w:rsidRPr="00985FE3" w:rsidRDefault="00CF072C" w:rsidP="00CF0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5FE3">
        <w:rPr>
          <w:rFonts w:ascii="Times New Roman" w:hAnsi="Times New Roman" w:cs="Times New Roman"/>
          <w:sz w:val="28"/>
          <w:szCs w:val="28"/>
        </w:rPr>
        <w:t>Диаграмма 4</w:t>
      </w:r>
    </w:p>
    <w:p w:rsidR="00C22531" w:rsidRDefault="00C22531" w:rsidP="007B258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181725" cy="26003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2531" w:rsidRDefault="00C22531" w:rsidP="007B2589">
      <w:pPr>
        <w:spacing w:after="0"/>
        <w:jc w:val="center"/>
      </w:pPr>
    </w:p>
    <w:p w:rsidR="00C22531" w:rsidRDefault="00C22531" w:rsidP="007B2589">
      <w:pPr>
        <w:spacing w:after="0"/>
        <w:jc w:val="center"/>
      </w:pPr>
    </w:p>
    <w:p w:rsidR="004965F9" w:rsidRDefault="004965F9" w:rsidP="007B2589">
      <w:pPr>
        <w:spacing w:after="0"/>
        <w:jc w:val="center"/>
      </w:pPr>
    </w:p>
    <w:p w:rsidR="00CF072C" w:rsidRDefault="00CF072C" w:rsidP="00CF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B6">
        <w:rPr>
          <w:rFonts w:ascii="Times New Roman" w:hAnsi="Times New Roman" w:cs="Times New Roman"/>
          <w:b/>
          <w:sz w:val="28"/>
          <w:szCs w:val="28"/>
        </w:rPr>
        <w:t>Отношение к инвалидам в Туле: мнение респондентов</w:t>
      </w:r>
    </w:p>
    <w:p w:rsidR="00CF072C" w:rsidRDefault="00CF072C" w:rsidP="00CF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2C" w:rsidRDefault="00CF072C" w:rsidP="00CF0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B6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мнению опрошенных, </w:t>
      </w:r>
      <w:r w:rsidRPr="00E34DB6">
        <w:rPr>
          <w:rFonts w:ascii="Times New Roman" w:hAnsi="Times New Roman" w:cs="Times New Roman"/>
          <w:sz w:val="28"/>
          <w:szCs w:val="28"/>
        </w:rPr>
        <w:t xml:space="preserve">в Туле </w:t>
      </w:r>
      <w:r>
        <w:rPr>
          <w:rFonts w:ascii="Times New Roman" w:hAnsi="Times New Roman" w:cs="Times New Roman"/>
          <w:sz w:val="28"/>
          <w:szCs w:val="28"/>
        </w:rPr>
        <w:t xml:space="preserve">за год изменилось отношение к проблемам инвалидов. По сравнению с прошлогодними данными </w:t>
      </w:r>
      <w:r w:rsidR="007611A9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>
        <w:rPr>
          <w:rFonts w:ascii="Times New Roman" w:hAnsi="Times New Roman" w:cs="Times New Roman"/>
          <w:sz w:val="28"/>
          <w:szCs w:val="28"/>
        </w:rPr>
        <w:t>возросло количество анкетируемых, полагающих, что в Туле с пониманием относятся к инвалидам (Диаграмма 5).</w:t>
      </w:r>
    </w:p>
    <w:p w:rsidR="00CF072C" w:rsidRDefault="00CF072C" w:rsidP="00CF0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31" w:rsidRDefault="00CF072C" w:rsidP="00CF0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072C">
        <w:rPr>
          <w:rFonts w:ascii="Times New Roman" w:hAnsi="Times New Roman" w:cs="Times New Roman"/>
          <w:sz w:val="28"/>
          <w:szCs w:val="28"/>
        </w:rPr>
        <w:t>Диаграмма 5</w:t>
      </w:r>
    </w:p>
    <w:p w:rsidR="004D668E" w:rsidRPr="004D668E" w:rsidRDefault="004D668E" w:rsidP="00CF072C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D72DF1" w:rsidRDefault="006268E8" w:rsidP="00F5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610DA0" wp14:editId="09549463">
            <wp:extent cx="6067425" cy="50101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6268E8" w:rsidRDefault="006268E8" w:rsidP="006B0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60F" w:rsidRDefault="001B460F" w:rsidP="001B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88">
        <w:rPr>
          <w:rFonts w:ascii="Times New Roman" w:hAnsi="Times New Roman" w:cs="Times New Roman"/>
          <w:b/>
          <w:sz w:val="28"/>
          <w:szCs w:val="28"/>
        </w:rPr>
        <w:t>Объекты различных сфер жизнедеятельности, которые должны быть приспособлены для инвалидов в первую очередь</w:t>
      </w:r>
      <w:r>
        <w:rPr>
          <w:rFonts w:ascii="Times New Roman" w:hAnsi="Times New Roman" w:cs="Times New Roman"/>
          <w:b/>
          <w:sz w:val="28"/>
          <w:szCs w:val="28"/>
        </w:rPr>
        <w:t>: результаты 20</w:t>
      </w:r>
      <w:r w:rsidR="000A7AC7">
        <w:rPr>
          <w:rFonts w:ascii="Times New Roman" w:hAnsi="Times New Roman" w:cs="Times New Roman"/>
          <w:b/>
          <w:sz w:val="28"/>
          <w:szCs w:val="28"/>
        </w:rPr>
        <w:t>2</w:t>
      </w:r>
      <w:r w:rsidR="005234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0080" w:rsidRDefault="00C90080" w:rsidP="001B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080" w:rsidRDefault="00C90080" w:rsidP="00C90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мер, которые необходимо принять на уровне государства (области, города) </w:t>
      </w:r>
      <w:r w:rsidRPr="00A42C8E">
        <w:rPr>
          <w:rFonts w:ascii="Times New Roman" w:hAnsi="Times New Roman" w:cs="Times New Roman"/>
          <w:sz w:val="28"/>
          <w:szCs w:val="28"/>
        </w:rPr>
        <w:t xml:space="preserve">для улучшения положения лиц с ограниченными возможностями здоровья в обществе, </w:t>
      </w:r>
      <w:r w:rsidRPr="00135820">
        <w:rPr>
          <w:rFonts w:ascii="Times New Roman" w:hAnsi="Times New Roman" w:cs="Times New Roman"/>
          <w:sz w:val="28"/>
          <w:szCs w:val="28"/>
        </w:rPr>
        <w:t>респондентами</w:t>
      </w:r>
      <w:r w:rsidRPr="00A42C8E">
        <w:rPr>
          <w:rFonts w:ascii="Times New Roman" w:hAnsi="Times New Roman" w:cs="Times New Roman"/>
          <w:sz w:val="28"/>
          <w:szCs w:val="28"/>
        </w:rPr>
        <w:t xml:space="preserve"> в основном отмечались следующие: доступное медицинское оборудование и бесплатная медицина, организация доступного передвижения по городу (общественный и коммерческий виды </w:t>
      </w:r>
      <w:r w:rsidRPr="00A42C8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транспорта)/увеличение </w:t>
      </w:r>
      <w:proofErr w:type="spellStart"/>
      <w:r w:rsidRPr="00A42C8E">
        <w:rPr>
          <w:rFonts w:ascii="Times New Roman" w:hAnsi="Times New Roman" w:cs="Times New Roman"/>
          <w:sz w:val="28"/>
          <w:szCs w:val="28"/>
        </w:rPr>
        <w:t>низкопольного</w:t>
      </w:r>
      <w:proofErr w:type="spellEnd"/>
      <w:r w:rsidRPr="00A42C8E">
        <w:rPr>
          <w:rFonts w:ascii="Times New Roman" w:hAnsi="Times New Roman" w:cs="Times New Roman"/>
          <w:sz w:val="28"/>
          <w:szCs w:val="28"/>
        </w:rPr>
        <w:t xml:space="preserve"> транспорта,</w:t>
      </w:r>
      <w:r w:rsidR="007611A9">
        <w:rPr>
          <w:rFonts w:ascii="Times New Roman" w:hAnsi="Times New Roman" w:cs="Times New Roman"/>
          <w:sz w:val="28"/>
          <w:szCs w:val="28"/>
        </w:rPr>
        <w:t xml:space="preserve"> ремонт тактильной плитки, </w:t>
      </w:r>
      <w:r w:rsidR="007611A9" w:rsidRPr="00AE074C">
        <w:rPr>
          <w:rFonts w:ascii="Times New Roman" w:hAnsi="Times New Roman" w:cs="Times New Roman"/>
          <w:sz w:val="28"/>
          <w:szCs w:val="28"/>
        </w:rPr>
        <w:t xml:space="preserve">тротуаров; </w:t>
      </w:r>
      <w:r w:rsidRPr="00A42C8E">
        <w:rPr>
          <w:rFonts w:ascii="Times New Roman" w:hAnsi="Times New Roman" w:cs="Times New Roman"/>
          <w:sz w:val="28"/>
          <w:szCs w:val="28"/>
        </w:rPr>
        <w:t>доступность социального такси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1A9">
        <w:rPr>
          <w:rFonts w:ascii="Times New Roman" w:hAnsi="Times New Roman" w:cs="Times New Roman"/>
          <w:sz w:val="28"/>
          <w:szCs w:val="28"/>
        </w:rPr>
        <w:t xml:space="preserve"> </w:t>
      </w:r>
      <w:r w:rsidR="007611A9" w:rsidRPr="00A42C8E">
        <w:rPr>
          <w:rFonts w:ascii="Times New Roman" w:hAnsi="Times New Roman" w:cs="Times New Roman"/>
          <w:sz w:val="28"/>
          <w:szCs w:val="28"/>
        </w:rPr>
        <w:t>повышение размера пенсий, пособий по инвалидности; расширение льгот (ЖКХ, бесплатный проезд, жилье, путевки в санаторий,</w:t>
      </w:r>
      <w:r w:rsidR="007611A9" w:rsidRPr="000F6869">
        <w:rPr>
          <w:rFonts w:ascii="Times New Roman" w:hAnsi="Times New Roman" w:cs="Times New Roman"/>
          <w:sz w:val="28"/>
          <w:szCs w:val="28"/>
        </w:rPr>
        <w:t xml:space="preserve"> бесплатные лекарства)</w:t>
      </w:r>
      <w:r w:rsidR="007611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7611A9">
        <w:rPr>
          <w:rFonts w:ascii="Times New Roman" w:hAnsi="Times New Roman" w:cs="Times New Roman"/>
          <w:sz w:val="28"/>
          <w:szCs w:val="28"/>
        </w:rPr>
        <w:t xml:space="preserve">придомовых территорий (установка пандусов), </w:t>
      </w:r>
      <w:r>
        <w:rPr>
          <w:rFonts w:ascii="Times New Roman" w:hAnsi="Times New Roman" w:cs="Times New Roman"/>
          <w:sz w:val="28"/>
          <w:szCs w:val="28"/>
        </w:rPr>
        <w:t>доступность</w:t>
      </w:r>
      <w:r w:rsidR="009D75E2">
        <w:rPr>
          <w:rFonts w:ascii="Times New Roman" w:hAnsi="Times New Roman" w:cs="Times New Roman"/>
          <w:sz w:val="28"/>
          <w:szCs w:val="28"/>
        </w:rPr>
        <w:t xml:space="preserve"> объектов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8E">
        <w:rPr>
          <w:rFonts w:ascii="Times New Roman" w:hAnsi="Times New Roman" w:cs="Times New Roman"/>
          <w:sz w:val="28"/>
          <w:szCs w:val="28"/>
        </w:rPr>
        <w:t>организация большего количества мероприятий для инвалидов; возможность активно участвовать в общественной жизни страны, города; помощь в трудоустройстве и получении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4C">
        <w:rPr>
          <w:rFonts w:ascii="Times New Roman" w:hAnsi="Times New Roman" w:cs="Times New Roman"/>
          <w:sz w:val="28"/>
          <w:szCs w:val="28"/>
        </w:rPr>
        <w:t>изменение отношения к инвалидам.</w:t>
      </w:r>
    </w:p>
    <w:p w:rsidR="00C90080" w:rsidRDefault="00C90080" w:rsidP="001B4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0F" w:rsidRPr="001B460F" w:rsidRDefault="001B460F" w:rsidP="001B460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96C" w:rsidRDefault="00BF296C" w:rsidP="00C75F7B">
      <w:r>
        <w:rPr>
          <w:noProof/>
          <w:lang w:eastAsia="ru-RU"/>
        </w:rPr>
        <w:drawing>
          <wp:inline distT="0" distB="0" distL="0" distR="0">
            <wp:extent cx="6115050" cy="41052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BF296C" w:rsidSect="004D668E"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AB" w:rsidRDefault="00E375AB" w:rsidP="004D668E">
      <w:pPr>
        <w:spacing w:after="0" w:line="240" w:lineRule="auto"/>
      </w:pPr>
      <w:r>
        <w:separator/>
      </w:r>
    </w:p>
  </w:endnote>
  <w:endnote w:type="continuationSeparator" w:id="0">
    <w:p w:rsidR="00E375AB" w:rsidRDefault="00E375AB" w:rsidP="004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AB" w:rsidRDefault="00E375AB" w:rsidP="004D668E">
      <w:pPr>
        <w:spacing w:after="0" w:line="240" w:lineRule="auto"/>
      </w:pPr>
      <w:r>
        <w:separator/>
      </w:r>
    </w:p>
  </w:footnote>
  <w:footnote w:type="continuationSeparator" w:id="0">
    <w:p w:rsidR="00E375AB" w:rsidRDefault="00E375AB" w:rsidP="004D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8E" w:rsidRDefault="004D668E">
    <w:pPr>
      <w:pStyle w:val="a9"/>
      <w:jc w:val="center"/>
    </w:pPr>
  </w:p>
  <w:p w:rsidR="004D668E" w:rsidRDefault="004D66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55"/>
    <w:multiLevelType w:val="hybridMultilevel"/>
    <w:tmpl w:val="0EE8186E"/>
    <w:lvl w:ilvl="0" w:tplc="9E522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5"/>
    <w:rsid w:val="000130A1"/>
    <w:rsid w:val="00017E02"/>
    <w:rsid w:val="00031404"/>
    <w:rsid w:val="00035CFD"/>
    <w:rsid w:val="00040264"/>
    <w:rsid w:val="00055C9F"/>
    <w:rsid w:val="000A7AC7"/>
    <w:rsid w:val="000D26D5"/>
    <w:rsid w:val="000F6869"/>
    <w:rsid w:val="00135820"/>
    <w:rsid w:val="00140AAF"/>
    <w:rsid w:val="00160565"/>
    <w:rsid w:val="00162918"/>
    <w:rsid w:val="00180C8B"/>
    <w:rsid w:val="001A799D"/>
    <w:rsid w:val="001B460F"/>
    <w:rsid w:val="001E1D57"/>
    <w:rsid w:val="001E393D"/>
    <w:rsid w:val="002007D6"/>
    <w:rsid w:val="00211720"/>
    <w:rsid w:val="00251BDF"/>
    <w:rsid w:val="0027277A"/>
    <w:rsid w:val="002B10D6"/>
    <w:rsid w:val="002B4F44"/>
    <w:rsid w:val="002C3CFD"/>
    <w:rsid w:val="002D0611"/>
    <w:rsid w:val="002F2E3F"/>
    <w:rsid w:val="00314AA2"/>
    <w:rsid w:val="00332C5E"/>
    <w:rsid w:val="003508C1"/>
    <w:rsid w:val="00363939"/>
    <w:rsid w:val="00382362"/>
    <w:rsid w:val="003A4459"/>
    <w:rsid w:val="003A62DD"/>
    <w:rsid w:val="003C090C"/>
    <w:rsid w:val="003E155E"/>
    <w:rsid w:val="003E7CD2"/>
    <w:rsid w:val="003F525C"/>
    <w:rsid w:val="003F6683"/>
    <w:rsid w:val="00407988"/>
    <w:rsid w:val="00452518"/>
    <w:rsid w:val="004627BA"/>
    <w:rsid w:val="004965F9"/>
    <w:rsid w:val="004D668E"/>
    <w:rsid w:val="004E1410"/>
    <w:rsid w:val="0050381F"/>
    <w:rsid w:val="00523435"/>
    <w:rsid w:val="005417CE"/>
    <w:rsid w:val="00564619"/>
    <w:rsid w:val="005761B3"/>
    <w:rsid w:val="005B3785"/>
    <w:rsid w:val="005C04AA"/>
    <w:rsid w:val="00612DAB"/>
    <w:rsid w:val="00616E18"/>
    <w:rsid w:val="006268E8"/>
    <w:rsid w:val="00641711"/>
    <w:rsid w:val="00654A3B"/>
    <w:rsid w:val="006873E3"/>
    <w:rsid w:val="006A1561"/>
    <w:rsid w:val="006B01D5"/>
    <w:rsid w:val="007611A9"/>
    <w:rsid w:val="0077380C"/>
    <w:rsid w:val="007A5D71"/>
    <w:rsid w:val="007B2589"/>
    <w:rsid w:val="007C3807"/>
    <w:rsid w:val="00852127"/>
    <w:rsid w:val="008703DA"/>
    <w:rsid w:val="00872824"/>
    <w:rsid w:val="008738D3"/>
    <w:rsid w:val="00883432"/>
    <w:rsid w:val="008837D4"/>
    <w:rsid w:val="00892513"/>
    <w:rsid w:val="008E1478"/>
    <w:rsid w:val="008F2ACB"/>
    <w:rsid w:val="00914DB9"/>
    <w:rsid w:val="00926FBD"/>
    <w:rsid w:val="009432EF"/>
    <w:rsid w:val="00967416"/>
    <w:rsid w:val="00985FE3"/>
    <w:rsid w:val="00987DD0"/>
    <w:rsid w:val="009A2D40"/>
    <w:rsid w:val="009A7EF7"/>
    <w:rsid w:val="009D75E2"/>
    <w:rsid w:val="009F0F0E"/>
    <w:rsid w:val="00A14754"/>
    <w:rsid w:val="00A42C8E"/>
    <w:rsid w:val="00A528E6"/>
    <w:rsid w:val="00A720CC"/>
    <w:rsid w:val="00A7440C"/>
    <w:rsid w:val="00A965A4"/>
    <w:rsid w:val="00AD3A6C"/>
    <w:rsid w:val="00AE074C"/>
    <w:rsid w:val="00AE3FDA"/>
    <w:rsid w:val="00AF2597"/>
    <w:rsid w:val="00B263AA"/>
    <w:rsid w:val="00B422C6"/>
    <w:rsid w:val="00B745D0"/>
    <w:rsid w:val="00BB62B5"/>
    <w:rsid w:val="00BE2A8C"/>
    <w:rsid w:val="00BE465E"/>
    <w:rsid w:val="00BF296C"/>
    <w:rsid w:val="00C01782"/>
    <w:rsid w:val="00C06417"/>
    <w:rsid w:val="00C17354"/>
    <w:rsid w:val="00C213CF"/>
    <w:rsid w:val="00C22531"/>
    <w:rsid w:val="00C541E8"/>
    <w:rsid w:val="00C6546C"/>
    <w:rsid w:val="00C75F7B"/>
    <w:rsid w:val="00C90080"/>
    <w:rsid w:val="00C91B6B"/>
    <w:rsid w:val="00C96EC2"/>
    <w:rsid w:val="00CB610C"/>
    <w:rsid w:val="00CC2CBC"/>
    <w:rsid w:val="00CE2103"/>
    <w:rsid w:val="00CE4384"/>
    <w:rsid w:val="00CF072C"/>
    <w:rsid w:val="00CF3F4A"/>
    <w:rsid w:val="00D04B14"/>
    <w:rsid w:val="00D307BD"/>
    <w:rsid w:val="00D53715"/>
    <w:rsid w:val="00D6334F"/>
    <w:rsid w:val="00D63999"/>
    <w:rsid w:val="00D65422"/>
    <w:rsid w:val="00D72DF1"/>
    <w:rsid w:val="00D774E4"/>
    <w:rsid w:val="00D8139D"/>
    <w:rsid w:val="00DA6BF8"/>
    <w:rsid w:val="00DB7643"/>
    <w:rsid w:val="00DC04EA"/>
    <w:rsid w:val="00DD5041"/>
    <w:rsid w:val="00DE15C1"/>
    <w:rsid w:val="00DF485F"/>
    <w:rsid w:val="00E16EA1"/>
    <w:rsid w:val="00E27CD8"/>
    <w:rsid w:val="00E34DB6"/>
    <w:rsid w:val="00E3590A"/>
    <w:rsid w:val="00E375AB"/>
    <w:rsid w:val="00E40BA3"/>
    <w:rsid w:val="00E57147"/>
    <w:rsid w:val="00E72A6C"/>
    <w:rsid w:val="00E9024A"/>
    <w:rsid w:val="00E9187A"/>
    <w:rsid w:val="00EB0506"/>
    <w:rsid w:val="00EC1236"/>
    <w:rsid w:val="00EC6177"/>
    <w:rsid w:val="00F1653D"/>
    <w:rsid w:val="00F216E5"/>
    <w:rsid w:val="00F2203B"/>
    <w:rsid w:val="00F43C41"/>
    <w:rsid w:val="00F57476"/>
    <w:rsid w:val="00F72AEB"/>
    <w:rsid w:val="00F80408"/>
    <w:rsid w:val="00F8440D"/>
    <w:rsid w:val="00FA730F"/>
    <w:rsid w:val="00FC3E2A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304A1-E2FF-4BD6-946A-B7CFBE2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13"/>
  </w:style>
  <w:style w:type="paragraph" w:styleId="1">
    <w:name w:val="heading 1"/>
    <w:basedOn w:val="a"/>
    <w:link w:val="10"/>
    <w:uiPriority w:val="9"/>
    <w:qFormat/>
    <w:rsid w:val="0004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264"/>
    <w:rPr>
      <w:b/>
      <w:bCs/>
    </w:rPr>
  </w:style>
  <w:style w:type="character" w:styleId="a5">
    <w:name w:val="Emphasis"/>
    <w:basedOn w:val="a0"/>
    <w:uiPriority w:val="20"/>
    <w:qFormat/>
    <w:rsid w:val="000402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6869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D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68E"/>
  </w:style>
  <w:style w:type="paragraph" w:styleId="ab">
    <w:name w:val="footer"/>
    <w:basedOn w:val="a"/>
    <w:link w:val="ac"/>
    <w:uiPriority w:val="99"/>
    <w:unhideWhenUsed/>
    <w:rsid w:val="004D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Диаграмма 1. Распределение респондентов по районам проживания в г.Туле</a:t>
            </a:r>
          </a:p>
          <a:p>
            <a:pPr>
              <a:defRPr/>
            </a:pPr>
            <a:r>
              <a:rPr lang="ru-RU" sz="1100"/>
              <a:t>(в % от числа опрошенных</a:t>
            </a:r>
            <a:r>
              <a:rPr lang="ru-RU"/>
              <a:t>)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945277170052334"/>
          <c:y val="3.30851943755169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06103348099853E-2"/>
          <c:y val="0"/>
          <c:w val="0.84990399572340602"/>
          <c:h val="0.9940893260918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1. Распределение респондентов по районам проживания в г.Туле
(в % от числа опрошенных)
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D00-4839-B7D3-5A620D1D59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00-4839-B7D3-5A620D1D59D3}"/>
              </c:ext>
            </c:extLst>
          </c:dPt>
          <c:dPt>
            <c:idx val="2"/>
            <c:bubble3D val="0"/>
            <c:explosion val="38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D00-4839-B7D3-5A620D1D59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00-4839-B7D3-5A620D1D59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D00-4839-B7D3-5A620D1D59D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FB0666A-0414-41DB-AC98-B456CD29300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493A69F-0EF4-4B99-8FE4-734B303078D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D00-4839-B7D3-5A620D1D59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0416F73-57EA-43C6-BC09-BF5052C63A3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A52F4F5C-ECFC-40CB-8AAD-DD2D2F606686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D00-4839-B7D3-5A620D1D59D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52D8BBB-C287-49D7-9CE4-A8EEE126121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0897EEE-4BED-4FCC-A710-B427C530C99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D00-4839-B7D3-5A620D1D59D3}"/>
                </c:ext>
              </c:extLst>
            </c:dLbl>
            <c:dLbl>
              <c:idx val="3"/>
              <c:layout>
                <c:manualLayout>
                  <c:x val="0"/>
                  <c:y val="4.8014773776546629E-2"/>
                </c:manualLayout>
              </c:layout>
              <c:tx>
                <c:rich>
                  <a:bodyPr/>
                  <a:lstStyle/>
                  <a:p>
                    <a:fld id="{BFFA7E19-3D99-4792-8171-CA40EACA73B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A82939B-21F4-49E7-9F28-16F0ACB5FAF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D00-4839-B7D3-5A620D1D59D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83BA070-5EC9-426B-88E5-0CB4CAFDE75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89FC4C43-D09C-4495-B3A0-9301970777C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D00-4839-B7D3-5A620D1D59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Центральный район</c:v>
                </c:pt>
                <c:pt idx="1">
                  <c:v>Советский район</c:v>
                </c:pt>
                <c:pt idx="2">
                  <c:v>Зареченский район</c:v>
                </c:pt>
                <c:pt idx="3">
                  <c:v>Привокзальный район</c:v>
                </c:pt>
                <c:pt idx="4">
                  <c:v>Пролетарский район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0.23599999999999999</c:v>
                </c:pt>
                <c:pt idx="1">
                  <c:v>0.113</c:v>
                </c:pt>
                <c:pt idx="2">
                  <c:v>0.20499999999999999</c:v>
                </c:pt>
                <c:pt idx="3">
                  <c:v>0.217</c:v>
                </c:pt>
                <c:pt idx="4">
                  <c:v>0.22900000000000001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B4-42D7-97F0-C5FB6380D14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0.63100000000000001</c:v>
                </c:pt>
                <c:pt idx="1">
                  <c:v>4.7E-2</c:v>
                </c:pt>
                <c:pt idx="2">
                  <c:v>0.105</c:v>
                </c:pt>
                <c:pt idx="3">
                  <c:v>1.2999999999999999E-2</c:v>
                </c:pt>
                <c:pt idx="4">
                  <c:v>0.42399999999999999</c:v>
                </c:pt>
                <c:pt idx="5">
                  <c:v>0.32200000000000001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9-4823-B3E0-F4357817F0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0.155</c:v>
                </c:pt>
                <c:pt idx="1">
                  <c:v>2.3E-2</c:v>
                </c:pt>
                <c:pt idx="2">
                  <c:v>0.25700000000000001</c:v>
                </c:pt>
                <c:pt idx="3">
                  <c:v>4.7E-2</c:v>
                </c:pt>
                <c:pt idx="4" formatCode="General">
                  <c:v>0</c:v>
                </c:pt>
                <c:pt idx="5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C9-4823-B3E0-F4357817F0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 formatCode="0.00%">
                  <c:v>8.2000000000000003E-2</c:v>
                </c:pt>
                <c:pt idx="1">
                  <c:v>0.1</c:v>
                </c:pt>
                <c:pt idx="2" formatCode="0.00%">
                  <c:v>0.16</c:v>
                </c:pt>
                <c:pt idx="3" formatCode="0.00%">
                  <c:v>1.9E-2</c:v>
                </c:pt>
                <c:pt idx="4" formatCode="0.00%">
                  <c:v>0.45800000000000002</c:v>
                </c:pt>
                <c:pt idx="5" formatCode="0.00%">
                  <c:v>0.18099999999999999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C9-4823-B3E0-F4357817F0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0.08</c:v>
                </c:pt>
                <c:pt idx="1">
                  <c:v>9.5000000000000001E-2</c:v>
                </c:pt>
                <c:pt idx="2">
                  <c:v>0.17</c:v>
                </c:pt>
                <c:pt idx="3">
                  <c:v>0.02</c:v>
                </c:pt>
                <c:pt idx="4">
                  <c:v>0.44900000000000001</c:v>
                </c:pt>
                <c:pt idx="5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C9-4823-B3E0-F4357817F01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1.4E-2</c:v>
                </c:pt>
                <c:pt idx="1">
                  <c:v>8.1000000000000003E-2</c:v>
                </c:pt>
                <c:pt idx="2">
                  <c:v>0.14000000000000001</c:v>
                </c:pt>
                <c:pt idx="3">
                  <c:v>2.1999999999999999E-2</c:v>
                </c:pt>
                <c:pt idx="4">
                  <c:v>0.497</c:v>
                </c:pt>
                <c:pt idx="5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C9-4823-B3E0-F4357817F01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Лист1!$G$2:$G$7</c:f>
              <c:numCache>
                <c:formatCode>0.00%</c:formatCode>
                <c:ptCount val="6"/>
                <c:pt idx="0">
                  <c:v>1.2999999999999999E-2</c:v>
                </c:pt>
                <c:pt idx="1">
                  <c:v>7.1999999999999995E-2</c:v>
                </c:pt>
                <c:pt idx="2">
                  <c:v>0.127</c:v>
                </c:pt>
                <c:pt idx="3">
                  <c:v>1.4E-2</c:v>
                </c:pt>
                <c:pt idx="4">
                  <c:v>0.40100000000000002</c:v>
                </c:pt>
                <c:pt idx="5">
                  <c:v>0.373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A-4988-9D50-156672C09A2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По зрению</c:v>
                </c:pt>
                <c:pt idx="1">
                  <c:v>По слуху</c:v>
                </c:pt>
                <c:pt idx="2">
                  <c:v>С нарушением функций опорно-двигательного аппарата </c:v>
                </c:pt>
                <c:pt idx="3">
                  <c:v>Передвигающимся с помощью кресла-коляски</c:v>
                </c:pt>
                <c:pt idx="4">
                  <c:v>По другому общему заболеванию</c:v>
                </c:pt>
                <c:pt idx="5">
                  <c:v>Не являются инвалидами </c:v>
                </c:pt>
              </c:strCache>
            </c:strRef>
          </c:cat>
          <c:val>
            <c:numRef>
              <c:f>Лист1!$H$2:$H$7</c:f>
              <c:numCache>
                <c:formatCode>0.00%</c:formatCode>
                <c:ptCount val="6"/>
                <c:pt idx="0">
                  <c:v>1.0999999999999999E-2</c:v>
                </c:pt>
                <c:pt idx="1">
                  <c:v>5.5E-2</c:v>
                </c:pt>
                <c:pt idx="2">
                  <c:v>0.11799999999999999</c:v>
                </c:pt>
                <c:pt idx="3">
                  <c:v>1.2E-2</c:v>
                </c:pt>
                <c:pt idx="4">
                  <c:v>0.47099999999999997</c:v>
                </c:pt>
                <c:pt idx="5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D-4948-88EB-F58E6423DE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409600"/>
        <c:axId val="172411136"/>
      </c:barChart>
      <c:catAx>
        <c:axId val="172409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2411136"/>
        <c:crosses val="autoZero"/>
        <c:auto val="1"/>
        <c:lblAlgn val="ctr"/>
        <c:lblOffset val="100"/>
        <c:noMultiLvlLbl val="0"/>
      </c:catAx>
      <c:valAx>
        <c:axId val="17241113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72409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778055586653563"/>
          <c:y val="0.93764941518232547"/>
          <c:w val="0.65177942804542799"/>
          <c:h val="4.68166042351502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5"/>
              <c:layout>
                <c:manualLayout>
                  <c:x val="-6.4899945916711737E-3"/>
                  <c:y val="1.5623047119110112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7001F58-065B-4639-BF3E-F01119DF482E}" type="VALUE">
                      <a:rPr lang="en-US" sz="800" baseline="0"/>
                      <a:pPr>
                        <a:defRPr sz="8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188750676041103E-2"/>
                      <c:h val="3.962317210348705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D29-4810-9966-8C7B26A4960A}"/>
                </c:ext>
              </c:extLst>
            </c:dLbl>
            <c:dLbl>
              <c:idx val="6"/>
              <c:layout>
                <c:manualLayout>
                  <c:x val="-1.514332071389940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4D-495C-A75B-18872AF1BB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 </c:v>
                </c:pt>
                <c:pt idx="5">
                  <c:v>2021 г.</c:v>
                </c:pt>
                <c:pt idx="6">
                  <c:v>2022 г.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0.17199999999999999</c:v>
                </c:pt>
                <c:pt idx="1">
                  <c:v>8.5000000000000006E-2</c:v>
                </c:pt>
                <c:pt idx="2">
                  <c:v>8.2000000000000003E-2</c:v>
                </c:pt>
                <c:pt idx="3">
                  <c:v>7.9000000000000001E-2</c:v>
                </c:pt>
                <c:pt idx="4">
                  <c:v>8.1000000000000003E-2</c:v>
                </c:pt>
                <c:pt idx="5">
                  <c:v>8.8999999999999996E-2</c:v>
                </c:pt>
                <c:pt idx="6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CF-4EF7-A177-DAC6830C8A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, не знаю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0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CF-4EF7-A177-DAC6830C8A5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72CF-4EF7-A177-DAC6830C8A5E}"/>
                </c:ext>
              </c:extLst>
            </c:dLbl>
            <c:dLbl>
              <c:idx val="4"/>
              <c:layout>
                <c:manualLayout>
                  <c:x val="7.9321239794694597E-17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69-4EEB-ACE4-B75D9E2EA7C8}"/>
                </c:ext>
              </c:extLst>
            </c:dLbl>
            <c:dLbl>
              <c:idx val="5"/>
              <c:layout>
                <c:manualLayout>
                  <c:x val="-2.163331530557058E-3"/>
                  <c:y val="-5.158730158730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29-4810-9966-8C7B26A4960A}"/>
                </c:ext>
              </c:extLst>
            </c:dLbl>
            <c:dLbl>
              <c:idx val="6"/>
              <c:layout>
                <c:manualLayout>
                  <c:x val="1.5143320713899247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4D-495C-A75B-18872AF1BB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 </c:v>
                </c:pt>
                <c:pt idx="5">
                  <c:v>2021 г.</c:v>
                </c:pt>
                <c:pt idx="6">
                  <c:v>2022 г.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0.217</c:v>
                </c:pt>
                <c:pt idx="1">
                  <c:v>0.13</c:v>
                </c:pt>
                <c:pt idx="2">
                  <c:v>8.5999999999999993E-2</c:v>
                </c:pt>
                <c:pt idx="3">
                  <c:v>8.6999999999999994E-2</c:v>
                </c:pt>
                <c:pt idx="4">
                  <c:v>8.3000000000000004E-2</c:v>
                </c:pt>
                <c:pt idx="5">
                  <c:v>7.2999999999999995E-2</c:v>
                </c:pt>
                <c:pt idx="6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2CF-4EF7-A177-DAC6830C8A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знаю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 </c:v>
                </c:pt>
                <c:pt idx="5">
                  <c:v>2021 г.</c:v>
                </c:pt>
                <c:pt idx="6">
                  <c:v>2022 г.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0.61</c:v>
                </c:pt>
                <c:pt idx="1">
                  <c:v>0.78600000000000003</c:v>
                </c:pt>
                <c:pt idx="2">
                  <c:v>0.83199999999999996</c:v>
                </c:pt>
                <c:pt idx="3">
                  <c:v>0.83399999999999996</c:v>
                </c:pt>
                <c:pt idx="4">
                  <c:v>0.83599999999999997</c:v>
                </c:pt>
                <c:pt idx="5">
                  <c:v>0.83799999999999997</c:v>
                </c:pt>
                <c:pt idx="6">
                  <c:v>0.84099999999999997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2CF-4EF7-A177-DAC6830C8A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24277632"/>
        <c:axId val="224279168"/>
        <c:axId val="0"/>
      </c:bar3DChart>
      <c:catAx>
        <c:axId val="22427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279168"/>
        <c:crosses val="autoZero"/>
        <c:auto val="1"/>
        <c:lblAlgn val="ctr"/>
        <c:lblOffset val="100"/>
        <c:noMultiLvlLbl val="0"/>
      </c:catAx>
      <c:valAx>
        <c:axId val="22427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2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5031443488670236"/>
          <c:y val="0.1665676405833886"/>
          <c:w val="0.49705234762321376"/>
          <c:h val="0.734021059867516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AF-4C42-9E17-2F3A1364852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5,70%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5F-4F03-BF06-97E4FE3EEA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Здравоохранение и медицинское обслуживание</c:v>
                </c:pt>
                <c:pt idx="1">
                  <c:v>Транспортно-пешеходная инфраструктура</c:v>
                </c:pt>
                <c:pt idx="2">
                  <c:v>Объекты жилого фонда</c:v>
                </c:pt>
                <c:pt idx="3">
                  <c:v>Социальная защита и социальное обслуживание</c:v>
                </c:pt>
                <c:pt idx="4">
                  <c:v>Потребительский рынок, торговля</c:v>
                </c:pt>
                <c:pt idx="5">
                  <c:v>Образование</c:v>
                </c:pt>
                <c:pt idx="6">
                  <c:v>Культура, организация досуга</c:v>
                </c:pt>
                <c:pt idx="7">
                  <c:v>Спорт, туризм</c:v>
                </c:pt>
                <c:pt idx="8">
                  <c:v>Сфера услуг, отдых, развлечение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0.63100000000000001</c:v>
                </c:pt>
                <c:pt idx="1">
                  <c:v>0.49199999999999999</c:v>
                </c:pt>
                <c:pt idx="2">
                  <c:v>0.42399999999999999</c:v>
                </c:pt>
                <c:pt idx="3">
                  <c:v>0.30099999999999999</c:v>
                </c:pt>
                <c:pt idx="4">
                  <c:v>0.223</c:v>
                </c:pt>
                <c:pt idx="5">
                  <c:v>0.13700000000000001</c:v>
                </c:pt>
                <c:pt idx="6">
                  <c:v>7.0999999999999994E-2</c:v>
                </c:pt>
                <c:pt idx="7">
                  <c:v>0.06</c:v>
                </c:pt>
                <c:pt idx="8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AF-4C42-9E17-2F3A136485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307072"/>
        <c:axId val="224314112"/>
        <c:axId val="0"/>
      </c:bar3DChart>
      <c:catAx>
        <c:axId val="22430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314112"/>
        <c:crosses val="autoZero"/>
        <c:auto val="1"/>
        <c:lblAlgn val="ctr"/>
        <c:lblOffset val="100"/>
        <c:noMultiLvlLbl val="0"/>
      </c:catAx>
      <c:valAx>
        <c:axId val="224314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30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0245944531658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41-4282-9C9F-8DD70E939476}"/>
                </c:ext>
              </c:extLst>
            </c:dLbl>
            <c:dLbl>
              <c:idx val="1"/>
              <c:layout>
                <c:manualLayout>
                  <c:x val="-4.1862899005756151E-3"/>
                  <c:y val="2.5348542458808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41-4282-9C9F-8DD70E939476}"/>
                </c:ext>
              </c:extLst>
            </c:dLbl>
            <c:dLbl>
              <c:idx val="2"/>
              <c:layout>
                <c:manualLayout>
                  <c:x val="-1.6745159602302537E-2"/>
                  <c:y val="1.774397972116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C41-4282-9C9F-8DD70E939476}"/>
                </c:ext>
              </c:extLst>
            </c:dLbl>
            <c:dLbl>
              <c:idx val="3"/>
              <c:layout>
                <c:manualLayout>
                  <c:x val="-8.3725798011513065E-3"/>
                  <c:y val="-1.013941698352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41-4282-9C9F-8DD70E939476}"/>
                </c:ext>
              </c:extLst>
            </c:dLbl>
            <c:dLbl>
              <c:idx val="4"/>
              <c:layout>
                <c:manualLayout>
                  <c:x val="-1.2558869701726845E-2"/>
                  <c:y val="-1.2674271229404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41-4282-9C9F-8DD70E939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0.29199999999999998</c:v>
                </c:pt>
                <c:pt idx="1">
                  <c:v>0.315</c:v>
                </c:pt>
                <c:pt idx="2">
                  <c:v>0.219</c:v>
                </c:pt>
                <c:pt idx="3">
                  <c:v>9.1999999999999998E-2</c:v>
                </c:pt>
                <c:pt idx="4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41-4282-9C9F-8DD70E9394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490319204604921E-2"/>
                  <c:y val="1.5209125475285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41-4282-9C9F-8DD70E939476}"/>
                </c:ext>
              </c:extLst>
            </c:dLbl>
            <c:dLbl>
              <c:idx val="1"/>
              <c:layout>
                <c:manualLayout>
                  <c:x val="-8.3725798011512684E-3"/>
                  <c:y val="-1.0139416983523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41-4282-9C9F-8DD70E939476}"/>
                </c:ext>
              </c:extLst>
            </c:dLbl>
            <c:dLbl>
              <c:idx val="2"/>
              <c:layout>
                <c:manualLayout>
                  <c:x val="-2.5117739403453767E-2"/>
                  <c:y val="1.267427122940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41-4282-9C9F-8DD70E939476}"/>
                </c:ext>
              </c:extLst>
            </c:dLbl>
            <c:dLbl>
              <c:idx val="3"/>
              <c:layout>
                <c:manualLayout>
                  <c:x val="6.2794348508633455E-3"/>
                  <c:y val="-2.53485424588087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6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583905033848796E-2"/>
                      <c:h val="3.34728501142680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7C41-4282-9C9F-8DD70E939476}"/>
                </c:ext>
              </c:extLst>
            </c:dLbl>
            <c:dLbl>
              <c:idx val="4"/>
              <c:layout>
                <c:manualLayout>
                  <c:x val="6.2794348508634227E-3"/>
                  <c:y val="-2.28136882129277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6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583905033848796E-2"/>
                      <c:h val="2.84031416225063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7C41-4282-9C9F-8DD70E939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0.38600000000000001</c:v>
                </c:pt>
                <c:pt idx="1">
                  <c:v>0.23899999999999999</c:v>
                </c:pt>
                <c:pt idx="2">
                  <c:v>0.23400000000000001</c:v>
                </c:pt>
                <c:pt idx="3">
                  <c:v>7.2999999999999995E-2</c:v>
                </c:pt>
                <c:pt idx="4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C41-4282-9C9F-8DD70E9394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794348508634027E-3"/>
                  <c:y val="-5.0697084917617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41-4282-9C9F-8DD70E939476}"/>
                </c:ext>
              </c:extLst>
            </c:dLbl>
            <c:dLbl>
              <c:idx val="1"/>
              <c:layout>
                <c:manualLayout>
                  <c:x val="2.5117739403453652E-2"/>
                  <c:y val="-3.2953105196451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41-4282-9C9F-8DD70E939476}"/>
                </c:ext>
              </c:extLst>
            </c:dLbl>
            <c:dLbl>
              <c:idx val="2"/>
              <c:layout>
                <c:manualLayout>
                  <c:x val="-4.1862899005756151E-3"/>
                  <c:y val="-1.0139416983523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41-4282-9C9F-8DD70E939476}"/>
                </c:ext>
              </c:extLst>
            </c:dLbl>
            <c:dLbl>
              <c:idx val="3"/>
              <c:layout>
                <c:manualLayout>
                  <c:x val="2.0931449502878076E-3"/>
                  <c:y val="-1.0139416983523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C41-4282-9C9F-8DD70E939476}"/>
                </c:ext>
              </c:extLst>
            </c:dLbl>
            <c:dLbl>
              <c:idx val="4"/>
              <c:layout>
                <c:manualLayout>
                  <c:x val="-1.5349552316105737E-16"/>
                  <c:y val="-7.6045627376425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41-4282-9C9F-8DD70E939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3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0.38900000000000001</c:v>
                </c:pt>
                <c:pt idx="1">
                  <c:v>0.24099999999999999</c:v>
                </c:pt>
                <c:pt idx="2">
                  <c:v>0.23799999999999999</c:v>
                </c:pt>
                <c:pt idx="3">
                  <c:v>7.0999999999999994E-2</c:v>
                </c:pt>
                <c:pt idx="4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C41-4282-9C9F-8DD70E93947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583464154892726E-2"/>
                  <c:y val="-1.774397972116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41-4282-9C9F-8DD70E939476}"/>
                </c:ext>
              </c:extLst>
            </c:dLbl>
            <c:dLbl>
              <c:idx val="1"/>
              <c:layout>
                <c:manualLayout>
                  <c:x val="5.2328623757195186E-2"/>
                  <c:y val="-5.0697084917617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C41-4282-9C9F-8DD70E939476}"/>
                </c:ext>
              </c:extLst>
            </c:dLbl>
            <c:dLbl>
              <c:idx val="2"/>
              <c:layout>
                <c:manualLayout>
                  <c:x val="6.2794348508634218E-2"/>
                  <c:y val="-7.6045627376426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41-4282-9C9F-8DD70E939476}"/>
                </c:ext>
              </c:extLst>
            </c:dLbl>
            <c:dLbl>
              <c:idx val="3"/>
              <c:layout>
                <c:manualLayout>
                  <c:x val="-1.2558869701726845E-2"/>
                  <c:y val="-5.0697084917618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13-4079-9E79-ED2EF927B327}"/>
                </c:ext>
              </c:extLst>
            </c:dLbl>
            <c:dLbl>
              <c:idx val="4"/>
              <c:layout>
                <c:manualLayout>
                  <c:x val="-5.2327799684380111E-3"/>
                  <c:y val="-1.774397972116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235919685863437E-2"/>
                      <c:h val="3.85425586060297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BBFB-4635-ADD4-74C6EFB431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Лист1!$E$2:$E$6</c:f>
              <c:numCache>
                <c:formatCode>0.00%</c:formatCode>
                <c:ptCount val="5"/>
                <c:pt idx="0">
                  <c:v>0.36099999999999999</c:v>
                </c:pt>
                <c:pt idx="1">
                  <c:v>0.23799999999999999</c:v>
                </c:pt>
                <c:pt idx="2">
                  <c:v>0.249</c:v>
                </c:pt>
                <c:pt idx="3">
                  <c:v>6.0999999999999999E-2</c:v>
                </c:pt>
                <c:pt idx="4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C41-4282-9C9F-8DD70E93947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421768707482956E-2"/>
                  <c:y val="2.5348542458808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F6-4241-8E34-1F41A6759FBA}"/>
                </c:ext>
              </c:extLst>
            </c:dLbl>
            <c:dLbl>
              <c:idx val="1"/>
              <c:layout>
                <c:manualLayout>
                  <c:x val="5.0235478806907381E-2"/>
                  <c:y val="1.2674271229404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F6-4241-8E34-1F41A6759FBA}"/>
                </c:ext>
              </c:extLst>
            </c:dLbl>
            <c:dLbl>
              <c:idx val="2"/>
              <c:layout>
                <c:manualLayout>
                  <c:x val="4.8142333856619569E-2"/>
                  <c:y val="-2.5348542458808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F6-4241-8E34-1F41A6759FBA}"/>
                </c:ext>
              </c:extLst>
            </c:dLbl>
            <c:dLbl>
              <c:idx val="3"/>
              <c:layout>
                <c:manualLayout>
                  <c:x val="6.2794348508634227E-3"/>
                  <c:y val="-9.29435819901079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F6-4241-8E34-1F41A6759FBA}"/>
                </c:ext>
              </c:extLst>
            </c:dLbl>
            <c:dLbl>
              <c:idx val="4"/>
              <c:layout>
                <c:manualLayout>
                  <c:x val="4.1862899005756151E-3"/>
                  <c:y val="-1.01393171861121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583905033848796E-2"/>
                      <c:h val="2.33334331307445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AF6-4241-8E34-1F41A6759F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Лист1!$F$2:$F$6</c:f>
              <c:numCache>
                <c:formatCode>0.00%</c:formatCode>
                <c:ptCount val="5"/>
                <c:pt idx="0">
                  <c:v>0.35199999999999998</c:v>
                </c:pt>
                <c:pt idx="1">
                  <c:v>0.28499999999999998</c:v>
                </c:pt>
                <c:pt idx="2">
                  <c:v>0.21099999999999999</c:v>
                </c:pt>
                <c:pt idx="3">
                  <c:v>6.3E-2</c:v>
                </c:pt>
                <c:pt idx="4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241-8E34-1F41A6759FB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0701203558346413E-2"/>
                  <c:y val="1.5209125475285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13-4079-9E79-ED2EF927B327}"/>
                </c:ext>
              </c:extLst>
            </c:dLbl>
            <c:dLbl>
              <c:idx val="3"/>
              <c:layout>
                <c:manualLayout>
                  <c:x val="2.825762164344826E-2"/>
                  <c:y val="8.8719898605829229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40" baseline="0"/>
                    </a:pPr>
                    <a:fld id="{2EF93FA5-8A83-48F2-B5EC-2F9D5F942EDA}" type="VALUE">
                      <a:rPr lang="en-US" sz="740" baseline="0"/>
                      <a:pPr>
                        <a:defRPr sz="740" baseline="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211325232697562E-2"/>
                      <c:h val="4.107741285191061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D13-4079-9E79-ED2EF927B327}"/>
                </c:ext>
              </c:extLst>
            </c:dLbl>
            <c:dLbl>
              <c:idx val="4"/>
              <c:layout>
                <c:manualLayout>
                  <c:x val="4.6049188906331764E-2"/>
                  <c:y val="5.06970849176163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583905033848796E-2"/>
                      <c:h val="3.09379958683871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D13-4079-9E79-ED2EF927B3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С пониманием</c:v>
                </c:pt>
                <c:pt idx="1">
                  <c:v>Скорее с пониманием, чем нет</c:v>
                </c:pt>
                <c:pt idx="2">
                  <c:v>Скорее без понимания</c:v>
                </c:pt>
                <c:pt idx="3">
                  <c:v>Без понимания</c:v>
                </c:pt>
                <c:pt idx="4">
                  <c:v>Затрудняюсь с ответом</c:v>
                </c:pt>
              </c:strCache>
            </c:strRef>
          </c:cat>
          <c:val>
            <c:numRef>
              <c:f>Лист1!$G$2:$G$6</c:f>
              <c:numCache>
                <c:formatCode>0.00%</c:formatCode>
                <c:ptCount val="5"/>
                <c:pt idx="0">
                  <c:v>0.35699999999999998</c:v>
                </c:pt>
                <c:pt idx="1">
                  <c:v>0.28899999999999998</c:v>
                </c:pt>
                <c:pt idx="2">
                  <c:v>0.20300000000000001</c:v>
                </c:pt>
                <c:pt idx="3">
                  <c:v>6.0999999999999999E-2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3-4079-9E79-ED2EF927B3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9544704"/>
        <c:axId val="169554688"/>
        <c:axId val="0"/>
      </c:bar3DChart>
      <c:catAx>
        <c:axId val="16954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554688"/>
        <c:crosses val="autoZero"/>
        <c:auto val="1"/>
        <c:lblAlgn val="ctr"/>
        <c:lblOffset val="100"/>
        <c:noMultiLvlLbl val="0"/>
      </c:catAx>
      <c:valAx>
        <c:axId val="1695546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169544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Здравоохранение и медицинское обслуживание</c:v>
                </c:pt>
                <c:pt idx="1">
                  <c:v>Транспортно-пешеходная инфраструктура</c:v>
                </c:pt>
                <c:pt idx="2">
                  <c:v>Социальная защита и социальное обслуживание</c:v>
                </c:pt>
                <c:pt idx="3">
                  <c:v>Объекты жилого фонда</c:v>
                </c:pt>
                <c:pt idx="4">
                  <c:v>Потребительский рынок, торговля</c:v>
                </c:pt>
                <c:pt idx="5">
                  <c:v>Образование</c:v>
                </c:pt>
                <c:pt idx="6">
                  <c:v>Культура, организация досуга</c:v>
                </c:pt>
                <c:pt idx="7">
                  <c:v>Спорт, туризм</c:v>
                </c:pt>
                <c:pt idx="8">
                  <c:v>Сфера услуг, отдых развлечение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0.64100000000000001</c:v>
                </c:pt>
                <c:pt idx="1">
                  <c:v>0.49</c:v>
                </c:pt>
                <c:pt idx="2">
                  <c:v>0.32500000000000001</c:v>
                </c:pt>
                <c:pt idx="3">
                  <c:v>0.41499999999999998</c:v>
                </c:pt>
                <c:pt idx="4">
                  <c:v>0.192</c:v>
                </c:pt>
                <c:pt idx="5">
                  <c:v>0.13900000000000001</c:v>
                </c:pt>
                <c:pt idx="6">
                  <c:v>7.9000000000000001E-2</c:v>
                </c:pt>
                <c:pt idx="7">
                  <c:v>7.2999999999999995E-2</c:v>
                </c:pt>
                <c:pt idx="8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B-4AE0-9B66-51700F7391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323072"/>
        <c:axId val="224324608"/>
        <c:axId val="0"/>
      </c:bar3DChart>
      <c:catAx>
        <c:axId val="224323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4324608"/>
        <c:crosses val="autoZero"/>
        <c:auto val="1"/>
        <c:lblAlgn val="ctr"/>
        <c:lblOffset val="100"/>
        <c:noMultiLvlLbl val="0"/>
      </c:catAx>
      <c:valAx>
        <c:axId val="22432460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22432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D8D6-2126-4E7F-A42F-61FCF7BA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Домке Марина Юрьевна</cp:lastModifiedBy>
  <cp:revision>15</cp:revision>
  <cp:lastPrinted>2022-10-05T11:46:00Z</cp:lastPrinted>
  <dcterms:created xsi:type="dcterms:W3CDTF">2021-12-14T14:45:00Z</dcterms:created>
  <dcterms:modified xsi:type="dcterms:W3CDTF">2022-10-12T13:29:00Z</dcterms:modified>
</cp:coreProperties>
</file>