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DC" w:rsidRDefault="00E33F48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PT Astra Serif"/>
          <w:b/>
          <w:sz w:val="24"/>
          <w:szCs w:val="24"/>
        </w:rPr>
        <w:t>УТВЕРЖДАЮ</w:t>
      </w:r>
    </w:p>
    <w:p w:rsidR="00C536DC" w:rsidRDefault="00E33F48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Заместитель министра</w:t>
      </w:r>
      <w:r>
        <w:rPr>
          <w:rFonts w:ascii="PT Astra Serif" w:hAnsi="PT Astra Serif" w:cs="PT Astra Serif"/>
          <w:b/>
          <w:sz w:val="24"/>
          <w:szCs w:val="24"/>
        </w:rPr>
        <w:br/>
        <w:t>имущественных и земельных</w:t>
      </w:r>
      <w:r>
        <w:rPr>
          <w:rFonts w:ascii="PT Astra Serif" w:hAnsi="PT Astra Serif" w:cs="PT Astra Serif"/>
          <w:b/>
          <w:sz w:val="24"/>
          <w:szCs w:val="24"/>
        </w:rPr>
        <w:br/>
        <w:t>отношений Тульской области</w:t>
      </w:r>
    </w:p>
    <w:p w:rsidR="00C536DC" w:rsidRDefault="00C536DC">
      <w:pPr>
        <w:pStyle w:val="a1"/>
        <w:widowControl w:val="0"/>
        <w:spacing w:after="0" w:line="240" w:lineRule="auto"/>
        <w:ind w:left="5103"/>
        <w:jc w:val="center"/>
        <w:rPr>
          <w:rFonts w:cs="PT Astra Serif"/>
          <w:b/>
        </w:rPr>
      </w:pPr>
    </w:p>
    <w:p w:rsidR="00C536DC" w:rsidRDefault="00E33F48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 О.В. Астахова</w:t>
      </w:r>
    </w:p>
    <w:p w:rsidR="00C536DC" w:rsidRDefault="00E33F48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«___» </w:t>
      </w:r>
      <w:r>
        <w:rPr>
          <w:rFonts w:ascii="PT Astra Serif" w:hAnsi="PT Astra Serif" w:cs="PT Astra Serif"/>
          <w:sz w:val="24"/>
          <w:szCs w:val="24"/>
          <w:u w:val="single"/>
        </w:rPr>
        <w:t xml:space="preserve">___________ </w:t>
      </w:r>
      <w:r>
        <w:rPr>
          <w:rFonts w:ascii="PT Astra Serif" w:hAnsi="PT Astra Serif" w:cs="PT Astra Serif"/>
          <w:b/>
          <w:sz w:val="24"/>
          <w:szCs w:val="24"/>
        </w:rPr>
        <w:t>2025 г.</w:t>
      </w:r>
    </w:p>
    <w:p w:rsidR="00C536DC" w:rsidRDefault="00C536DC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536DC" w:rsidRDefault="00C536DC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536DC" w:rsidRDefault="00E33F48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ИЗВЕЩЕНИЕ</w:t>
      </w:r>
    </w:p>
    <w:p w:rsidR="00C536DC" w:rsidRDefault="00E33F48">
      <w:pPr>
        <w:ind w:right="-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 проведении 18 апреля 2025 года в 11:00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публичных торгов </w:t>
      </w:r>
    </w:p>
    <w:p w:rsidR="00C536DC" w:rsidRDefault="00E33F48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>объекта незавершенного строительства,</w:t>
      </w:r>
      <w:r>
        <w:rPr>
          <w:rFonts w:ascii="PT Astra Serif" w:hAnsi="PT Astra Serif"/>
          <w:b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</w:p>
    <w:p w:rsidR="00C536DC" w:rsidRDefault="00C536DC">
      <w:pPr>
        <w:ind w:right="-2"/>
        <w:jc w:val="center"/>
        <w:rPr>
          <w:rFonts w:ascii="PT Astra Serif" w:hAnsi="PT Astra Serif"/>
          <w:bCs/>
          <w:sz w:val="24"/>
          <w:szCs w:val="24"/>
        </w:rPr>
      </w:pPr>
    </w:p>
    <w:p w:rsidR="00C536DC" w:rsidRDefault="00C536DC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1. Сведения о торгах</w:t>
      </w:r>
    </w:p>
    <w:p w:rsidR="00C536DC" w:rsidRDefault="00E33F48">
      <w:pPr>
        <w:ind w:firstLine="567"/>
      </w:pPr>
      <w:r>
        <w:rPr>
          <w:rFonts w:ascii="PT Astra Serif" w:hAnsi="PT Astra Serif"/>
          <w:sz w:val="24"/>
          <w:szCs w:val="24"/>
        </w:rPr>
        <w:t xml:space="preserve">1.1. Публичные торги по продаже объекта незавершенного строительства, </w:t>
      </w:r>
      <w:r>
        <w:rPr>
          <w:rFonts w:ascii="PT Astra Serif" w:hAnsi="PT Astra Serif"/>
          <w:sz w:val="24"/>
          <w:szCs w:val="24"/>
          <w:lang w:bidi="ru-RU"/>
        </w:rPr>
        <w:t xml:space="preserve">изъятого </w:t>
      </w:r>
      <w:r w:rsidR="00367A25"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sz w:val="24"/>
          <w:szCs w:val="24"/>
          <w:lang w:bidi="ru-RU"/>
        </w:rPr>
        <w:t>в соответствии с законодательством Российской Федерации,</w:t>
      </w:r>
      <w:r>
        <w:rPr>
          <w:rFonts w:ascii="PT Astra Serif" w:hAnsi="PT Astra Serif"/>
          <w:sz w:val="24"/>
          <w:szCs w:val="24"/>
        </w:rPr>
        <w:t xml:space="preserve"> проводятся в форме аукциона, открытого по составу участников.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Продавец </w:t>
      </w:r>
      <w:r>
        <w:rPr>
          <w:rFonts w:ascii="PT Astra Serif" w:hAnsi="PT Astra Serif"/>
          <w:sz w:val="24"/>
          <w:szCs w:val="24"/>
        </w:rPr>
        <w:t>– министерство имущественных и земельных отношений Тульской области. Место нахождения/почтовый адрес: 300012, Тула, ул. Жаворонкова, д. 2,</w:t>
      </w:r>
      <w:r>
        <w:rPr>
          <w:rFonts w:ascii="PT Astra Serif" w:hAnsi="PT Astra Serif"/>
          <w:sz w:val="24"/>
          <w:szCs w:val="24"/>
        </w:rPr>
        <w:br/>
        <w:t xml:space="preserve">тел.: (4872) 24-51-04, </w:t>
      </w:r>
      <w:r>
        <w:rPr>
          <w:rFonts w:ascii="PT Astra Serif" w:hAnsi="PT Astra Serif"/>
          <w:bCs/>
          <w:sz w:val="24"/>
          <w:szCs w:val="24"/>
        </w:rPr>
        <w:t>e-mail</w:t>
      </w:r>
      <w:r>
        <w:rPr>
          <w:rFonts w:ascii="PT Astra Serif" w:hAnsi="PT Astra Serif"/>
          <w:sz w:val="24"/>
          <w:szCs w:val="24"/>
        </w:rPr>
        <w:t>: mizo@tularegion.ru.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Организатор аукциона - </w:t>
      </w:r>
      <w:r>
        <w:rPr>
          <w:rFonts w:ascii="PT Astra Serif" w:hAnsi="PT Astra Serif"/>
          <w:bCs/>
          <w:sz w:val="24"/>
          <w:szCs w:val="24"/>
        </w:rPr>
        <w:t>специализированное государственное учреждение</w:t>
      </w:r>
      <w:r>
        <w:rPr>
          <w:rFonts w:ascii="PT Astra Serif" w:hAnsi="PT Astra Serif"/>
          <w:bCs/>
          <w:sz w:val="24"/>
          <w:szCs w:val="24"/>
        </w:rPr>
        <w:br/>
        <w:t>при Правительстве Тульской области «Фонд имущества Тульской области» (г. Тула,</w:t>
      </w:r>
      <w:r>
        <w:rPr>
          <w:rFonts w:ascii="PT Astra Serif" w:hAnsi="PT Astra Serif"/>
          <w:bCs/>
          <w:sz w:val="24"/>
          <w:szCs w:val="24"/>
        </w:rPr>
        <w:br/>
        <w:t xml:space="preserve">ул. Жаворонкова, д. 2, тел: (4872) 36-13-42; 36-22-32, e-mail: </w:t>
      </w:r>
      <w:r>
        <w:rPr>
          <w:rStyle w:val="a5"/>
          <w:rFonts w:ascii="PT Astra Serif" w:hAnsi="PT Astra Serif"/>
          <w:bCs/>
          <w:color w:val="auto"/>
          <w:sz w:val="24"/>
          <w:szCs w:val="24"/>
        </w:rPr>
        <w:t>fito@tularegion.ru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проводится</w:t>
      </w:r>
      <w:r>
        <w:rPr>
          <w:rFonts w:ascii="PT Astra Serif" w:hAnsi="PT Astra Serif"/>
          <w:bCs/>
          <w:sz w:val="24"/>
          <w:szCs w:val="24"/>
        </w:rPr>
        <w:t xml:space="preserve"> специализированной организацией, привлеченной</w:t>
      </w:r>
      <w:r>
        <w:rPr>
          <w:rFonts w:ascii="PT Astra Serif" w:hAnsi="PT Astra Serif"/>
          <w:bCs/>
          <w:sz w:val="24"/>
          <w:szCs w:val="24"/>
        </w:rPr>
        <w:br/>
        <w:t>в соответствии с законодательством Российской Федерации на основании договора поручения от 28.12.2024, заключенным между министерством имущественных и земельных отношений Тульской области и специализированным государственным учреждением при Правительстве Тульской области «Фонд имущества Тульской области».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1.2. </w:t>
      </w:r>
      <w:r>
        <w:rPr>
          <w:rFonts w:ascii="PT Astra Serif" w:hAnsi="PT Astra Serif"/>
          <w:b/>
          <w:sz w:val="24"/>
          <w:szCs w:val="24"/>
        </w:rPr>
        <w:t>Дата, время, место приема заявок: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начала приема заявок: 17 марта 2025 года с 9:00 до 13:00 и с 14:00 до 17:00*</w:t>
      </w:r>
      <w:r>
        <w:rPr>
          <w:rFonts w:ascii="PT Astra Serif" w:hAnsi="PT Astra Serif"/>
          <w:b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по адресу: г. Тула, ул. Жаворонкова, д. 2, этаж 3, к. 44, 50. </w:t>
      </w:r>
    </w:p>
    <w:p w:rsidR="00C536DC" w:rsidRDefault="00E33F48">
      <w:pPr>
        <w:widowControl w:val="0"/>
        <w:tabs>
          <w:tab w:val="left" w:pos="5700"/>
        </w:tabs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*Здесь и далее указано московское время.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окончания приема заявок: 14 апреля 2025 года с 9:00 до 13:00 и с 14:00</w:t>
      </w:r>
      <w:r>
        <w:rPr>
          <w:rFonts w:ascii="PT Astra Serif" w:hAnsi="PT Astra Serif"/>
          <w:b/>
          <w:bCs/>
          <w:sz w:val="24"/>
          <w:szCs w:val="24"/>
        </w:rPr>
        <w:br/>
        <w:t xml:space="preserve">до 17:00 </w:t>
      </w:r>
      <w:r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1.3. </w:t>
      </w:r>
      <w:r>
        <w:rPr>
          <w:rFonts w:ascii="PT Astra Serif" w:hAnsi="PT Astra Serif"/>
          <w:b/>
          <w:bCs/>
          <w:sz w:val="24"/>
          <w:szCs w:val="24"/>
        </w:rPr>
        <w:t xml:space="preserve">Дата рассмотрения заявок </w:t>
      </w:r>
      <w:r>
        <w:rPr>
          <w:rFonts w:ascii="PT Astra Serif" w:hAnsi="PT Astra Serif"/>
          <w:b/>
          <w:sz w:val="24"/>
          <w:szCs w:val="24"/>
          <w:lang w:bidi="ru-RU"/>
        </w:rPr>
        <w:t>и определения участников торгов</w:t>
      </w:r>
      <w:r>
        <w:rPr>
          <w:rFonts w:ascii="PT Astra Serif" w:hAnsi="PT Astra Serif"/>
          <w:b/>
          <w:bCs/>
          <w:sz w:val="24"/>
          <w:szCs w:val="24"/>
        </w:rPr>
        <w:t xml:space="preserve">: </w:t>
      </w:r>
      <w:r>
        <w:rPr>
          <w:rFonts w:ascii="PT Astra Serif" w:hAnsi="PT Astra Serif"/>
          <w:b/>
          <w:sz w:val="24"/>
          <w:szCs w:val="24"/>
          <w:lang w:bidi="ru-RU"/>
        </w:rPr>
        <w:t>16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апреля 2025 года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C536DC" w:rsidRDefault="00E33F48">
      <w:pPr>
        <w:ind w:firstLine="567"/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1.4. </w:t>
      </w:r>
      <w:r>
        <w:rPr>
          <w:rFonts w:ascii="PT Astra Serif" w:hAnsi="PT Astra Serif"/>
          <w:b/>
          <w:bCs/>
          <w:sz w:val="24"/>
          <w:szCs w:val="24"/>
        </w:rPr>
        <w:t xml:space="preserve">Дата проведения торгов: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18 апреля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 Правовое регулирование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2.1. Аукцион проводится в соответствии с: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Гражданским кодексом Российской Федерации;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постановлением Правительства Российской Федерации от 3 декабря 2014 года № 1299 «О утверждении Правил проведения публичных торгов по продаже объектов незавершенного строительства»;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- Законом Тульской области от 9 ноября 1999 года № 158-ЗТО «О государственной собственности Тульской области»;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- распоряжением Правительства Тульской области от 24.10.2024 № 438-р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«Об организации продажи с публичных торгов изъятого объекта незавершенного строительства»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распоряжением</w:t>
      </w:r>
      <w:r>
        <w:rPr>
          <w:rFonts w:ascii="PT Astra Serif" w:hAnsi="PT Astra Serif"/>
          <w:bCs/>
          <w:sz w:val="24"/>
          <w:szCs w:val="24"/>
        </w:rPr>
        <w:t xml:space="preserve"> министерства имущественных и земельных отношений Тульской </w:t>
      </w:r>
      <w:r>
        <w:rPr>
          <w:rFonts w:ascii="PT Astra Serif" w:hAnsi="PT Astra Serif"/>
          <w:bCs/>
          <w:sz w:val="24"/>
          <w:szCs w:val="24"/>
        </w:rPr>
        <w:lastRenderedPageBreak/>
        <w:t>области от 27.09.2024 № 259 «Об организации и проведении публичных торгов по продаже объекта незавершенного строительства, изъятого в соответствии с законодательством Российской Федерации».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Аукцион проводится на основании на основании решения Арбитражного суда Тульской области от 26 марта 2024 года по делу № А68-12173/2023, постановления двадцатого арбитражного апелляционного суда от 28.08.2024 № 20АП-3589/2024 по делу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№ А68-12173/2023.</w:t>
      </w:r>
    </w:p>
    <w:p w:rsidR="00C536DC" w:rsidRDefault="00E33F48">
      <w:pPr>
        <w:pStyle w:val="af8"/>
        <w:spacing w:beforeAutospacing="0" w:afterAutospacing="0"/>
        <w:ind w:firstLine="567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аукционе не могут участвовать должник, организации, на которые возложены оценка</w:t>
      </w:r>
      <w:r>
        <w:rPr>
          <w:rFonts w:ascii="PT Astra Serif" w:hAnsi="PT Astra Serif"/>
          <w:bCs/>
        </w:rPr>
        <w:br/>
        <w:t>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</w:t>
      </w:r>
      <w:r>
        <w:rPr>
          <w:rFonts w:ascii="PT Astra Serif" w:hAnsi="PT Astra Serif"/>
          <w:bCs/>
        </w:rPr>
        <w:br/>
        <w:t>может оказать влияние на условия и результаты торгов, а также члены семей соответствующих физических лиц.</w:t>
      </w:r>
    </w:p>
    <w:p w:rsidR="00C536DC" w:rsidRDefault="00E33F48">
      <w:pPr>
        <w:widowControl w:val="0"/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2.2. Резолютивная часть решения Арбитражного суда Тульской области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от 26 марта 2024 года по делу № А68-12173/2023: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Изъять у общества с ограниченной ответственностью «Альянс-авто» незавершенный строительством объект недвижимости, кадастровый номер 71:30:050415:99, степень готовности 7%, площадью 740,8 кв.м, расположенный по адресу: Тульская область, г. Тула, ул. Рязанская/, путем продажи с публичных торгов в порядке, установленном постановлением Правительства Российской Федерации от 03.12.2014 № 1299</w:t>
      </w:r>
      <w:r w:rsidR="00367A25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«Об утверждении Правил проведения публичных торгов по продаже объектов незавершенного строительства».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Взыскать с общества с ограниченной ответственностью «Альянс-авто» в доход федерального бюджета государственную пошлину в размере 6 000 руб.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Решение может быть обжаловано в течение месяца со дня изготовления его в полном объеме в Двадцатый арбитражный апелляционный суд путем подачи жалобы через Арбитражный суд Тульской области.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Резолютивная часть </w:t>
      </w:r>
      <w:r>
        <w:rPr>
          <w:rFonts w:ascii="PT Astra Serif" w:hAnsi="PT Astra Serif"/>
          <w:bCs/>
          <w:sz w:val="24"/>
          <w:szCs w:val="24"/>
        </w:rPr>
        <w:t xml:space="preserve">постановления двадцатого арбитражного апелляционного суда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от 28.08.2024 № 20АП-3589/2024 по делу № А68-12173/2023: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решение Арбитражного суда Тульской области от 26.03.2024 по делу</w:t>
      </w:r>
      <w:r>
        <w:rPr>
          <w:rFonts w:ascii="PT Astra Serif" w:hAnsi="PT Astra Serif"/>
          <w:bCs/>
          <w:sz w:val="24"/>
          <w:szCs w:val="24"/>
        </w:rPr>
        <w:br/>
        <w:t>№ А68-12173/2023 оставить без изменения, апелляционную жалобу – без удовлетворения.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Постановление вступает в законную силу со дня его принятия.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Постановление может быть обжаловано в Арбитражный суд Центрального округа</w:t>
      </w:r>
      <w:r>
        <w:rPr>
          <w:rFonts w:ascii="PT Astra Serif" w:hAnsi="PT Astra Serif"/>
          <w:bCs/>
          <w:sz w:val="24"/>
          <w:szCs w:val="24"/>
        </w:rPr>
        <w:br/>
        <w:t>в течение двух месяцев со дня изготовления постановления в полном объеме. В соответствии с частью 1 статьи 275 Арбитражного процессуального кодекса Российской Федерации кассационная жалоба подается через арбитражный суд первой инстанции.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3. Предмет аукциона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аукцион выставляется объект незавершенного строительства, изъятый</w:t>
      </w:r>
      <w:r w:rsidR="00367A25">
        <w:rPr>
          <w:rFonts w:ascii="PT Astra Serif" w:hAnsi="PT Astra Serif"/>
          <w:sz w:val="24"/>
          <w:szCs w:val="24"/>
        </w:rPr>
        <w:t xml:space="preserve"> </w:t>
      </w:r>
      <w:r w:rsidR="00367A25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у собственника</w:t>
      </w:r>
      <w:r>
        <w:rPr>
          <w:rFonts w:ascii="PT Astra Serif" w:hAnsi="PT Astra Serif"/>
          <w:bCs/>
          <w:sz w:val="24"/>
          <w:szCs w:val="24"/>
        </w:rPr>
        <w:t xml:space="preserve">: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71:30:050415:99, степень готовности 7%, площадью 740,8 кв. м, расположенного</w:t>
      </w:r>
      <w:r>
        <w:rPr>
          <w:rFonts w:ascii="PT Astra Serif" w:hAnsi="PT Astra Serif"/>
          <w:b/>
          <w:bCs/>
          <w:sz w:val="24"/>
          <w:szCs w:val="24"/>
        </w:rPr>
        <w:br/>
        <w:t>по адресу: Тульская область, г. Тула, ул. Рязанская (далее – объект незавершенного строительства), изъятый у собственника ООО «Альянс-Авто» в соответствии</w:t>
      </w:r>
      <w:r>
        <w:rPr>
          <w:rFonts w:ascii="PT Astra Serif" w:hAnsi="PT Astra Serif"/>
          <w:b/>
          <w:bCs/>
          <w:sz w:val="24"/>
          <w:szCs w:val="24"/>
        </w:rPr>
        <w:br/>
        <w:t>с законодательством Российской Федерации.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2 514 365,00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(два миллиона пятьсот четырнадцать тысяч триста шестьдесят пять) рублей 00 копеек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(с учетом результатов оценки, изложенных в отчете об оценке рыночной стоимости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от 14.01.2025 № 25/ЕП,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за участие в аукционе </w:t>
      </w:r>
      <w:r>
        <w:rPr>
          <w:rFonts w:ascii="PT Astra Serif" w:hAnsi="PT Astra Serif"/>
          <w:bCs/>
          <w:sz w:val="24"/>
          <w:szCs w:val="24"/>
        </w:rPr>
        <w:t xml:space="preserve">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251 436,50 </w:t>
      </w:r>
      <w:r>
        <w:rPr>
          <w:rFonts w:ascii="PT Astra Serif" w:hAnsi="PT Astra Serif"/>
          <w:bCs/>
          <w:sz w:val="24"/>
          <w:szCs w:val="24"/>
          <w:lang w:bidi="ru-RU"/>
        </w:rPr>
        <w:t>(двести пятьдесят одна тысяча четыреста тридцать шесть) рублей 50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Шаг аукциона</w:t>
      </w:r>
      <w:r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>
        <w:rPr>
          <w:rFonts w:ascii="PT Astra Serif" w:hAnsi="PT Astra Serif"/>
          <w:sz w:val="24"/>
          <w:szCs w:val="24"/>
        </w:rPr>
        <w:t xml:space="preserve">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</w:t>
      </w:r>
      <w:r w:rsidR="00367A25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25 143,65 </w:t>
      </w:r>
      <w:r>
        <w:rPr>
          <w:rFonts w:ascii="PT Astra Serif" w:hAnsi="PT Astra Serif"/>
          <w:bCs/>
          <w:sz w:val="24"/>
          <w:szCs w:val="24"/>
          <w:lang w:bidi="ru-RU"/>
        </w:rPr>
        <w:t>(двадцать пять тысяч сто сорок три) рубля 65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lastRenderedPageBreak/>
        <w:t xml:space="preserve">Расходы на подготовку и проведение аукциона (стоимость расходов на проведение оценки рыночной стоимости объекта незавершенного строительства) в сумме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5 450,00 (пять тысяч четыреста пятьдесят) рублей 00 копеек. 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4. Сведения об </w:t>
      </w:r>
      <w:r>
        <w:rPr>
          <w:rFonts w:ascii="PT Astra Serif" w:hAnsi="PT Astra Serif"/>
          <w:b/>
          <w:sz w:val="24"/>
          <w:szCs w:val="24"/>
        </w:rPr>
        <w:t>объекте незавершенного строительства</w:t>
      </w:r>
      <w:r>
        <w:rPr>
          <w:rFonts w:ascii="PT Astra Serif" w:hAnsi="PT Astra Serif"/>
          <w:sz w:val="24"/>
          <w:szCs w:val="24"/>
        </w:rPr>
        <w:t>: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</w:t>
      </w:r>
      <w:r>
        <w:rPr>
          <w:rFonts w:ascii="PT Astra Serif" w:hAnsi="PT Astra Serif"/>
          <w:b/>
          <w:sz w:val="24"/>
          <w:szCs w:val="24"/>
        </w:rPr>
        <w:t xml:space="preserve"> Ограничения (обременения):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отношении лота № 1 ограничения (обременения) не установлены </w:t>
      </w:r>
      <w:r>
        <w:rPr>
          <w:rFonts w:ascii="PT Astra Serif" w:hAnsi="PT Astra Serif"/>
          <w:bCs/>
          <w:sz w:val="24"/>
          <w:szCs w:val="24"/>
          <w:lang w:bidi="ru-RU"/>
        </w:rPr>
        <w:t>(выписка</w:t>
      </w:r>
      <w:r w:rsidR="00367A25"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из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Единого государственного реестра недвижимости от 20.09.2024</w:t>
      </w:r>
      <w:r w:rsidR="00367A25">
        <w:rPr>
          <w:rFonts w:ascii="PT Astra Serif" w:hAnsi="PT Astra Serif"/>
          <w:bCs/>
          <w:sz w:val="24"/>
          <w:szCs w:val="24"/>
        </w:rPr>
        <w:t xml:space="preserve">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№ КУВИ-001/2024-235238204).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5. Сведения о земельном участке: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>5.1. Кадастровый номер: 71:30:050415:13.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>5.2. Площадь: 2563 +/- 18.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5.3. Ограничения (обременения) земельного участка согласно выписке из Единого государственного реестра недвижимости от 20.09.2024 № КУВИ-001/2024-235238225: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вид: аренда;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дата государственной регистрации: 07.07.2017 16:31:20;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номер государственной регистрации: 71:30:050415:13-71/001/2017-5;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срок, на который установлены ограничение прав и обременение объекта недвижимости: срок действия с 07.07.2017 по 06.06.2023 с 07.07.2017 по 06.06.2023;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«Альянс-Авто», </w:t>
      </w:r>
      <w:r w:rsidR="00367A25">
        <w:rPr>
          <w:rFonts w:ascii="PT Astra Serif" w:hAnsi="PT Astra Serif"/>
          <w:bCs/>
          <w:iCs/>
          <w:sz w:val="24"/>
          <w:szCs w:val="24"/>
          <w:lang w:bidi="ru-RU"/>
        </w:rPr>
        <w:br/>
      </w:r>
      <w:r>
        <w:rPr>
          <w:rFonts w:ascii="PT Astra Serif" w:hAnsi="PT Astra Serif"/>
          <w:bCs/>
          <w:iCs/>
          <w:sz w:val="24"/>
          <w:szCs w:val="24"/>
          <w:lang w:bidi="ru-RU"/>
        </w:rPr>
        <w:t>ИНН: 7107539214;</w:t>
      </w:r>
    </w:p>
    <w:p w:rsidR="00C536DC" w:rsidRDefault="00E33F48">
      <w:pPr>
        <w:widowControl w:val="0"/>
        <w:ind w:firstLine="567"/>
        <w:rPr>
          <w:rFonts w:ascii="PT Astra Serif" w:hAnsi="PT Astra Serif"/>
          <w:bCs/>
          <w:iCs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основание государственной регистрации: Договор аренды, № 17Ц3961, выдан 29.06.2017, дата государственной регистрации: 07.07.2017, номер государственной регистрации: 71:30:050415:13-71/001/2017-4.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5.4. Категория земель: </w:t>
      </w:r>
      <w:r>
        <w:rPr>
          <w:rFonts w:ascii="PT Astra Serif" w:hAnsi="PT Astra Serif"/>
          <w:sz w:val="24"/>
          <w:szCs w:val="24"/>
        </w:rPr>
        <w:t>земли населенных пунктов</w:t>
      </w:r>
      <w:r>
        <w:rPr>
          <w:rFonts w:ascii="PT Astra Serif" w:hAnsi="PT Astra Serif"/>
          <w:iCs/>
          <w:sz w:val="24"/>
          <w:szCs w:val="24"/>
          <w:lang w:bidi="ru-RU"/>
        </w:rPr>
        <w:t>.</w:t>
      </w:r>
    </w:p>
    <w:p w:rsidR="00C536DC" w:rsidRDefault="00E33F48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5.5. Вид разрешенного использования: </w:t>
      </w:r>
      <w:r>
        <w:rPr>
          <w:rFonts w:ascii="PT Astra Serif" w:hAnsi="PT Astra Serif"/>
          <w:sz w:val="24"/>
          <w:szCs w:val="24"/>
        </w:rPr>
        <w:t>предприятие розничной торговли промышленными и продовольственными товарами</w:t>
      </w:r>
      <w:r>
        <w:rPr>
          <w:rStyle w:val="9pt0pt"/>
          <w:rFonts w:ascii="PT Astra Serif" w:eastAsiaTheme="minorHAnsi" w:hAnsi="PT Astra Serif"/>
          <w:sz w:val="24"/>
          <w:szCs w:val="24"/>
        </w:rPr>
        <w:t>.</w:t>
      </w:r>
    </w:p>
    <w:p w:rsidR="00C536DC" w:rsidRDefault="00E33F48">
      <w:pPr>
        <w:ind w:firstLine="567"/>
      </w:pPr>
      <w:r>
        <w:rPr>
          <w:rFonts w:ascii="PT Astra Serif" w:hAnsi="PT Astra Serif"/>
          <w:color w:val="000000"/>
          <w:sz w:val="24"/>
          <w:szCs w:val="24"/>
          <w:lang w:bidi="ru-RU"/>
        </w:rPr>
        <w:t>5.6. Местоположение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 xml:space="preserve">: </w:t>
      </w:r>
      <w:r>
        <w:rPr>
          <w:rFonts w:ascii="PT Astra Serif" w:hAnsi="PT Astra Serif" w:cs="TimesNewRomanPSMT"/>
          <w:sz w:val="24"/>
          <w:szCs w:val="24"/>
        </w:rPr>
        <w:t>Местоположение установлено относительно ориентира, расположенного за пределами участка. Ориентир нежилое здание. Участок находится примерно в 40 м, по направлению на северо-восток от ориентира. Почтовый адрес ориентира: обл. Тульская, г. Тула, р-н Центральный, ул. Рязанская, дом 44.</w:t>
      </w:r>
    </w:p>
    <w:p w:rsidR="00C536DC" w:rsidRDefault="00E33F48">
      <w:pPr>
        <w:ind w:firstLine="567"/>
      </w:pPr>
      <w:r>
        <w:rPr>
          <w:rFonts w:ascii="PT Astra Serif" w:hAnsi="PT Astra Serif" w:cs="TimesNewRomanPSMT"/>
          <w:sz w:val="24"/>
          <w:szCs w:val="24"/>
        </w:rPr>
        <w:t xml:space="preserve">5.7. Предельные параметры застройки земельного участка - </w:t>
      </w:r>
      <w:r>
        <w:rPr>
          <w:rFonts w:ascii="PT Astra Serif" w:hAnsi="PT Astra Serif" w:cs="Arial"/>
          <w:color w:val="2C2D2E"/>
          <w:sz w:val="24"/>
          <w:szCs w:val="24"/>
        </w:rPr>
        <w:t>100%.</w:t>
      </w:r>
    </w:p>
    <w:p w:rsidR="00C536DC" w:rsidRDefault="00E33F48">
      <w:pPr>
        <w:pStyle w:val="ConsPlusTitle"/>
        <w:ind w:firstLine="567"/>
        <w:jc w:val="both"/>
        <w:outlineLvl w:val="3"/>
        <w:rPr>
          <w:b w:val="0"/>
          <w:bCs w:val="0"/>
        </w:rPr>
      </w:pPr>
      <w:r>
        <w:rPr>
          <w:rFonts w:ascii="PT Astra Serif" w:hAnsi="PT Astra Serif"/>
          <w:b w:val="0"/>
          <w:bCs w:val="0"/>
          <w:color w:val="2C2D2E"/>
        </w:rPr>
        <w:t xml:space="preserve">Территориальная Зона - О1 - </w:t>
      </w:r>
      <w:r>
        <w:rPr>
          <w:rFonts w:ascii="PT Astra Serif" w:hAnsi="PT Astra Serif"/>
          <w:b w:val="0"/>
          <w:bCs w:val="0"/>
        </w:rPr>
        <w:t>Многофункциональная общественно-деловая зона</w:t>
      </w:r>
      <w:r>
        <w:rPr>
          <w:rFonts w:ascii="PT Astra Serif" w:hAnsi="PT Astra Serif"/>
          <w:b w:val="0"/>
          <w:bCs w:val="0"/>
        </w:rPr>
        <w:br/>
      </w:r>
      <w:r>
        <w:rPr>
          <w:rFonts w:ascii="PT Astra Serif" w:hAnsi="PT Astra Serif"/>
          <w:b w:val="0"/>
          <w:bCs w:val="0"/>
          <w:color w:val="2C2D2E"/>
        </w:rPr>
        <w:t>(</w:t>
      </w:r>
      <w:r>
        <w:rPr>
          <w:rFonts w:ascii="PT Astra Serif" w:hAnsi="PT Astra Serif"/>
          <w:b w:val="0"/>
          <w:bCs w:val="0"/>
        </w:rPr>
        <w:t>в соответствии с постановлением администрации города Тулы от 24.02.2021 № 312</w:t>
      </w:r>
      <w:r>
        <w:rPr>
          <w:rFonts w:ascii="PT Astra Serif" w:hAnsi="PT Astra Serif"/>
          <w:b w:val="0"/>
          <w:bCs w:val="0"/>
        </w:rPr>
        <w:br/>
        <w:t>«Об утверждении Правил землепользования и застройки муниципального образования город Тула»).</w:t>
      </w:r>
    </w:p>
    <w:p w:rsidR="00C536DC" w:rsidRDefault="00E33F48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и условно разрешенные виды использования земельных участков и объектов капитального строительства:</w:t>
      </w:r>
    </w:p>
    <w:p w:rsidR="00C536DC" w:rsidRDefault="00C536DC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4"/>
        <w:gridCol w:w="3670"/>
      </w:tblGrid>
      <w:tr w:rsidR="00C536DC" w:rsidTr="00CE5A42">
        <w:trPr>
          <w:trHeight w:val="632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center"/>
            </w:pPr>
            <w:r>
              <w:rPr>
                <w:rFonts w:ascii="PT Astra Serif" w:hAnsi="PT Astra Serif"/>
              </w:rPr>
              <w:t>Виды разрешенного использования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left="57" w:right="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C536DC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Основные виды разрешенного использования</w:t>
            </w:r>
          </w:p>
        </w:tc>
      </w:tr>
      <w:tr w:rsidR="00C536DC" w:rsidTr="00367A25">
        <w:trPr>
          <w:trHeight w:val="240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предоставление коммунальных услуг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дома социального обслуживания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оказание социальной помощи населению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оказание услуг связи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общежития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3.2.4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бытовое обслуживание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амбулаторно-поликлиническое обслуживание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стационарное медицинское обслуживание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дошкольное, начальное и среднее общее образование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3.5.1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культурно-досуговой деятельности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3.6.1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государственное управление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3.8.1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научной деятельности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амбулаторное ветеринарное обслуживание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3.10.1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деловое управление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рынки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магазины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банковская и страховая деятельность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4.6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гостиничное обслуживание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4.7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развлекательные мероприятия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проведение азартных игр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служебные гаражи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выставочно-ярмарочная деятельность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4.10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спортивно-зрелищных мероприятий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занятий спортом в помещениях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5.1.2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площадки для занятий спортом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оборудованные площадки для занятий спортом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5.1.4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водный спорт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5.1.5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авиационный спорт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5.1.6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легкая промышленность &lt;*&gt;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электронная промышленность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пищевая промышленность &lt;*&gt;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6.4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склады &lt;*&gt;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6.9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улично-дорожная сеть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благоустройство территории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12.0.2</w:t>
            </w:r>
          </w:p>
        </w:tc>
      </w:tr>
      <w:tr w:rsidR="00C536DC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Условно разрешенные виды использования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хранение автотранспорта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2.7.1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религиозное использование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3.7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заправка транспортных средств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4.9.1.1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автомобильные мойки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4.9.1.3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ремонт автомобилей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4.9.1.4</w:t>
            </w:r>
          </w:p>
        </w:tc>
      </w:tr>
      <w:tr w:rsidR="00C536DC"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стоянка транспортных средств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DC" w:rsidRDefault="00E33F48" w:rsidP="00367A25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4.9.2</w:t>
            </w:r>
          </w:p>
        </w:tc>
      </w:tr>
    </w:tbl>
    <w:p w:rsidR="00C536DC" w:rsidRDefault="00C536DC">
      <w:pPr>
        <w:pStyle w:val="ConsPlusNormal"/>
        <w:jc w:val="both"/>
        <w:rPr>
          <w:rFonts w:ascii="PT Astra Serif" w:hAnsi="PT Astra Serif"/>
          <w:b/>
          <w:bCs/>
          <w:lang w:bidi="ru-RU"/>
        </w:rPr>
      </w:pP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lang w:bidi="ru-RU"/>
        </w:rPr>
        <w:t>6. Информационное обеспечение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>6.1. Извещение о Торгах размещается: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8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«Фонд имущества Тульской области»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C536DC" w:rsidRPr="00367A25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r>
        <w:rPr>
          <w:rFonts w:ascii="PT Astra Serif" w:hAnsi="PT Astra Serif"/>
          <w:bCs/>
          <w:sz w:val="24"/>
          <w:szCs w:val="24"/>
          <w:lang w:val="en-US"/>
        </w:rPr>
        <w:t>npatula</w:t>
      </w:r>
      <w:r>
        <w:rPr>
          <w:rFonts w:ascii="PT Astra Serif" w:hAnsi="PT Astra Serif"/>
          <w:bCs/>
          <w:sz w:val="24"/>
          <w:szCs w:val="24"/>
        </w:rPr>
        <w:t>-</w:t>
      </w:r>
      <w:r>
        <w:rPr>
          <w:rFonts w:ascii="PT Astra Serif" w:hAnsi="PT Astra Serif"/>
          <w:bCs/>
          <w:sz w:val="24"/>
          <w:szCs w:val="24"/>
          <w:lang w:val="en-US"/>
        </w:rPr>
        <w:t>city</w:t>
      </w:r>
      <w:r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  <w:lang w:val="en-US"/>
        </w:rPr>
        <w:t>ru</w:t>
      </w:r>
      <w:r w:rsidR="00367A25">
        <w:rPr>
          <w:rFonts w:ascii="PT Astra Serif" w:hAnsi="PT Astra Serif"/>
          <w:bCs/>
          <w:sz w:val="24"/>
          <w:szCs w:val="24"/>
        </w:rPr>
        <w:t>;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6.2. </w:t>
      </w:r>
      <w:r>
        <w:rPr>
          <w:rFonts w:ascii="PT Astra Serif" w:hAnsi="PT Astra Serif"/>
          <w:bCs/>
          <w:sz w:val="24"/>
          <w:szCs w:val="24"/>
        </w:rPr>
        <w:t xml:space="preserve">Ознакомиться документацией по Торгам, проектом договора купли-продажи объекта незавершенного строительства, </w:t>
      </w:r>
      <w:r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bCs/>
          <w:sz w:val="24"/>
          <w:szCs w:val="24"/>
        </w:rPr>
        <w:t xml:space="preserve">одать заявку для участия в Торгах можно </w:t>
      </w:r>
      <w:r>
        <w:rPr>
          <w:rFonts w:ascii="PT Astra Serif" w:hAnsi="PT Astra Serif"/>
          <w:sz w:val="24"/>
          <w:szCs w:val="24"/>
        </w:rPr>
        <w:t>в рабочие дни</w:t>
      </w:r>
      <w:r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</w:rPr>
        <w:t xml:space="preserve">с 17 марта по 14 апреля 2025 года с 9:00 до 13:00 и с 14:00 до 17:00 </w:t>
      </w:r>
      <w:r>
        <w:rPr>
          <w:rFonts w:ascii="PT Astra Serif" w:hAnsi="PT Astra Serif"/>
          <w:sz w:val="24"/>
          <w:szCs w:val="24"/>
        </w:rPr>
        <w:t xml:space="preserve">(время Московское) 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lang w:bidi="ru-RU"/>
        </w:rPr>
        <w:t>7. Форма и содержание заявки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7.1. </w:t>
      </w:r>
      <w:r>
        <w:rPr>
          <w:rFonts w:ascii="PT Astra Serif" w:hAnsi="PT Astra Serif"/>
          <w:sz w:val="24"/>
          <w:szCs w:val="24"/>
          <w:lang w:bidi="ru-RU"/>
        </w:rPr>
        <w:t>Для участия в Торгах заявители представляют в срок, указанный в пункте 7.2 настоящего извещения следующие документы: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 xml:space="preserve"> - заявку на участие в Торгах с указанием банковских реквизитов счета для возврата задатка </w:t>
      </w:r>
      <w:r>
        <w:rPr>
          <w:rFonts w:ascii="PT Astra Serif" w:hAnsi="PT Astra Serif"/>
          <w:bCs/>
          <w:sz w:val="24"/>
          <w:szCs w:val="24"/>
          <w:lang w:bidi="ru-RU"/>
        </w:rPr>
        <w:t>(форма заявки размещается на сайте torgi.gov.ru</w:t>
      </w:r>
      <w:r>
        <w:rPr>
          <w:rFonts w:ascii="PT Astra Serif" w:hAnsi="PT Astra Serif"/>
          <w:bCs/>
          <w:sz w:val="24"/>
          <w:szCs w:val="24"/>
        </w:rPr>
        <w:t>) (приложение 1)</w:t>
      </w:r>
      <w:r>
        <w:rPr>
          <w:rFonts w:ascii="PT Astra Serif" w:hAnsi="PT Astra Serif"/>
          <w:sz w:val="24"/>
          <w:szCs w:val="24"/>
          <w:lang w:bidi="ru-RU"/>
        </w:rPr>
        <w:t>;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- копии документов, удостоверяющих личность заявителя (для граждан);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надлежащим образом заверенный перевод на русский язык документов </w:t>
      </w:r>
      <w:r>
        <w:rPr>
          <w:rFonts w:ascii="PT Astra Serif" w:hAnsi="PT Astra Serif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C536DC" w:rsidRDefault="00E33F48">
      <w:pPr>
        <w:pStyle w:val="ConsPlusNormal"/>
        <w:ind w:firstLine="567"/>
        <w:jc w:val="both"/>
      </w:pPr>
      <w:r>
        <w:rPr>
          <w:rFonts w:ascii="PT Astra Serif" w:hAnsi="PT Astra Serif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</w:t>
      </w:r>
      <w:r>
        <w:rPr>
          <w:rFonts w:ascii="PT Astra Serif" w:hAnsi="PT Astra Serif"/>
        </w:rPr>
        <w:br/>
        <w:t xml:space="preserve">от имени заявителя без доверенности (далее -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</w:t>
      </w:r>
      <w:r>
        <w:rPr>
          <w:rFonts w:ascii="PT Astra Serif" w:hAnsi="PT Astra Serif"/>
        </w:rPr>
        <w:lastRenderedPageBreak/>
        <w:t>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536DC" w:rsidRDefault="00E33F48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документы, подтверждающие внесение задатка.</w:t>
      </w:r>
    </w:p>
    <w:p w:rsidR="00C536DC" w:rsidRDefault="00E33F48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этом не допускается требовать от заявителя представления документов, </w:t>
      </w:r>
      <w:r w:rsidR="00367A25">
        <w:rPr>
          <w:rFonts w:ascii="PT Astra Serif" w:hAnsi="PT Astra Serif"/>
        </w:rPr>
        <w:br/>
      </w:r>
      <w:r>
        <w:rPr>
          <w:rFonts w:ascii="PT Astra Serif" w:hAnsi="PT Astra Serif"/>
        </w:rPr>
        <w:t>не предусмотренных настоящим пунктом.</w:t>
      </w:r>
    </w:p>
    <w:p w:rsidR="00C536DC" w:rsidRDefault="00E33F48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</w:t>
      </w:r>
      <w:r>
        <w:rPr>
          <w:rFonts w:ascii="PT Astra Serif" w:hAnsi="PT Astra Serif"/>
          <w:bCs/>
          <w:lang w:bidi="ru-RU"/>
        </w:rPr>
        <w:t xml:space="preserve"> </w:t>
      </w:r>
      <w:r>
        <w:rPr>
          <w:rFonts w:ascii="PT Astra Serif" w:hAnsi="PT Astra Serif"/>
        </w:rPr>
        <w:t>в отношении заявителей - юридических лиц и индивидуальных предпринимателей запрашивает сведения, подтверждающие факт внесения сведений</w:t>
      </w:r>
      <w:r>
        <w:rPr>
          <w:rFonts w:ascii="PT Astra Serif" w:hAnsi="PT Astra Serif"/>
        </w:rPr>
        <w:br/>
        <w:t>о заявителе в Единый государственный реестр юридических лиц или Единый государственный реестр индивидуальных предпринимателей, у федерального органа исполнительной власти, осуществляющего государственную регистрацию юридических лиц и индивидуальных предпринимателей.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7.2.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подачи заявки на участие в аукционе.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Заявка на участие подается лично по адресу: г. Тула, ул. Жаворонкова, д. 2, этаж 3,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к. 44, 50 </w:t>
      </w:r>
      <w:r>
        <w:rPr>
          <w:rFonts w:ascii="PT Astra Serif" w:hAnsi="PT Astra Serif"/>
          <w:b/>
          <w:bCs/>
          <w:sz w:val="24"/>
          <w:szCs w:val="24"/>
        </w:rPr>
        <w:t xml:space="preserve">с 9:00 до 13:00 и с 14:00 до 17:00 </w:t>
      </w:r>
      <w:r>
        <w:rPr>
          <w:rFonts w:ascii="PT Astra Serif" w:hAnsi="PT Astra Serif"/>
          <w:sz w:val="24"/>
          <w:szCs w:val="24"/>
        </w:rPr>
        <w:t>(время Московское) в даты, указанные в пункте 1.2 настоящего извещения.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bidi="ru-RU"/>
        </w:rPr>
        <w:t xml:space="preserve">Один претендент имеет право подать только одну заявку на участие </w:t>
      </w:r>
      <w:r w:rsidR="00367A25"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sz w:val="24"/>
          <w:szCs w:val="24"/>
          <w:lang w:bidi="ru-RU"/>
        </w:rPr>
        <w:t>в аукционе. Подача заявки на участие в аукционе возможна только в сроки, указанные</w:t>
      </w:r>
      <w:r>
        <w:rPr>
          <w:rFonts w:ascii="PT Astra Serif" w:hAnsi="PT Astra Serif"/>
          <w:sz w:val="24"/>
          <w:szCs w:val="24"/>
          <w:lang w:bidi="ru-RU"/>
        </w:rPr>
        <w:br/>
        <w:t>в настоящем извещении.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Заявка подписывается и подается претендентом лично. В случае подписания и (или) подачи заявки представителем претендента предъявляется документ, подтверждающий полномочия представителя на подписание и (или) подачу заявки.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 xml:space="preserve">7.3. </w:t>
      </w:r>
      <w:r>
        <w:rPr>
          <w:rFonts w:ascii="PT Astra Serif" w:hAnsi="PT Astra Serif"/>
          <w:sz w:val="24"/>
          <w:szCs w:val="24"/>
        </w:rPr>
        <w:t>Заявитель вправе отозвать заявку на участие в аукционе в любое время</w:t>
      </w:r>
      <w:r>
        <w:rPr>
          <w:rFonts w:ascii="PT Astra Serif" w:hAnsi="PT Astra Serif"/>
          <w:sz w:val="24"/>
          <w:szCs w:val="24"/>
        </w:rPr>
        <w:br/>
        <w:t xml:space="preserve">до установленных даты и времени начала рассмотрения заявок. Продавец обязан вернуть задаток указанному заявителю в течение 5 рабочих дней с даты получения Организатором </w:t>
      </w:r>
      <w:r>
        <w:rPr>
          <w:rFonts w:ascii="PT Astra Serif" w:hAnsi="PT Astra Serif"/>
          <w:bCs/>
          <w:sz w:val="24"/>
          <w:szCs w:val="24"/>
          <w:lang w:bidi="ru-RU"/>
        </w:rPr>
        <w:t>аукциона</w:t>
      </w:r>
      <w:r>
        <w:rPr>
          <w:rFonts w:ascii="PT Astra Serif" w:hAnsi="PT Astra Serif"/>
          <w:sz w:val="24"/>
          <w:szCs w:val="24"/>
        </w:rPr>
        <w:t xml:space="preserve"> уведомления об отзыве заявки на участие в аукционе.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Заявки на участие в аукционе, полученные после окончания установленного срока</w:t>
      </w:r>
      <w:r w:rsidR="00367A25">
        <w:rPr>
          <w:rFonts w:ascii="PT Astra Serif" w:hAnsi="PT Astra Serif"/>
          <w:sz w:val="24"/>
          <w:szCs w:val="24"/>
        </w:rPr>
        <w:t xml:space="preserve"> </w:t>
      </w:r>
      <w:r w:rsidR="00367A25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 xml:space="preserve">их приема, не рассматриваются и в тот же день возвращаются заявителям, при этом </w:t>
      </w:r>
      <w:r>
        <w:rPr>
          <w:rFonts w:ascii="PT Astra Serif" w:hAnsi="PT Astra Serif"/>
          <w:bCs/>
          <w:sz w:val="24"/>
          <w:szCs w:val="24"/>
          <w:lang w:bidi="ru-RU"/>
        </w:rPr>
        <w:t>Продавец</w:t>
      </w:r>
      <w:r>
        <w:rPr>
          <w:rFonts w:ascii="PT Astra Serif" w:hAnsi="PT Astra Serif"/>
          <w:sz w:val="24"/>
          <w:szCs w:val="24"/>
        </w:rPr>
        <w:t xml:space="preserve"> возвращает указанным заявителям задаток в течение 5 рабочих дней</w:t>
      </w:r>
      <w:r w:rsidR="00367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 даты подписания протокола о результатах аукциона.</w:t>
      </w:r>
    </w:p>
    <w:p w:rsidR="00C536DC" w:rsidRDefault="00E33F48">
      <w:pPr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8. Порядок внесения средств в качестве задатка.</w:t>
      </w:r>
    </w:p>
    <w:p w:rsidR="00C536DC" w:rsidRDefault="00E33F48">
      <w:pPr>
        <w:pStyle w:val="ConsPlusNormal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8.1. </w:t>
      </w:r>
      <w:r>
        <w:rPr>
          <w:rFonts w:ascii="PT Astra Serif" w:hAnsi="PT Astra Serif"/>
        </w:rPr>
        <w:t>Заявитель вносит задаток в размере, в сроки и в порядке, которые указаны</w:t>
      </w:r>
      <w:r>
        <w:rPr>
          <w:rFonts w:ascii="PT Astra Serif" w:hAnsi="PT Astra Serif"/>
        </w:rPr>
        <w:br/>
        <w:t>в настоящем извещении. Если аукцион не состоялся, полученный задаток подлежит возврату. Задаток, внесенный заявителем, который участвовал в аукционе, но не был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:rsidR="00C536DC" w:rsidRDefault="00E33F48">
      <w:pPr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8.2. </w:t>
      </w:r>
      <w:r>
        <w:rPr>
          <w:rFonts w:ascii="PT Astra Serif" w:hAnsi="PT Astra Serif"/>
          <w:sz w:val="24"/>
          <w:szCs w:val="24"/>
          <w:lang w:bidi="ru-RU"/>
        </w:rPr>
        <w:t xml:space="preserve">Задаток перечисляется единым платежом по </w:t>
      </w:r>
      <w:r>
        <w:rPr>
          <w:rFonts w:ascii="PT Astra Serif" w:hAnsi="PT Astra Serif" w:cs="PT Astra Serif"/>
          <w:color w:val="000000"/>
          <w:sz w:val="24"/>
          <w:szCs w:val="24"/>
        </w:rPr>
        <w:t>следующим реквизитам</w:t>
      </w:r>
      <w:r>
        <w:rPr>
          <w:rFonts w:ascii="PT Astra Serif" w:hAnsi="PT Astra Serif"/>
          <w:sz w:val="24"/>
          <w:szCs w:val="24"/>
          <w:lang w:bidi="ru-RU"/>
        </w:rPr>
        <w:t>: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р/с 03222643700000006600 ОТДЕЛЕНИЕ ТУЛА БАНКА РОССИИ//УФК по Тульской области г. Тула; к/с 40102810445370000059; БИК 017003983; получатель платежа —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УФК по Тульской области (министерство имущественных и земельных отношений Тульской области, л/с 05662</w:t>
      </w:r>
      <w:r>
        <w:rPr>
          <w:rFonts w:ascii="PT Astra Serif" w:hAnsi="PT Astra Serif" w:cs="PT Astra Serif"/>
          <w:color w:val="000000"/>
          <w:sz w:val="24"/>
          <w:szCs w:val="24"/>
          <w:lang w:val="en-US"/>
        </w:rPr>
        <w:t>D</w:t>
      </w:r>
      <w:r>
        <w:rPr>
          <w:rFonts w:ascii="PT Astra Serif" w:hAnsi="PT Astra Serif" w:cs="PT Astra Serif"/>
          <w:color w:val="000000"/>
          <w:sz w:val="24"/>
          <w:szCs w:val="24"/>
        </w:rPr>
        <w:t>03560), ИНН 7106058814, КПП 710601001, ОКТМО 70701000.</w:t>
      </w:r>
    </w:p>
    <w:p w:rsidR="00C536DC" w:rsidRDefault="00E33F48">
      <w:pPr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Задаток должен поступить на счет Продавца не позднее даты рассмотрения заявок </w:t>
      </w:r>
      <w:r w:rsidR="00367A25">
        <w:rPr>
          <w:rFonts w:ascii="PT Astra Serif" w:hAnsi="PT Astra Serif"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на участие в аукционе.</w:t>
      </w:r>
      <w:r>
        <w:rPr>
          <w:rFonts w:ascii="PT Astra Serif" w:hAnsi="PT Astra Serif"/>
          <w:sz w:val="24"/>
          <w:szCs w:val="24"/>
          <w:lang w:bidi="ru-RU"/>
        </w:rPr>
        <w:t xml:space="preserve"> Документом, подтверждающим поступление задатка, является выписка со счета </w:t>
      </w:r>
      <w:r>
        <w:rPr>
          <w:rFonts w:ascii="PT Astra Serif" w:hAnsi="PT Astra Serif"/>
          <w:bCs/>
          <w:sz w:val="24"/>
          <w:szCs w:val="24"/>
          <w:lang w:bidi="ru-RU"/>
        </w:rPr>
        <w:t>Продавца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lang w:bidi="ru-RU"/>
        </w:rPr>
        <w:t>9. Рассмотрение заявок на участие в аукционе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состоится – </w:t>
      </w:r>
      <w:r>
        <w:rPr>
          <w:rFonts w:ascii="PT Astra Serif" w:hAnsi="PT Astra Serif"/>
          <w:b/>
          <w:sz w:val="24"/>
          <w:szCs w:val="24"/>
          <w:lang w:bidi="ru-RU"/>
        </w:rPr>
        <w:t>1</w:t>
      </w:r>
      <w:r w:rsidR="00367A25">
        <w:rPr>
          <w:rFonts w:ascii="PT Astra Serif" w:hAnsi="PT Astra Serif"/>
          <w:b/>
          <w:sz w:val="24"/>
          <w:szCs w:val="24"/>
          <w:lang w:bidi="ru-RU"/>
        </w:rPr>
        <w:t>6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апреля 2025 года</w:t>
      </w:r>
      <w:r>
        <w:rPr>
          <w:rFonts w:ascii="PT Astra Serif" w:hAnsi="PT Astra Serif"/>
          <w:b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д. 2, этаж 3, к. 50</w:t>
      </w:r>
      <w:r>
        <w:rPr>
          <w:rFonts w:ascii="PT Astra Serif" w:hAnsi="PT Astra Serif"/>
          <w:sz w:val="24"/>
          <w:szCs w:val="24"/>
          <w:lang w:bidi="ru-RU"/>
        </w:rPr>
        <w:t xml:space="preserve">. 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9.1.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рассмотрения заявок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>В указанный в настоящем извещении день рассмотрения заявок Организатор аукциона рассматривает заявки и документы заявителей.</w:t>
      </w:r>
    </w:p>
    <w:p w:rsidR="00C536DC" w:rsidRDefault="00E33F48">
      <w:pPr>
        <w:widowControl w:val="0"/>
        <w:tabs>
          <w:tab w:val="left" w:pos="5700"/>
        </w:tabs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bidi="ru-RU"/>
        </w:rPr>
        <w:t>По результатам рассмотрения заявок и документов Организатор аукциона принимает решение о признании заявителей участниками аукциона, либо об отказе в допуске к участию в аукционе.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lastRenderedPageBreak/>
        <w:t>9.2. Заявитель не допускается к участию в аукционе в следующих случаях: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2) непоступление задатка на дату рассмотрения заявок на участие в аукционе. Документом, подтверждающим поступление задатка, является выписка со счета Организатора аукциона;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 xml:space="preserve">3) подача заявки на участие в аукционе лицом, не уполномоченным на осуществление таких действий. </w:t>
      </w:r>
    </w:p>
    <w:p w:rsidR="00C536DC" w:rsidRDefault="00E33F48">
      <w:pPr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9.3. По итогам рассмотрения заявок Организатор аукциона уведомляет заявителей, признанных участниками аукциона, и заявителей, не допущенных к участию в аукционе,</w:t>
      </w:r>
      <w:r>
        <w:rPr>
          <w:rFonts w:ascii="PT Astra Serif" w:hAnsi="PT Astra Serif"/>
          <w:sz w:val="24"/>
          <w:szCs w:val="24"/>
          <w:lang w:bidi="ru-RU"/>
        </w:rPr>
        <w:br/>
        <w:t>о принятых в отношении них решениях одним из следующих способов:</w:t>
      </w:r>
    </w:p>
    <w:p w:rsidR="00C536DC" w:rsidRDefault="00E33F48">
      <w:pPr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 xml:space="preserve">- вручением соответствующего уведомления под роспись; </w:t>
      </w:r>
    </w:p>
    <w:p w:rsidR="00C536DC" w:rsidRDefault="00E33F48">
      <w:pPr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- направление такого уведомления по электронной почте, указанной в заявке заявителя;</w:t>
      </w:r>
    </w:p>
    <w:p w:rsidR="00C536DC" w:rsidRDefault="00E33F48">
      <w:pPr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- уведомление по телефону, указанному в заявке заявителя;</w:t>
      </w:r>
    </w:p>
    <w:p w:rsidR="00C536DC" w:rsidRDefault="00E33F48">
      <w:pPr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размещением на официальном сайте торгов в информационно-телекоммуникационной сети «Интернет» протокола рассмотрения заявок на участие в Торгах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10. Аукцион</w:t>
      </w:r>
      <w:r>
        <w:rPr>
          <w:rFonts w:ascii="PT Astra Serif" w:hAnsi="PT Astra Serif"/>
          <w:sz w:val="24"/>
          <w:szCs w:val="24"/>
          <w:lang w:bidi="ru-RU"/>
        </w:rPr>
        <w:t xml:space="preserve"> состоится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18 апреля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 </w:t>
      </w:r>
      <w:r w:rsidR="00367A25"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 В аукционе имеют право участвовать только претенденты, допущенные к участию в аукционе. Регистрация участников заканчивается непосредственно перед началом аукциона.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10.1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проведения аукциона.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а) аукцион ведет аукционист;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б) аукцион начинаются с оглашения аукционистом наименования, основных характеристик и начальной цены земельного участка, шага аукциона и порядка проведения аукциона.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в)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г) каждую последующую цену аукционист назначает путем увеличения текущей цены</w:t>
      </w:r>
      <w:r>
        <w:rPr>
          <w:rFonts w:ascii="PT Astra Serif" w:hAnsi="PT Astra Serif"/>
          <w:sz w:val="24"/>
          <w:szCs w:val="24"/>
          <w:lang w:bidi="ru-RU"/>
        </w:rPr>
        <w:br/>
        <w:t>на шаг аукциона. После объявления очередной цены аукционист называет номер карточки участника аукциона, который первым поднял карточку. Затем аукционист объявляет следующую цену в соответствии с шагом аукциона.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д) при отсутствии участников аукцион, готовых купить земельный участок </w:t>
      </w:r>
      <w:r w:rsidR="00367A25"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sz w:val="24"/>
          <w:szCs w:val="24"/>
          <w:lang w:bidi="ru-RU"/>
        </w:rPr>
        <w:t>в соответствии с названной аукционистом ценой, аукционист повторяет эту цену 3 раза.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Если после троекратного объявления очередной цены ни один из участников аукциона</w:t>
      </w:r>
      <w:r>
        <w:rPr>
          <w:rFonts w:ascii="PT Astra Serif" w:hAnsi="PT Astra Serif"/>
          <w:sz w:val="24"/>
          <w:szCs w:val="24"/>
          <w:lang w:bidi="ru-RU"/>
        </w:rPr>
        <w:br/>
        <w:t>не поднял карточку, аукцион завершается. Победителем аукциона признается участник аукциона, номер карточки которого был назван аукционистом последним (предложивший наибольшую цену);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е) по завершении аукциона аукционист объявляет о продаже земельного участка, называет цену проданного земельного участка (последнее предложение) и номер карточки победителя аукциона, а также предпоследнее предложение и номер карточки участника, сделавшего предпоследнее предложение.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Подведение итогов аукциона состоится по окончании аукциона. Результаты аукциона оформляются протоколом. Начало аукциона может быть отложено не более чем на 15 минут.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В ходе проведения аукциона по решению аукционной комиссии могут быть сделаны перерывы, продолжительностью, определяемой комиссией, в том числе на несколько дней, по следующим основаниям: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невозможность членов комиссии участвовать в проведении аукциона, в то числе</w:t>
      </w:r>
      <w:r>
        <w:rPr>
          <w:rFonts w:ascii="PT Astra Serif" w:hAnsi="PT Astra Serif"/>
          <w:sz w:val="24"/>
          <w:szCs w:val="24"/>
        </w:rPr>
        <w:br/>
        <w:t>по причине участия членов комиссии в заседаниях комиссий по другим аукционам, участия</w:t>
      </w:r>
      <w:r>
        <w:rPr>
          <w:rFonts w:ascii="PT Astra Serif" w:hAnsi="PT Astra Serif"/>
          <w:sz w:val="24"/>
          <w:szCs w:val="24"/>
        </w:rPr>
        <w:br/>
        <w:t xml:space="preserve">в совещаниях, проводимых федеральными, региональными, муниципальными органами исполнительной власти, государственными и муниципальными учреждениями, другими организациями (если на аукционе остается присутствовать менее пятидесяти процентов </w:t>
      </w:r>
      <w:r>
        <w:rPr>
          <w:rFonts w:ascii="PT Astra Serif" w:hAnsi="PT Astra Serif"/>
          <w:sz w:val="24"/>
          <w:szCs w:val="24"/>
        </w:rPr>
        <w:lastRenderedPageBreak/>
        <w:t>общего числа членов комиссии);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аварийные ситуации с инженерными коммуникациями (электроэнергия, водоснабжение, теплоснабжение);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технический перерыв;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обеденный перерыв или окончание рабочего дня Организатора аукциона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если проведение аукциона невозможно вследствие непреодолимой силы, то есть чрезвычайных и непредотвратимых при данных условиях обстоятельств.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10.2. Аукцион признается несостоявшимся в случае, </w:t>
      </w:r>
      <w:r>
        <w:rPr>
          <w:rFonts w:ascii="PT Astra Serif" w:hAnsi="PT Astra Serif"/>
          <w:sz w:val="24"/>
          <w:szCs w:val="24"/>
        </w:rPr>
        <w:t>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</w:t>
      </w:r>
      <w:r w:rsidR="00367A25">
        <w:rPr>
          <w:rFonts w:ascii="PT Astra Serif" w:hAnsi="PT Astra Serif"/>
          <w:sz w:val="24"/>
          <w:szCs w:val="24"/>
        </w:rPr>
        <w:t>кционе не подана ни одна заявка</w:t>
      </w:r>
      <w:r>
        <w:rPr>
          <w:rFonts w:ascii="PT Astra Serif" w:hAnsi="PT Astra Serif"/>
          <w:sz w:val="24"/>
          <w:szCs w:val="24"/>
        </w:rPr>
        <w:t>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sz w:val="24"/>
          <w:szCs w:val="24"/>
        </w:rPr>
        <w:t>10.3. Лицо, выигравшее аукцион, и Организатор аукциона подписывают в день проведения аукциона протокол о его результатах, который в течение 3 рабочих дней со дня проведения аукциона подлежит размещению: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9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«Фонд имущества Тульской области»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C536DC" w:rsidRPr="00367A25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</w:t>
      </w:r>
      <w:r>
        <w:rPr>
          <w:rFonts w:ascii="PT Astra Serif" w:hAnsi="PT Astra Serif"/>
          <w:bCs/>
          <w:sz w:val="24"/>
          <w:szCs w:val="24"/>
          <w:lang w:val="en-US"/>
        </w:rPr>
        <w:t>npatula</w:t>
      </w:r>
      <w:r>
        <w:rPr>
          <w:rFonts w:ascii="PT Astra Serif" w:hAnsi="PT Astra Serif"/>
          <w:bCs/>
          <w:sz w:val="24"/>
          <w:szCs w:val="24"/>
        </w:rPr>
        <w:t>-</w:t>
      </w:r>
      <w:r>
        <w:rPr>
          <w:rFonts w:ascii="PT Astra Serif" w:hAnsi="PT Astra Serif"/>
          <w:bCs/>
          <w:sz w:val="24"/>
          <w:szCs w:val="24"/>
          <w:lang w:val="en-US"/>
        </w:rPr>
        <w:t>city</w:t>
      </w:r>
      <w:r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  <w:lang w:val="en-US"/>
        </w:rPr>
        <w:t>ru</w:t>
      </w:r>
      <w:r w:rsidR="00367A25">
        <w:rPr>
          <w:rFonts w:ascii="PT Astra Serif" w:hAnsi="PT Astra Serif"/>
          <w:bCs/>
          <w:sz w:val="24"/>
          <w:szCs w:val="24"/>
        </w:rPr>
        <w:t>;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sz w:val="24"/>
          <w:szCs w:val="24"/>
          <w:lang w:bidi="ru-RU"/>
        </w:rPr>
        <w:t>10.4. Организатор аукциона не вправе уклоняться от подписания протокола.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11. Порядок возврата средств в качестве задатка.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11.1.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Возврат задатков </w:t>
      </w:r>
      <w:r>
        <w:rPr>
          <w:rFonts w:ascii="PT Astra Serif" w:hAnsi="PT Astra Serif"/>
          <w:bCs/>
          <w:sz w:val="24"/>
          <w:szCs w:val="24"/>
          <w:lang w:bidi="ru-RU"/>
        </w:rPr>
        <w:t>производится в следующем порядке: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до дня окончания срока приема заявок, задаток возвращается в течение пяти рабочих дней со дня поступления уведомления об отзыве заявки; 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позднее дня окончания срока приема заявок, задаток возвращается в течение пяти рабочих дней со дня подписания протокола о результатах аукциона; 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заявителю, не допущенному к участию в Торгах, задаток возвращается в течение трех рабочих дней со дня оформления протокола рассмотрения заявок на участие в Торгах;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лицу, участвовавшему в Торгах, но не победившему в них, задаток возвращается </w:t>
      </w:r>
      <w:r>
        <w:rPr>
          <w:rFonts w:ascii="PT Astra Serif" w:hAnsi="PT Astra Serif"/>
          <w:sz w:val="24"/>
          <w:szCs w:val="24"/>
          <w:lang w:bidi="ru-RU"/>
        </w:rPr>
        <w:br/>
        <w:t xml:space="preserve">в течение пяти рабочих дней со дня подписания протокола о результатах Торгов. 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12. Заключение договора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12.1. Договор купли-продажи заключается между Продавцом и победителем аукциона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Гражданским кодексом Российской Федерации.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Задаток, внесенный лицом, признанным победителем аукциона, засчитывается в счет платы за него. 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Лицо, выигравшее аукцион, и Продавец подписывают договор купли-продажи объекта незавершенного строительства, являвшегося предметом аукциона, в течение 3 дней</w:t>
      </w:r>
      <w:r w:rsidR="00367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 дня подписания протокола о результатах аукциона. При этом Продавец подписывает договор купли-продажи от имени собственника объекта незавершенного строительства</w:t>
      </w:r>
      <w:r w:rsidR="00367A25">
        <w:rPr>
          <w:rFonts w:ascii="PT Astra Serif" w:hAnsi="PT Astra Serif"/>
          <w:sz w:val="24"/>
          <w:szCs w:val="24"/>
        </w:rPr>
        <w:t xml:space="preserve"> </w:t>
      </w:r>
      <w:r w:rsidR="00367A25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без доверенности.</w:t>
      </w:r>
    </w:p>
    <w:p w:rsidR="00C536DC" w:rsidRDefault="00E33F48">
      <w:pPr>
        <w:pStyle w:val="ConsPlusNormal"/>
        <w:ind w:firstLine="567"/>
        <w:jc w:val="both"/>
      </w:pPr>
      <w:r>
        <w:rPr>
          <w:rFonts w:ascii="PT Astra Serif" w:hAnsi="PT Astra Serif"/>
          <w:lang w:val="ru-RU"/>
        </w:rPr>
        <w:t xml:space="preserve">12.2. </w:t>
      </w:r>
      <w:r>
        <w:rPr>
          <w:rFonts w:ascii="PT Astra Serif" w:hAnsi="PT Astra Serif"/>
        </w:rPr>
        <w:t>При уклонении или отказе лица, выигравшего аукцион, от заключения</w:t>
      </w:r>
      <w:r>
        <w:rPr>
          <w:rFonts w:ascii="PT Astra Serif" w:hAnsi="PT Astra Serif"/>
        </w:rPr>
        <w:br/>
        <w:t>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C536DC" w:rsidRDefault="00E33F48">
      <w:pPr>
        <w:pStyle w:val="ConsPlusNormal"/>
        <w:ind w:firstLine="567"/>
        <w:jc w:val="both"/>
      </w:pPr>
      <w:r>
        <w:rPr>
          <w:rFonts w:ascii="PT Astra Serif" w:hAnsi="PT Astra Serif"/>
          <w:lang w:bidi="ru-RU"/>
        </w:rPr>
        <w:lastRenderedPageBreak/>
        <w:t xml:space="preserve">13. </w:t>
      </w:r>
      <w:r>
        <w:rPr>
          <w:rFonts w:ascii="PT Astra Serif" w:hAnsi="PT Astra Serif"/>
        </w:rPr>
        <w:t xml:space="preserve">Средства, полученные от продажи на аукционе объекта незавершенного строительства, вносятся на счет Продавца и переводятся Продавцом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</w:t>
      </w:r>
      <w:r w:rsidR="00367A25">
        <w:rPr>
          <w:rFonts w:ascii="PT Astra Serif" w:hAnsi="PT Astra Serif"/>
        </w:rPr>
        <w:br/>
      </w:r>
      <w:r>
        <w:rPr>
          <w:rFonts w:ascii="PT Astra Serif" w:hAnsi="PT Astra Serif"/>
        </w:rPr>
        <w:t>на подготовку и проведение аукциона</w:t>
      </w:r>
    </w:p>
    <w:p w:rsidR="00C536DC" w:rsidRDefault="00E33F48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14. Осмотр объекта незавершенного строительства на местности осуществляется претендентами самостоятельно.</w:t>
      </w:r>
    </w:p>
    <w:p w:rsidR="00C536DC" w:rsidRDefault="00E33F48">
      <w:pPr>
        <w:widowControl w:val="0"/>
        <w:tabs>
          <w:tab w:val="left" w:pos="5700"/>
        </w:tabs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15.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Решение об отказе от проведения аукциона: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Организатор аукциона не вправе отказаться от проведения аукциона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C536DC" w:rsidRDefault="00C536DC">
      <w:pPr>
        <w:widowControl w:val="0"/>
        <w:ind w:firstLine="567"/>
        <w:rPr>
          <w:rFonts w:ascii="PT Astra Serif" w:hAnsi="PT Astra Serif"/>
          <w:sz w:val="24"/>
          <w:szCs w:val="24"/>
        </w:rPr>
      </w:pP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 xml:space="preserve">Приложение: 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1. Форма заявки на участие в аукционе.</w:t>
      </w:r>
    </w:p>
    <w:p w:rsidR="00C536DC" w:rsidRDefault="00E33F48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2. Проект договора купли-продажи</w:t>
      </w:r>
    </w:p>
    <w:p w:rsidR="00367A25" w:rsidRDefault="00367A25">
      <w:pPr>
        <w:pStyle w:val="aa"/>
        <w:ind w:right="-2"/>
        <w:sectPr w:rsidR="00367A25" w:rsidSect="00367A25">
          <w:headerReference w:type="default" r:id="rId10"/>
          <w:headerReference w:type="first" r:id="rId11"/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C536DC" w:rsidRDefault="00C536DC">
      <w:pPr>
        <w:pStyle w:val="aa"/>
        <w:ind w:right="-2"/>
        <w:rPr>
          <w:rFonts w:ascii="PT Astra Serif" w:hAnsi="PT Astra Serif"/>
          <w:sz w:val="24"/>
          <w:szCs w:val="24"/>
          <w:lang w:val="ru-RU"/>
        </w:rPr>
      </w:pPr>
    </w:p>
    <w:p w:rsidR="00C536DC" w:rsidRDefault="00E33F48">
      <w:pPr>
        <w:pStyle w:val="11"/>
        <w:shd w:val="clear" w:color="auto" w:fill="auto"/>
        <w:spacing w:before="0" w:line="240" w:lineRule="auto"/>
        <w:ind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1 к извещению </w:t>
      </w:r>
    </w:p>
    <w:p w:rsidR="00C536DC" w:rsidRDefault="00E33F48">
      <w:pPr>
        <w:pStyle w:val="20"/>
        <w:shd w:val="clear" w:color="auto" w:fill="auto"/>
        <w:spacing w:line="240" w:lineRule="auto"/>
        <w:ind w:left="5180" w:right="23"/>
        <w:jc w:val="right"/>
      </w:pPr>
      <w:r>
        <w:rPr>
          <w:rStyle w:val="210pt0pt"/>
          <w:rFonts w:ascii="PT Astra Serif" w:hAnsi="PT Astra Serif" w:cs="PT Astra Serif"/>
          <w:b/>
          <w:sz w:val="24"/>
          <w:szCs w:val="24"/>
        </w:rPr>
        <w:t xml:space="preserve">Форма заявки на участие в торгах </w:t>
      </w:r>
    </w:p>
    <w:p w:rsidR="00C536DC" w:rsidRDefault="00C536DC">
      <w:pPr>
        <w:pStyle w:val="20"/>
        <w:shd w:val="clear" w:color="auto" w:fill="auto"/>
        <w:spacing w:line="240" w:lineRule="auto"/>
        <w:ind w:left="4536" w:right="23"/>
        <w:jc w:val="right"/>
        <w:rPr>
          <w:rFonts w:cs="PT Astra Serif"/>
        </w:rPr>
      </w:pPr>
    </w:p>
    <w:p w:rsidR="00C536DC" w:rsidRDefault="00E33F48">
      <w:pPr>
        <w:pStyle w:val="20"/>
        <w:shd w:val="clear" w:color="auto" w:fill="auto"/>
        <w:spacing w:line="240" w:lineRule="auto"/>
        <w:ind w:left="4536"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специализированное государственное учреждение при </w:t>
      </w:r>
      <w:r>
        <w:rPr>
          <w:rFonts w:ascii="PT Astra Serif" w:hAnsi="PT Astra Serif" w:cs="PT Astra Serif"/>
          <w:sz w:val="24"/>
          <w:szCs w:val="24"/>
          <w:lang w:val="ru-RU"/>
        </w:rPr>
        <w:t>Правительстве</w:t>
      </w:r>
      <w:r>
        <w:rPr>
          <w:rFonts w:ascii="PT Astra Serif" w:hAnsi="PT Astra Serif" w:cs="PT Astra Serif"/>
          <w:sz w:val="24"/>
          <w:szCs w:val="24"/>
        </w:rPr>
        <w:t xml:space="preserve"> Тульской области «Фонд имущества Тульской области»</w:t>
      </w:r>
    </w:p>
    <w:p w:rsidR="00C536DC" w:rsidRDefault="00C536DC">
      <w:pPr>
        <w:widowControl w:val="0"/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536DC" w:rsidRDefault="00E33F48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ЗАЯВКА НА УЧАСТИЕ В ПУБЛИЧНЫХ ТОРГАХ</w:t>
      </w:r>
    </w:p>
    <w:p w:rsidR="00C536DC" w:rsidRDefault="00E33F48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1</w:t>
      </w:r>
      <w:r>
        <w:rPr>
          <w:rFonts w:ascii="PT Astra Serif" w:hAnsi="PT Astra Serif" w:cs="PT Astra Serif"/>
          <w:b/>
          <w:bCs/>
          <w:sz w:val="24"/>
          <w:szCs w:val="24"/>
        </w:rPr>
        <w:t xml:space="preserve">8 апреля 2025 года в 11:00 </w:t>
      </w:r>
      <w:r>
        <w:rPr>
          <w:rFonts w:ascii="PT Astra Serif" w:hAnsi="PT Astra Serif" w:cs="PT Astra Serif"/>
          <w:b/>
          <w:sz w:val="24"/>
          <w:szCs w:val="24"/>
        </w:rPr>
        <w:t>по продаже</w:t>
      </w:r>
    </w:p>
    <w:p w:rsidR="00C536DC" w:rsidRDefault="00E33F48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 xml:space="preserve">изъятого в соответствии </w:t>
      </w:r>
    </w:p>
    <w:p w:rsidR="00C536DC" w:rsidRDefault="00E33F48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с законодательством Российской Федерации</w:t>
      </w:r>
    </w:p>
    <w:p w:rsidR="00C536DC" w:rsidRDefault="00E33F48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, </w:t>
      </w:r>
    </w:p>
    <w:p w:rsidR="00C536DC" w:rsidRDefault="00E33F48">
      <w:pPr>
        <w:widowControl w:val="0"/>
        <w:ind w:firstLine="426"/>
        <w:jc w:val="center"/>
      </w:pPr>
      <w:r>
        <w:rPr>
          <w:rFonts w:ascii="PT Astra Serif" w:hAnsi="PT Astra Serif" w:cs="PT Astra Serif"/>
        </w:rPr>
        <w:t>(полное наименование юридического лица, подающего заявку, ИНН, ОГРН)</w:t>
      </w:r>
    </w:p>
    <w:p w:rsidR="00C536DC" w:rsidRDefault="00E33F48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:rsidR="00C536DC" w:rsidRDefault="00E33F48">
      <w:pPr>
        <w:widowControl w:val="0"/>
        <w:jc w:val="center"/>
      </w:pPr>
      <w:r>
        <w:rPr>
          <w:rFonts w:ascii="PT Astra Serif" w:hAnsi="PT Astra Serif" w:cs="PT Astra Serif"/>
        </w:rPr>
        <w:t>(фамилия, имя, отчество и паспортные данные физического лица, подающего заявку)</w:t>
      </w:r>
    </w:p>
    <w:p w:rsidR="00C536DC" w:rsidRDefault="00E33F48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(далее - Претендент), в лице _______________________________________________________ </w:t>
      </w:r>
    </w:p>
    <w:p w:rsidR="00C536DC" w:rsidRDefault="00E33F48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</w:t>
      </w:r>
      <w:r>
        <w:rPr>
          <w:rFonts w:ascii="PT Astra Serif" w:hAnsi="PT Astra Serif" w:cs="PT Astra Serif"/>
        </w:rPr>
        <w:t>(фамилия, имя, отчество, должность)</w:t>
      </w:r>
    </w:p>
    <w:p w:rsidR="00C536DC" w:rsidRDefault="00E33F48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_______________________________________________________________________________,</w:t>
      </w:r>
    </w:p>
    <w:p w:rsidR="00C536DC" w:rsidRDefault="00E33F48">
      <w:pPr>
        <w:widowControl w:val="0"/>
        <w:ind w:right="-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действующего на основании______________________________________________________, заявляет об участии в торгах </w:t>
      </w: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  <w:r>
        <w:rPr>
          <w:rFonts w:ascii="PT Astra Serif" w:hAnsi="PT Astra Serif" w:cs="PT Astra Serif"/>
          <w:bCs/>
          <w:sz w:val="24"/>
          <w:szCs w:val="24"/>
        </w:rPr>
        <w:t xml:space="preserve">: 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71:30:050415:99, степень готовности 7%, площадью 740,8 кв. м, расположенного</w:t>
      </w:r>
      <w:r>
        <w:rPr>
          <w:rFonts w:ascii="PT Astra Serif" w:hAnsi="PT Astra Serif"/>
          <w:b/>
          <w:bCs/>
          <w:sz w:val="24"/>
          <w:szCs w:val="24"/>
        </w:rPr>
        <w:br/>
        <w:t>по адресу: Тульская область, г. Тула, ул. Рязанская (далее – объект незавершенного строительства), изъятый у собственника ООО «Альянс-Авто» в соответствии</w:t>
      </w:r>
      <w:r>
        <w:rPr>
          <w:rFonts w:ascii="PT Astra Serif" w:hAnsi="PT Astra Serif"/>
          <w:b/>
          <w:bCs/>
          <w:sz w:val="24"/>
          <w:szCs w:val="24"/>
        </w:rPr>
        <w:br/>
        <w:t>с законодательством Российской Федерации.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2 514 365,00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  <w:lang w:bidi="ru-RU"/>
        </w:rPr>
        <w:br/>
        <w:t xml:space="preserve">(два миллиона пятьсот четырнадцать тысяч триста шестьдесят пять) рублей 00 копеек </w:t>
      </w:r>
      <w:r>
        <w:rPr>
          <w:rFonts w:ascii="PT Astra Serif" w:hAnsi="PT Astra Serif"/>
          <w:bCs/>
          <w:sz w:val="24"/>
          <w:szCs w:val="24"/>
          <w:lang w:bidi="ru-RU"/>
        </w:rPr>
        <w:br/>
        <w:t xml:space="preserve">(с учетом результатов оценки, изложенных в отчете об оценке рыночной стоимости 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от 14.01.2025 № 25/ЕП,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251 436,50 </w:t>
      </w:r>
      <w:r>
        <w:rPr>
          <w:rFonts w:ascii="PT Astra Serif" w:hAnsi="PT Astra Serif"/>
          <w:bCs/>
          <w:sz w:val="24"/>
          <w:szCs w:val="24"/>
          <w:lang w:bidi="ru-RU"/>
        </w:rPr>
        <w:t>(двести пятьдесят одна тысяча четыреста тридцать шесть) рублей 50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Шаг аукциона</w:t>
      </w:r>
      <w:r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>
        <w:rPr>
          <w:rFonts w:ascii="PT Astra Serif" w:hAnsi="PT Astra Serif"/>
          <w:sz w:val="24"/>
          <w:szCs w:val="24"/>
        </w:rPr>
        <w:t xml:space="preserve">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25 143,65 </w:t>
      </w:r>
      <w:r>
        <w:rPr>
          <w:rFonts w:ascii="PT Astra Serif" w:hAnsi="PT Astra Serif"/>
          <w:bCs/>
          <w:sz w:val="24"/>
          <w:szCs w:val="24"/>
          <w:lang w:bidi="ru-RU"/>
        </w:rPr>
        <w:t>(двадцать пять тысяч сто сорок три) рубля 65 копеек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Расходы на подготовку и проведение аукциона (стоимость расходов на проведение оценки рыночной стоимости объекта незавершенного строительства) в сумме 5 450,00 </w:t>
      </w:r>
      <w:r w:rsidR="00367A25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 xml:space="preserve">(пять тысяч четыреста пятьдесят) рублей 00 копеек. </w:t>
      </w:r>
    </w:p>
    <w:p w:rsidR="00C536DC" w:rsidRDefault="00C536DC">
      <w:pPr>
        <w:widowControl w:val="0"/>
        <w:ind w:firstLine="425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>Претендент обязуется:</w:t>
      </w:r>
    </w:p>
    <w:p w:rsidR="00C536DC" w:rsidRDefault="00E33F48">
      <w:pPr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1) соблюдать условия, содержащиеся в извещении о проведении аукциона, опубликованном на сайтах </w:t>
      </w:r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torgi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gov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ru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  <w:lang w:bidi="en-US"/>
        </w:rPr>
        <w:t>mizo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tularegion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ru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</w:rPr>
        <w:t>fito.tularegion.ru,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 а также порядок проведения аукциона, установленный Гражданским кодексом Российской Федерации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 xml:space="preserve">и 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постановлением Правительства Российской Федерации от 3 декабря 2014 года № 1299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br/>
        <w:t>«О утверждении Правил проведения публичных торгов по продаже объектов незавершенного строительства»;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;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>2) в случае признания победителем аукциона заключить договор купли-продажи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>с министерством имущественных и земельных отношений Тульской области в соответствии с действующим законодательством и извещением, уплатить стоимость имущества в порядке и сроки, установленные действующим законодательством, извещением и договором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>купли-продажи.</w:t>
      </w:r>
    </w:p>
    <w:p w:rsidR="00C536DC" w:rsidRDefault="00C536DC">
      <w:pPr>
        <w:widowControl w:val="0"/>
        <w:ind w:firstLine="425"/>
        <w:rPr>
          <w:rFonts w:ascii="PT Astra Serif" w:hAnsi="PT Astra Serif"/>
          <w:sz w:val="24"/>
          <w:szCs w:val="24"/>
        </w:rPr>
      </w:pPr>
    </w:p>
    <w:p w:rsidR="00C536DC" w:rsidRDefault="00E33F48">
      <w:pPr>
        <w:pStyle w:val="WW-"/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lastRenderedPageBreak/>
        <w:t>Претендент подтверждает, что:</w:t>
      </w:r>
    </w:p>
    <w:p w:rsidR="00C536DC" w:rsidRDefault="00E33F48">
      <w:pPr>
        <w:widowControl w:val="0"/>
        <w:ind w:firstLine="426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располагает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 подписания договора купли-продажи;</w:t>
      </w:r>
    </w:p>
    <w:p w:rsidR="00C536DC" w:rsidRDefault="00E33F48">
      <w:pPr>
        <w:widowControl w:val="0"/>
        <w:ind w:firstLine="426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на дату подписания настоящей заявки ознакомлен с характеристиками имущества, указанными в извещении о проведении аукциона, претензий не имеет;</w:t>
      </w:r>
    </w:p>
    <w:p w:rsidR="00C536DC" w:rsidRDefault="00E33F48">
      <w:pPr>
        <w:pStyle w:val="af8"/>
        <w:spacing w:beforeAutospacing="0" w:afterAutospacing="0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- является лицом, удовлетворяющим требованиям к претендентам, а именно:</w:t>
      </w:r>
      <w:r>
        <w:rPr>
          <w:rFonts w:ascii="PT Astra Serif" w:hAnsi="PT Astra Serif" w:cs="PT Astra Serif"/>
        </w:rPr>
        <w:br/>
        <w:t xml:space="preserve">не является </w:t>
      </w:r>
      <w:r>
        <w:rPr>
          <w:rFonts w:ascii="PT Astra Serif" w:hAnsi="PT Astra Serif"/>
        </w:rPr>
        <w:t>должником, организацией, на которые возложены оценка и реализация</w:t>
      </w:r>
      <w:r>
        <w:rPr>
          <w:rFonts w:ascii="PT Astra Serif" w:hAnsi="PT Astra Serif"/>
        </w:rPr>
        <w:br/>
        <w:t>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</w:t>
      </w:r>
      <w:r>
        <w:rPr>
          <w:rFonts w:ascii="PT Astra Serif" w:hAnsi="PT Astra Serif"/>
        </w:rPr>
        <w:br/>
        <w:t>оказать влияние на условия и результаты торгов, а также членом семьи соответствующих</w:t>
      </w:r>
      <w:r>
        <w:rPr>
          <w:rFonts w:ascii="PT Astra Serif" w:hAnsi="PT Astra Serif"/>
        </w:rPr>
        <w:br/>
        <w:t>физических лиц.</w:t>
      </w:r>
    </w:p>
    <w:p w:rsidR="00C536DC" w:rsidRDefault="00C536DC">
      <w:pPr>
        <w:pStyle w:val="af8"/>
        <w:spacing w:beforeAutospacing="0" w:afterAutospacing="0"/>
        <w:ind w:firstLine="426"/>
        <w:jc w:val="both"/>
        <w:rPr>
          <w:rFonts w:ascii="PT Astra Serif" w:hAnsi="PT Astra Serif"/>
        </w:rPr>
      </w:pPr>
    </w:p>
    <w:p w:rsidR="00C536DC" w:rsidRDefault="00E33F48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заключение договора купли-продажи для_____________________________________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 xml:space="preserve">_, </w:t>
      </w:r>
    </w:p>
    <w:p w:rsidR="00C536DC" w:rsidRDefault="00E33F48">
      <w:pPr>
        <w:pStyle w:val="WW-"/>
        <w:widowControl w:val="0"/>
        <w:ind w:firstLine="426"/>
        <w:rPr>
          <w:sz w:val="22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                    </w:t>
      </w:r>
      <w:r>
        <w:rPr>
          <w:rFonts w:ascii="PT Astra Serif" w:hAnsi="PT Astra Serif" w:cs="PT Astra Serif"/>
        </w:rPr>
        <w:t xml:space="preserve">(наименование юридического лица) </w:t>
      </w:r>
    </w:p>
    <w:p w:rsidR="00C536DC" w:rsidRDefault="00E33F48">
      <w:pPr>
        <w:pStyle w:val="WW-"/>
        <w:widowControl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крупной сделкой 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_________________</w:t>
      </w:r>
      <w:r>
        <w:rPr>
          <w:rFonts w:ascii="PT Astra Serif" w:hAnsi="PT Astra Serif" w:cs="PT Astra Serif"/>
          <w:sz w:val="24"/>
          <w:szCs w:val="24"/>
        </w:rPr>
        <w:t xml:space="preserve">___ </w:t>
      </w:r>
      <w:r>
        <w:rPr>
          <w:rFonts w:ascii="PT Astra Serif" w:hAnsi="PT Astra Serif" w:cs="PT Astra Serif"/>
          <w:i/>
          <w:sz w:val="24"/>
          <w:szCs w:val="24"/>
        </w:rPr>
        <w:t>(указать является/ не является).</w:t>
      </w:r>
    </w:p>
    <w:p w:rsidR="00C536DC" w:rsidRDefault="00C536DC">
      <w:pPr>
        <w:pStyle w:val="WW-"/>
        <w:widowControl w:val="0"/>
        <w:jc w:val="both"/>
        <w:rPr>
          <w:rFonts w:ascii="PT Astra Serif" w:hAnsi="PT Astra Serif" w:cs="PT Astra Serif"/>
          <w:sz w:val="24"/>
          <w:szCs w:val="24"/>
        </w:rPr>
      </w:pPr>
    </w:p>
    <w:p w:rsidR="00C536DC" w:rsidRDefault="00E33F48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Претендент согласен, что в случае признания его победителем аукциона он в срок, указанный в извещении об аукционе, не подпишет договор купли-продажи изъятого имущества, то будет признан уклонившимися от подписания договора, задаток ему возвращен не будет;</w:t>
      </w:r>
    </w:p>
    <w:p w:rsidR="00C536DC" w:rsidRDefault="00E33F48">
      <w:pPr>
        <w:pStyle w:val="WW-"/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Претендент заявляет об (отсутствии /наличии) в отношении _____________________</w:t>
      </w:r>
    </w:p>
    <w:p w:rsidR="00C536DC" w:rsidRDefault="00E33F48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 w:cs="PT Astra Serif"/>
          <w:b/>
          <w:sz w:val="24"/>
          <w:szCs w:val="24"/>
          <w:vertAlign w:val="subscript"/>
        </w:rPr>
        <w:t xml:space="preserve">  </w:t>
      </w:r>
      <w:r>
        <w:rPr>
          <w:rFonts w:ascii="PT Astra Serif" w:hAnsi="PT Astra Serif" w:cs="PT Astra Serif"/>
          <w:b/>
        </w:rPr>
        <w:t>(</w:t>
      </w:r>
      <w:r>
        <w:rPr>
          <w:rFonts w:ascii="PT Astra Serif" w:hAnsi="PT Astra Serif" w:cs="PT Astra Serif"/>
        </w:rPr>
        <w:t>наименование заявителя)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1) процедуры ликвидации и/или решения арбитражного суда о признании банкротом</w:t>
      </w:r>
      <w:r>
        <w:rPr>
          <w:rFonts w:ascii="PT Astra Serif" w:hAnsi="PT Astra Serif" w:cs="PT Astra Serif"/>
          <w:bCs/>
          <w:sz w:val="24"/>
          <w:szCs w:val="24"/>
        </w:rPr>
        <w:br/>
        <w:t>и об открытии конкурсного производства;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  <w:lang w:bidi="ru-RU"/>
        </w:rPr>
        <w:t>2) применения административного наказания в виде приостановления деятельности</w:t>
      </w:r>
      <w:r>
        <w:rPr>
          <w:rFonts w:ascii="PT Astra Serif" w:hAnsi="PT Astra Serif" w:cs="PT Astra Serif"/>
          <w:bCs/>
          <w:sz w:val="24"/>
          <w:szCs w:val="24"/>
          <w:lang w:bidi="ru-RU"/>
        </w:rPr>
        <w:br/>
        <w:t>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случае непризнания Претендента победителем аукциона задаток вернуть с указанием следующих реквизитов: 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банк: ________________________________________________________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__________</w:t>
      </w:r>
      <w:r>
        <w:rPr>
          <w:rFonts w:ascii="PT Astra Serif" w:hAnsi="PT Astra Serif" w:cs="PT Astra Serif"/>
          <w:sz w:val="24"/>
          <w:szCs w:val="24"/>
        </w:rPr>
        <w:t xml:space="preserve">_____; 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БИК банка: ____________________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_; 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р/с: ____________________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C536DC" w:rsidRDefault="00E33F48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к/с: ____________________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102BD0" w:rsidRDefault="00E33F48" w:rsidP="00102BD0">
      <w:pPr>
        <w:pStyle w:val="WW-"/>
        <w:widowControl w:val="0"/>
        <w:ind w:firstLine="426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наименование получателя платежа: </w:t>
      </w:r>
      <w:r w:rsidR="00102BD0"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>____________________________________________.</w:t>
      </w:r>
    </w:p>
    <w:p w:rsidR="00102BD0" w:rsidRPr="00102BD0" w:rsidRDefault="00102BD0" w:rsidP="00102BD0">
      <w:pPr>
        <w:pStyle w:val="WW-"/>
        <w:widowControl w:val="0"/>
        <w:ind w:firstLine="426"/>
        <w:jc w:val="center"/>
        <w:rPr>
          <w:rFonts w:ascii="PT Astra Serif" w:hAnsi="PT Astra Serif"/>
          <w:sz w:val="24"/>
          <w:szCs w:val="24"/>
        </w:rPr>
      </w:pPr>
      <w:r w:rsidRPr="00102BD0">
        <w:rPr>
          <w:rFonts w:ascii="PT Astra Serif" w:hAnsi="PT Astra Serif"/>
          <w:sz w:val="26"/>
          <w:szCs w:val="26"/>
          <w:lang w:eastAsia="x-none"/>
        </w:rPr>
        <w:t>Я,____________________________________________________________</w:t>
      </w:r>
      <w:r>
        <w:rPr>
          <w:rFonts w:ascii="PT Astra Serif" w:hAnsi="PT Astra Serif"/>
          <w:sz w:val="26"/>
          <w:szCs w:val="26"/>
          <w:lang w:val="ru-RU" w:eastAsia="x-none"/>
        </w:rPr>
        <w:t>__</w:t>
      </w:r>
      <w:r w:rsidRPr="00102BD0">
        <w:rPr>
          <w:rFonts w:ascii="PT Astra Serif" w:hAnsi="PT Astra Serif"/>
          <w:sz w:val="26"/>
          <w:szCs w:val="26"/>
          <w:lang w:eastAsia="x-none"/>
        </w:rPr>
        <w:t xml:space="preserve">______, </w:t>
      </w:r>
      <w:r w:rsidRPr="00102BD0">
        <w:rPr>
          <w:rFonts w:ascii="PT Astra Serif" w:hAnsi="PT Astra Serif"/>
          <w:sz w:val="26"/>
          <w:szCs w:val="26"/>
          <w:vertAlign w:val="superscript"/>
          <w:lang w:eastAsia="ar-SA"/>
        </w:rPr>
        <w:t>(фамилия, имя, отчество полностью)</w:t>
      </w:r>
    </w:p>
    <w:p w:rsidR="00102BD0" w:rsidRPr="00102BD0" w:rsidRDefault="00102BD0" w:rsidP="00102BD0">
      <w:pPr>
        <w:suppressAutoHyphens w:val="0"/>
        <w:spacing w:before="60" w:line="230" w:lineRule="exact"/>
        <w:rPr>
          <w:rFonts w:ascii="PT Astra Serif" w:hAnsi="PT Astra Serif"/>
          <w:sz w:val="24"/>
          <w:szCs w:val="24"/>
          <w:lang w:val="x-none" w:eastAsia="x-none"/>
        </w:rPr>
      </w:pP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в соответствии с требованиями статьи 9 </w:t>
      </w:r>
      <w:r w:rsidRPr="00102BD0">
        <w:rPr>
          <w:rFonts w:ascii="PT Astra Serif" w:hAnsi="PT Astra Serif"/>
          <w:caps/>
          <w:sz w:val="24"/>
          <w:szCs w:val="24"/>
          <w:lang w:val="x-none" w:eastAsia="x-none"/>
        </w:rPr>
        <w:t>Ф</w:t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едерального закона от 27.07.2006 № 152-ФЗ </w:t>
      </w:r>
      <w:r w:rsidRPr="00102BD0">
        <w:rPr>
          <w:rFonts w:ascii="PT Astra Serif" w:hAnsi="PT Astra Serif"/>
          <w:sz w:val="24"/>
          <w:szCs w:val="24"/>
          <w:lang w:val="x-none" w:eastAsia="x-none"/>
        </w:rPr>
        <w:br/>
      </w:r>
      <w:r>
        <w:rPr>
          <w:rFonts w:ascii="PT Astra Serif" w:hAnsi="PT Astra Serif"/>
          <w:sz w:val="24"/>
          <w:szCs w:val="24"/>
          <w:lang w:val="x-none" w:eastAsia="x-none"/>
        </w:rPr>
        <w:t>«О персональных данных» даю</w:t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 согласие министерству имущественных и земельных отношений Тульской областии специализированному государственному учреждению при Правительстве Тульской области «Фонд имущества Тульской области» (далее - Фонд имущества Тульской области) на автоматизированную, а также без использования средств автоматизации, обработку своих персональных данных включающих фамилию, имя, отчество, ИНН, паспортные данные, адрес места жительства, должность, сведения о месте работы, адрес электронной почты, контактный(е) телефон(ы), в целях осуществления действий, предусмотренных законодательством Российской Федерации и Тульской области, Уставом Фонда имущества Тульской области, положением о министерстве имущественных </w:t>
      </w:r>
      <w:r>
        <w:rPr>
          <w:rFonts w:ascii="PT Astra Serif" w:hAnsi="PT Astra Serif"/>
          <w:sz w:val="24"/>
          <w:szCs w:val="24"/>
          <w:lang w:val="x-none" w:eastAsia="x-none"/>
        </w:rPr>
        <w:br/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и земельных отношений Тульской области, в том числе включение моих фамилии, имени, отчества, ИНН, паспортных данных, адреса места жительства, должности, сведений о месте работы, адреса электронной почты, в общедоступные источники персональных данных </w:t>
      </w:r>
      <w:r>
        <w:rPr>
          <w:rFonts w:ascii="PT Astra Serif" w:hAnsi="PT Astra Serif"/>
          <w:sz w:val="24"/>
          <w:szCs w:val="24"/>
          <w:lang w:val="x-none" w:eastAsia="x-none"/>
        </w:rPr>
        <w:br/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>и предоставляет Фонду имущества Тульской области, министерству имущественных</w:t>
      </w:r>
      <w:r>
        <w:rPr>
          <w:rFonts w:ascii="PT Astra Serif" w:hAnsi="PT Astra Serif"/>
          <w:sz w:val="24"/>
          <w:szCs w:val="24"/>
          <w:lang w:eastAsia="x-none"/>
        </w:rPr>
        <w:t xml:space="preserve"> </w:t>
      </w:r>
      <w:r>
        <w:rPr>
          <w:rFonts w:ascii="PT Astra Serif" w:hAnsi="PT Astra Serif"/>
          <w:sz w:val="24"/>
          <w:szCs w:val="24"/>
          <w:lang w:eastAsia="x-none"/>
        </w:rPr>
        <w:br/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и земельных отношений Тульской области право осуществлять все действия (операции) </w:t>
      </w:r>
      <w:r>
        <w:rPr>
          <w:rFonts w:ascii="PT Astra Serif" w:hAnsi="PT Astra Serif"/>
          <w:sz w:val="24"/>
          <w:szCs w:val="24"/>
          <w:lang w:val="x-none" w:eastAsia="x-none"/>
        </w:rPr>
        <w:br/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с персональными данными </w:t>
      </w:r>
      <w:r w:rsidRPr="00102BD0">
        <w:rPr>
          <w:rFonts w:ascii="PT Astra Serif" w:hAnsi="PT Astra Serif"/>
          <w:sz w:val="24"/>
          <w:szCs w:val="24"/>
          <w:lang w:eastAsia="x-none"/>
        </w:rPr>
        <w:t>Заявителя</w:t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, включая сбор, систематизацию, накопление, хранение, </w:t>
      </w:r>
      <w:r w:rsidRPr="00102BD0">
        <w:rPr>
          <w:rFonts w:ascii="PT Astra Serif" w:hAnsi="PT Astra Serif"/>
          <w:sz w:val="24"/>
          <w:szCs w:val="24"/>
          <w:lang w:val="x-none" w:eastAsia="x-none"/>
        </w:rPr>
        <w:lastRenderedPageBreak/>
        <w:t>обновление, изменение, использование, обезличивание, блокирование, уничтожение, публикацию.</w:t>
      </w:r>
    </w:p>
    <w:p w:rsidR="00102BD0" w:rsidRPr="00102BD0" w:rsidRDefault="00102BD0" w:rsidP="00102BD0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 w:rsidRPr="00102BD0">
        <w:rPr>
          <w:rFonts w:ascii="PT Astra Serif" w:hAnsi="PT Astra Serif"/>
          <w:sz w:val="24"/>
          <w:szCs w:val="24"/>
          <w:lang w:val="x-none" w:eastAsia="x-none"/>
        </w:rPr>
        <w:t>Я подтверждаю, что, давая данное согласие, я действую своей волей и в своих интересах.</w:t>
      </w:r>
    </w:p>
    <w:p w:rsidR="00102BD0" w:rsidRPr="00102BD0" w:rsidRDefault="00102BD0" w:rsidP="00102BD0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 w:rsidRPr="00102BD0">
        <w:rPr>
          <w:rFonts w:ascii="PT Astra Serif" w:hAnsi="PT Astra Serif"/>
          <w:sz w:val="24"/>
          <w:szCs w:val="24"/>
          <w:lang w:val="x-none" w:eastAsia="x-none"/>
        </w:rPr>
        <w:t xml:space="preserve">Настоящее согласие действует со дня его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письменного отзыва. В случае отзыва согласия на обработку персональных данных, </w:t>
      </w:r>
      <w:r>
        <w:rPr>
          <w:rFonts w:ascii="PT Astra Serif" w:hAnsi="PT Astra Serif"/>
          <w:sz w:val="24"/>
          <w:szCs w:val="24"/>
          <w:lang w:val="x-none" w:eastAsia="x-none"/>
        </w:rPr>
        <w:br/>
      </w:r>
      <w:r w:rsidRPr="00102BD0">
        <w:rPr>
          <w:rFonts w:ascii="PT Astra Serif" w:hAnsi="PT Astra Serif"/>
          <w:sz w:val="24"/>
          <w:szCs w:val="24"/>
          <w:lang w:val="x-none" w:eastAsia="x-none"/>
        </w:rPr>
        <w:t>их обработка может быть продолжена при наличии оснований, указанных в пунктах 2–11 части 1 статьи 6, части 2 статьи 10 и части 2 статьи 11 Федерального закона.</w:t>
      </w:r>
    </w:p>
    <w:p w:rsidR="00102BD0" w:rsidRPr="00102BD0" w:rsidRDefault="00102BD0">
      <w:pPr>
        <w:widowControl w:val="0"/>
        <w:ind w:firstLine="425"/>
        <w:rPr>
          <w:rFonts w:ascii="PT Astra Serif" w:hAnsi="PT Astra Serif" w:cs="PT Astra Serif"/>
          <w:b/>
          <w:bCs/>
          <w:sz w:val="24"/>
          <w:szCs w:val="24"/>
          <w:lang w:val="x-none"/>
        </w:rPr>
      </w:pP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Адреса Претендента для направления корреспонденции: 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Почтовый:___________________________________________________________________ _______________________________________________________________________________;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Адрес электронной почты (e –mail): ______________________________________</w:t>
      </w:r>
      <w:r w:rsidR="00102BD0">
        <w:rPr>
          <w:rFonts w:ascii="PT Astra Serif" w:hAnsi="PT Astra Serif" w:cs="PT Astra Serif"/>
          <w:bCs/>
          <w:sz w:val="24"/>
          <w:szCs w:val="24"/>
        </w:rPr>
        <w:t>__</w:t>
      </w:r>
      <w:r>
        <w:rPr>
          <w:rFonts w:ascii="PT Astra Serif" w:hAnsi="PT Astra Serif" w:cs="PT Astra Serif"/>
          <w:bCs/>
          <w:sz w:val="24"/>
          <w:szCs w:val="24"/>
        </w:rPr>
        <w:t>____;</w:t>
      </w: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Тел. (____) ___-___-___</w:t>
      </w:r>
    </w:p>
    <w:p w:rsidR="00C536DC" w:rsidRDefault="00C536DC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  <w:u w:val="single"/>
        </w:rPr>
      </w:pPr>
    </w:p>
    <w:p w:rsidR="00C536DC" w:rsidRDefault="00E33F48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К заявке прилагаются документы и сведения на _________ листах.</w:t>
      </w:r>
    </w:p>
    <w:p w:rsidR="00C536DC" w:rsidRDefault="00C536DC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</w:rPr>
      </w:pPr>
    </w:p>
    <w:p w:rsidR="00C536DC" w:rsidRDefault="00E33F48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Подпись Претендента (его полномочного представителя) </w:t>
      </w:r>
    </w:p>
    <w:p w:rsidR="00C536DC" w:rsidRDefault="00C536DC">
      <w:pPr>
        <w:widowControl w:val="0"/>
        <w:rPr>
          <w:rFonts w:ascii="PT Astra Serif" w:hAnsi="PT Astra Serif"/>
          <w:sz w:val="24"/>
          <w:szCs w:val="24"/>
        </w:rPr>
      </w:pPr>
    </w:p>
    <w:p w:rsidR="00C536DC" w:rsidRDefault="00E33F48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 (_____________________)</w:t>
      </w:r>
    </w:p>
    <w:p w:rsidR="00C536DC" w:rsidRDefault="00C536DC">
      <w:pPr>
        <w:widowControl w:val="0"/>
        <w:rPr>
          <w:rFonts w:ascii="PT Astra Serif" w:hAnsi="PT Astra Serif" w:cs="PT Astra Serif"/>
          <w:sz w:val="24"/>
          <w:szCs w:val="24"/>
        </w:rPr>
      </w:pPr>
    </w:p>
    <w:p w:rsidR="00C536DC" w:rsidRDefault="00E33F48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М.П.  </w:t>
      </w:r>
      <w:r>
        <w:rPr>
          <w:rFonts w:ascii="PT Astra Serif" w:hAnsi="PT Astra Serif" w:cs="PT Astra Serif"/>
          <w:sz w:val="24"/>
          <w:szCs w:val="24"/>
        </w:rPr>
        <w:tab/>
      </w:r>
      <w:r>
        <w:rPr>
          <w:rFonts w:ascii="PT Astra Serif" w:hAnsi="PT Astra Serif" w:cs="PT Astra Serif"/>
          <w:sz w:val="24"/>
          <w:szCs w:val="24"/>
        </w:rPr>
        <w:tab/>
        <w:t>«____» _____________ 2025 г.</w:t>
      </w:r>
    </w:p>
    <w:p w:rsidR="00C536DC" w:rsidRDefault="00C536DC">
      <w:pPr>
        <w:widowControl w:val="0"/>
        <w:jc w:val="right"/>
        <w:rPr>
          <w:rFonts w:ascii="PT Astra Serif" w:hAnsi="PT Astra Serif" w:cs="PT Astra Serif"/>
          <w:b/>
          <w:sz w:val="24"/>
          <w:szCs w:val="24"/>
        </w:rPr>
      </w:pPr>
    </w:p>
    <w:p w:rsidR="00C536DC" w:rsidRDefault="00E33F48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Заявка принята: </w:t>
      </w:r>
      <w:r>
        <w:rPr>
          <w:rFonts w:ascii="PT Astra Serif" w:hAnsi="PT Astra Serif" w:cs="PT Astra Serif"/>
          <w:sz w:val="24"/>
          <w:szCs w:val="24"/>
        </w:rPr>
        <w:t xml:space="preserve">час. </w:t>
      </w:r>
      <w:r>
        <w:rPr>
          <w:rFonts w:ascii="PT Astra Serif" w:hAnsi="PT Astra Serif" w:cs="PT Astra Serif"/>
          <w:sz w:val="24"/>
          <w:szCs w:val="24"/>
        </w:rPr>
        <w:tab/>
        <w:t>____ мин. ____   «____» ___________ 2025 г.                  за № ____</w:t>
      </w:r>
    </w:p>
    <w:p w:rsidR="00C536DC" w:rsidRDefault="00C536DC">
      <w:pPr>
        <w:widowControl w:val="0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C536DC" w:rsidRDefault="00E33F48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 xml:space="preserve">Подпись уполномоченного лица: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___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________________________(________________________)</w:t>
      </w:r>
    </w:p>
    <w:p w:rsidR="00102BD0" w:rsidRDefault="00102BD0">
      <w:pPr>
        <w:pStyle w:val="aa"/>
        <w:ind w:right="-2"/>
        <w:sectPr w:rsidR="00102BD0" w:rsidSect="00367A25"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C536DC" w:rsidRDefault="00E33F48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Приложение 2 к извещению </w:t>
      </w:r>
    </w:p>
    <w:p w:rsidR="00C536DC" w:rsidRDefault="00E33F48">
      <w:pPr>
        <w:pStyle w:val="11"/>
        <w:shd w:val="clear" w:color="auto" w:fill="auto"/>
        <w:spacing w:before="0" w:line="240" w:lineRule="auto"/>
        <w:ind w:right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Проект договора</w:t>
      </w:r>
    </w:p>
    <w:p w:rsidR="00C536DC" w:rsidRDefault="00E33F48">
      <w:pPr>
        <w:pStyle w:val="32"/>
        <w:shd w:val="clear" w:color="auto" w:fill="auto"/>
        <w:spacing w:before="0" w:line="240" w:lineRule="auto"/>
        <w:ind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ДОГОВОР</w:t>
      </w:r>
    </w:p>
    <w:p w:rsidR="00C536DC" w:rsidRDefault="00E33F48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купли-продажи</w:t>
      </w:r>
    </w:p>
    <w:p w:rsidR="00C536DC" w:rsidRDefault="00C536DC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 w:cs="PT Astra Serif"/>
          <w:sz w:val="24"/>
          <w:szCs w:val="24"/>
        </w:rPr>
      </w:pPr>
    </w:p>
    <w:p w:rsidR="00C536DC" w:rsidRDefault="00E33F48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город Тула                                                                                   «___» _________________ 2025 г.</w:t>
      </w:r>
    </w:p>
    <w:p w:rsidR="00C536DC" w:rsidRDefault="00C536DC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4"/>
          <w:szCs w:val="24"/>
        </w:rPr>
      </w:pPr>
    </w:p>
    <w:p w:rsidR="00C536DC" w:rsidRDefault="00E33F48">
      <w:pPr>
        <w:pStyle w:val="11"/>
        <w:spacing w:before="0" w:line="240" w:lineRule="auto"/>
        <w:ind w:firstLine="68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Министерство имущественных и земельных отношений Тульской области, действующее от имени общества с ограниченной ответственностью «Альянс-Авто»</w:t>
      </w:r>
      <w:r>
        <w:rPr>
          <w:rFonts w:ascii="PT Astra Serif" w:hAnsi="PT Astra Serif" w:cs="PT Astra Serif"/>
          <w:sz w:val="24"/>
          <w:szCs w:val="24"/>
        </w:rPr>
        <w:br/>
        <w:t>(ИНН 7107539214), именуемое далее «Продавец», в лице ___________________, действующего на основании ______________________________, с одной стороны,</w:t>
      </w:r>
      <w:r>
        <w:rPr>
          <w:rFonts w:ascii="PT Astra Serif" w:hAnsi="PT Astra Serif" w:cs="PT Astra Serif"/>
          <w:sz w:val="24"/>
          <w:szCs w:val="24"/>
        </w:rPr>
        <w:br/>
        <w:t>и ____________________ в лице  ___________________________, действующ__ на основании _________________________, именуемый далее «Покупатель», с другой стороны,</w:t>
      </w:r>
      <w:r>
        <w:rPr>
          <w:rFonts w:ascii="PT Astra Serif" w:hAnsi="PT Astra Serif" w:cs="PT Astra Serif"/>
          <w:sz w:val="24"/>
          <w:szCs w:val="24"/>
        </w:rPr>
        <w:br/>
        <w:t xml:space="preserve">в соответствии с Гражданским кодексом Российской Федерации, постановлением Правительства Российской Федерации от 3 декабря 2014 г. № 1299 «О утверждении Правил проведения публичных торгов по продаже объектов незавершенного строительства», </w:t>
      </w:r>
      <w:r>
        <w:rPr>
          <w:rFonts w:ascii="PT Astra Serif" w:hAnsi="PT Astra Serif" w:cs="PT Astra Serif"/>
          <w:bCs/>
          <w:sz w:val="24"/>
          <w:szCs w:val="24"/>
        </w:rPr>
        <w:t xml:space="preserve">распоряжением Правительства Тульской области от 24.10.2024 № 438-р «Об организации продажи с публичных торгов изъятого объекта незавершенного строительства», </w:t>
      </w:r>
      <w:r>
        <w:rPr>
          <w:rFonts w:ascii="PT Astra Serif" w:hAnsi="PT Astra Serif" w:cs="PT Astra Serif"/>
          <w:sz w:val="24"/>
          <w:szCs w:val="24"/>
        </w:rPr>
        <w:t>распоряжением министерства имущественных и земельных отношений Тульской области от __.__.20__ № ____ «Об организации и проведении публичных торгов по продаже объекта незавершенного строительства, изъятого в соответствии с законодательством Российской Федерации», протоколом от __.__.20__ № ____ заседания комиссии по подведению итогов публичных торгов от __.__.20__ по продаже по продаже объекта незавершенного строительства, изъятого в соответствии с законодательством Российской Федерации, заключили настоящий Договор (далее — Договор) о нижеследующем.</w:t>
      </w:r>
    </w:p>
    <w:p w:rsidR="00C536DC" w:rsidRDefault="00E33F48">
      <w:pPr>
        <w:pStyle w:val="32"/>
        <w:shd w:val="clear" w:color="auto" w:fill="auto"/>
        <w:spacing w:before="0" w:line="240" w:lineRule="auto"/>
        <w:ind w:left="390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1. Предмет Договора</w:t>
      </w:r>
    </w:p>
    <w:p w:rsidR="00C536DC" w:rsidRDefault="00E33F48">
      <w:pPr>
        <w:pStyle w:val="ConsPlusNonformat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1.1.  По Договору Продавец продает, а Покупатель приобретает в собственность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объект незавершенного строительства, кадастровый номер 71:30:050415:99, степень готовности 7%, площадью 740,8 кв.м, расположенный по адресу: Тульская область, г. Тула, ул. Рязанская (далее - объект незавершенного строительства)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t>.</w:t>
      </w:r>
    </w:p>
    <w:p w:rsidR="00C536DC" w:rsidRDefault="00E33F48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1.2. Ограничения и обременения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объекта незавершенного строительства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t xml:space="preserve"> указаны</w:t>
      </w:r>
      <w:r>
        <w:rPr>
          <w:rFonts w:ascii="PT Astra Serif" w:hAnsi="PT Astra Serif" w:cs="PT Astra Serif"/>
          <w:sz w:val="24"/>
          <w:szCs w:val="24"/>
          <w:shd w:val="clear" w:color="auto" w:fill="FFFFFF"/>
        </w:rPr>
        <w:br/>
        <w:t xml:space="preserve">в прилагаемой к Договору выписке из Единого государственного реестра недвижимости. </w:t>
      </w:r>
    </w:p>
    <w:p w:rsidR="00C536DC" w:rsidRDefault="00E33F48">
      <w:pPr>
        <w:pStyle w:val="ConsPlusNonformat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1.3. Объект незавершенного строительства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принудительно изъят у его собственника общества с ограниченной ответственностью «Альянс-Авто» (запись в Едином государственном реестре недвижимости № 71:30:050415:99-71/001/2017-1 от 16.06.2017)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в соответствии с законодательством Российской Федерации на основании решения Арбитражного суда Тульской области от 26 марта 2024 года по делу № А68-12173/2023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по иску министерства имущественных и земельных отношений Тульской области к обществу с ограниченной ответственностью «Альянс-Авто» (ИНН 7107539214).</w:t>
      </w:r>
    </w:p>
    <w:p w:rsidR="00C536DC" w:rsidRDefault="00E33F48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2. Цена Договора и порядок расчетов</w:t>
      </w:r>
    </w:p>
    <w:p w:rsidR="00C536DC" w:rsidRDefault="00E33F48">
      <w:pPr>
        <w:widowControl w:val="0"/>
        <w:ind w:firstLine="5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2.1. Цена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>объекта незавершенного строительства</w:t>
      </w:r>
      <w:r>
        <w:rPr>
          <w:rFonts w:ascii="PT Astra Serif" w:hAnsi="PT Astra Serif" w:cs="PT Astra Serif"/>
          <w:sz w:val="24"/>
          <w:szCs w:val="24"/>
        </w:rPr>
        <w:t xml:space="preserve"> в соответствии с протоколом</w:t>
      </w:r>
      <w:r>
        <w:rPr>
          <w:rFonts w:ascii="PT Astra Serif" w:hAnsi="PT Astra Serif" w:cs="PT Astra Serif"/>
          <w:sz w:val="24"/>
          <w:szCs w:val="24"/>
        </w:rPr>
        <w:br/>
        <w:t>о результатах торгов составляет ____ (_________________) рублей, НДС не облагается.</w:t>
      </w:r>
    </w:p>
    <w:p w:rsidR="00C536DC" w:rsidRDefault="00E33F48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2.2. Задаток, внесённый Покупателем при подаче заявки на участие в аукционе, засчитывается в счёт суммы, предусмотренной Договором.</w:t>
      </w:r>
    </w:p>
    <w:p w:rsidR="00C536DC" w:rsidRDefault="00E33F48">
      <w:pPr>
        <w:widowControl w:val="0"/>
        <w:ind w:firstLine="540"/>
      </w:pPr>
      <w:r>
        <w:rPr>
          <w:rFonts w:ascii="PT Astra Serif" w:hAnsi="PT Astra Serif" w:cs="PT Astra Serif"/>
          <w:color w:val="000000"/>
          <w:sz w:val="24"/>
          <w:szCs w:val="24"/>
        </w:rPr>
        <w:t xml:space="preserve">2.3. Оплата цены </w:t>
      </w:r>
      <w:r>
        <w:rPr>
          <w:rFonts w:ascii="PT Astra Serif" w:hAnsi="PT Astra Serif" w:cs="PT Astra Serif"/>
          <w:color w:val="000000"/>
          <w:sz w:val="24"/>
          <w:szCs w:val="24"/>
          <w:shd w:val="clear" w:color="auto" w:fill="FFFFFF"/>
        </w:rPr>
        <w:t xml:space="preserve">объекта незавершенного строительства 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производится в безналичном порядке путем перечисления Покупателем всей суммы, указанной в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п. 2.1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Договора,</w:t>
      </w:r>
      <w:r>
        <w:rPr>
          <w:rFonts w:ascii="PT Astra Serif" w:hAnsi="PT Astra Serif" w:cs="PT Astra Serif"/>
          <w:color w:val="000000"/>
          <w:sz w:val="24"/>
          <w:szCs w:val="24"/>
        </w:rPr>
        <w:br/>
        <w:t>за вычетом суммы задатка, на счет Продавца (р/с 03222643700000006600 в отделение ОТДЕЛЕНИЕ ТУЛА БАНКА РОССИИ//УФК по Тульской области г. Тула, БИК 017003983, ИНН 7106058814, КПП 710601001, получатель: Министерство финансов Тульской области (Министерство имущественных и земельных отношений Тульской области л/счет 05662D03560), ОКТМО 70701000) в течение 30 (тридцати) банковских дней с момента подписания настоящего Договора.</w:t>
      </w:r>
    </w:p>
    <w:p w:rsidR="00C536DC" w:rsidRDefault="00E33F48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lastRenderedPageBreak/>
        <w:t>2.4. Датой платежа считается дата зачисления денежных средств на счет Продавца.</w:t>
      </w:r>
    </w:p>
    <w:p w:rsidR="00C536DC" w:rsidRDefault="00E33F48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2.5. Все расходы по регистрации Договора и регистрации перехода права собственности на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  <w:shd w:val="clear" w:color="auto" w:fill="FFFFFF"/>
        </w:rPr>
        <w:t>объект незавершенного строительства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 несет Покупатель.</w:t>
      </w:r>
    </w:p>
    <w:p w:rsidR="00C536DC" w:rsidRDefault="00E33F48">
      <w:pPr>
        <w:pStyle w:val="ConsPlusNormal"/>
        <w:widowControl/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3. Переход права собственности и передача объекта незавершенного строительства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3.1. В соответствии со статьей 551 Гражданского кодекса Российской Федерации право собственности на объект незавершенного строительства возникает у покупателя с момента государственной регистрации перехода права собственности и государственной регистрации права собственности покупателя.</w:t>
      </w:r>
    </w:p>
    <w:p w:rsidR="00C536DC" w:rsidRDefault="00E33F48">
      <w:pPr>
        <w:tabs>
          <w:tab w:val="left" w:pos="0"/>
        </w:tabs>
        <w:ind w:right="-5"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3.2. Договор одновременно является актом приема-передачи имущества, указанного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в пункте 1.1. Договора. Претензий по составу и состоянию передаваемого имущества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у Покупателя и Продавца не имеется.</w:t>
      </w:r>
    </w:p>
    <w:p w:rsidR="00C536DC" w:rsidRDefault="00E33F48">
      <w:pPr>
        <w:pStyle w:val="ConsPlusNormal"/>
        <w:widowControl/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4. Ответственность Сторон и порядок разрешения споров</w:t>
      </w:r>
    </w:p>
    <w:p w:rsidR="00C536DC" w:rsidRDefault="00E33F48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4.1. Продавец не несет ответственности за недостоверность сведений, представленных ему Покупателем, в том числе сведений, вошедших в Договор.</w:t>
      </w:r>
    </w:p>
    <w:p w:rsidR="00C536DC" w:rsidRDefault="00E33F48">
      <w:pPr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4.2. В случае любой просрочки платежа, предусмотренного пунктом 2.3. Договора, Покупатель выплачивает Продавцу пени в размере 0,1% от цены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  <w:shd w:val="clear" w:color="auto" w:fill="FFFFFF"/>
        </w:rPr>
        <w:t xml:space="preserve">объекта незавершенного строительства 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 xml:space="preserve">за каждый день просрочки до фактической оплаты или расторжения Договора. </w:t>
      </w:r>
    </w:p>
    <w:p w:rsidR="00C536DC" w:rsidRDefault="00E33F48">
      <w:pPr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4.3. В случае неисполнения либо ненадлежащего исполнения Покупателем условий, установленных пунктами 2.3. – 2.5. Договора, Продавец вправе отказаться от Договора, письменно уведомив Покупателя по адресу, указанному в Договоре. Договор считается расторгнутым с момента получения Покупателем уведомления, либо, в случае отсутствия Покупателя по указанному адресу, с момента извещения Продавца организацией связи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об отсутствии Покупателя по адресу, указанному в Договоре.</w:t>
      </w:r>
    </w:p>
    <w:p w:rsidR="00C536DC" w:rsidRDefault="00E33F48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4.4. Расторжение Договора не освобождает Покупателя от уплаты пеней в случае, если расторжение произведено вследствие нарушения Покупателем своих обязательств</w:t>
      </w: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br/>
        <w:t>по Договору.</w:t>
      </w:r>
    </w:p>
    <w:p w:rsidR="00C536DC" w:rsidRDefault="00E33F48">
      <w:pPr>
        <w:widowControl w:val="0"/>
        <w:ind w:firstLine="540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4.5.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4.6. Споры, возникающие в результате действия и исполнения Договора, рассматриваются в судебном порядке в суде по месту нахождения Продавца (министерства имущественных и земельных отношений Тульской области).</w:t>
      </w:r>
    </w:p>
    <w:p w:rsidR="00C536DC" w:rsidRDefault="00E33F48">
      <w:pPr>
        <w:pStyle w:val="ConsPlusNormal"/>
        <w:widowControl/>
        <w:tabs>
          <w:tab w:val="left" w:pos="3780"/>
        </w:tabs>
        <w:ind w:firstLine="0"/>
        <w:jc w:val="center"/>
        <w:outlineLvl w:val="1"/>
      </w:pPr>
      <w:r>
        <w:rPr>
          <w:rStyle w:val="13"/>
          <w:rFonts w:ascii="PT Astra Serif" w:hAnsi="PT Astra Serif" w:cs="PT Astra Serif"/>
          <w:b/>
          <w:color w:val="000000"/>
          <w:u w:val="none"/>
        </w:rPr>
        <w:t>5. Заключительные положения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5.1. Договор вступает в силу с момента его подписания обеими Сторонами.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5.2. Изменения и дополнения к Договору оформляются письменно дополнительными соглашениями и являются неотъемлемыми частями Договора.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5.3. В случае изменения юридических адресов и банковских реквизитов Стороны обязаны сообщать об этом друг другу в течение десяти рабочих дней.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5.4. Взаимоотношения Сторон, не предусмотренные Договором, регулируются законодательством Российской Федерации и правовыми актами Тульской области.</w:t>
      </w:r>
    </w:p>
    <w:p w:rsidR="00C536DC" w:rsidRDefault="00E33F48">
      <w:pPr>
        <w:pStyle w:val="ConsPlusNormal"/>
        <w:widowControl/>
        <w:ind w:firstLine="540"/>
        <w:jc w:val="both"/>
      </w:pPr>
      <w:r>
        <w:rPr>
          <w:rStyle w:val="13"/>
          <w:rFonts w:ascii="PT Astra Serif" w:hAnsi="PT Astra Serif" w:cs="PT Astra Serif"/>
          <w:color w:val="000000"/>
          <w:u w:val="none"/>
        </w:rPr>
        <w:t>5.5. Договор со</w:t>
      </w:r>
      <w:r>
        <w:rPr>
          <w:rStyle w:val="13"/>
          <w:rFonts w:ascii="PT Astra Serif" w:eastAsia="Times New Roman" w:hAnsi="PT Astra Serif" w:cs="PT Astra Serif"/>
          <w:color w:val="000000"/>
          <w:kern w:val="0"/>
          <w:u w:val="none"/>
          <w:lang w:val="ru-RU" w:eastAsia="zh-CN"/>
        </w:rPr>
        <w:t>ставлен в двух экземплярах, имеющих одинаковую юридическую силу. Первый экземпляр находятся у Продавца. Второй находится у Покупателя.</w:t>
      </w:r>
    </w:p>
    <w:p w:rsidR="00C536DC" w:rsidRDefault="00C536DC">
      <w:pPr>
        <w:ind w:right="46"/>
        <w:jc w:val="center"/>
        <w:rPr>
          <w:rFonts w:ascii="PT Astra Serif" w:hAnsi="PT Astra Serif" w:cs="PT Astra Serif"/>
          <w:b/>
          <w:color w:val="000000"/>
          <w:sz w:val="24"/>
          <w:szCs w:val="24"/>
        </w:rPr>
      </w:pPr>
    </w:p>
    <w:p w:rsidR="00C536DC" w:rsidRDefault="00E33F48">
      <w:pPr>
        <w:ind w:right="46"/>
        <w:jc w:val="center"/>
      </w:pPr>
      <w:r>
        <w:rPr>
          <w:rStyle w:val="13"/>
          <w:rFonts w:ascii="PT Astra Serif" w:hAnsi="PT Astra Serif" w:cs="PT Astra Serif"/>
          <w:b/>
          <w:color w:val="000000"/>
          <w:sz w:val="24"/>
          <w:szCs w:val="24"/>
          <w:u w:val="none"/>
        </w:rPr>
        <w:t>6. Адреса и реквизиты Сторон</w:t>
      </w:r>
    </w:p>
    <w:p w:rsidR="00C536DC" w:rsidRDefault="00C536DC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C536DC" w:rsidRDefault="00E33F48">
      <w:pPr>
        <w:tabs>
          <w:tab w:val="left" w:pos="0"/>
        </w:tabs>
        <w:ind w:right="46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Продавец:</w:t>
      </w:r>
      <w:r>
        <w:rPr>
          <w:rStyle w:val="13"/>
          <w:rFonts w:ascii="PT Astra Serif" w:eastAsia="PT Astra Serif" w:hAnsi="PT Astra Serif" w:cs="PT Astra Serif"/>
          <w:color w:val="000000"/>
          <w:sz w:val="24"/>
          <w:szCs w:val="24"/>
          <w:u w:val="none"/>
        </w:rPr>
        <w:t xml:space="preserve">  </w:t>
      </w:r>
    </w:p>
    <w:p w:rsidR="00C536DC" w:rsidRDefault="00C536DC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C536DC" w:rsidRDefault="00E33F48">
      <w:pPr>
        <w:tabs>
          <w:tab w:val="left" w:pos="0"/>
        </w:tabs>
        <w:ind w:right="46"/>
      </w:pPr>
      <w:r>
        <w:rPr>
          <w:rStyle w:val="13"/>
          <w:rFonts w:ascii="PT Astra Serif" w:hAnsi="PT Astra Serif" w:cs="PT Astra Serif"/>
          <w:color w:val="000000"/>
          <w:sz w:val="24"/>
          <w:szCs w:val="24"/>
          <w:u w:val="none"/>
        </w:rPr>
        <w:t>Покупатель:</w:t>
      </w:r>
    </w:p>
    <w:p w:rsidR="00C536DC" w:rsidRDefault="00C536DC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C536DC" w:rsidRDefault="00E33F48">
      <w:pPr>
        <w:ind w:right="46"/>
        <w:jc w:val="center"/>
      </w:pPr>
      <w:r>
        <w:rPr>
          <w:rStyle w:val="13"/>
          <w:rFonts w:ascii="PT Astra Serif" w:hAnsi="PT Astra Serif" w:cs="PT Astra Serif"/>
          <w:b/>
          <w:color w:val="000000"/>
          <w:sz w:val="24"/>
          <w:szCs w:val="24"/>
          <w:u w:val="none"/>
          <w:lang w:eastAsia="zh-CN"/>
        </w:rPr>
        <w:t>7. Подписи Сторон</w:t>
      </w:r>
    </w:p>
    <w:p w:rsidR="00C536DC" w:rsidRDefault="00C536DC">
      <w:pPr>
        <w:ind w:firstLine="567"/>
        <w:jc w:val="center"/>
        <w:rPr>
          <w:rFonts w:ascii="PT Astra Serif" w:hAnsi="PT Astra Serif"/>
          <w:sz w:val="24"/>
          <w:szCs w:val="24"/>
        </w:rPr>
      </w:pPr>
    </w:p>
    <w:sectPr w:rsidR="00C536DC" w:rsidSect="00367A25">
      <w:pgSz w:w="11906" w:h="16838"/>
      <w:pgMar w:top="766" w:right="851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91" w:rsidRDefault="000C3891">
      <w:r>
        <w:separator/>
      </w:r>
    </w:p>
  </w:endnote>
  <w:endnote w:type="continuationSeparator" w:id="0">
    <w:p w:rsidR="000C3891" w:rsidRDefault="000C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91" w:rsidRDefault="000C3891">
      <w:r>
        <w:separator/>
      </w:r>
    </w:p>
  </w:footnote>
  <w:footnote w:type="continuationSeparator" w:id="0">
    <w:p w:rsidR="000C3891" w:rsidRDefault="000C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76360"/>
      <w:docPartObj>
        <w:docPartGallery w:val="Page Numbers (Top of Page)"/>
        <w:docPartUnique/>
      </w:docPartObj>
    </w:sdtPr>
    <w:sdtEndPr/>
    <w:sdtContent>
      <w:p w:rsidR="00367A25" w:rsidRDefault="00367A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8AB">
          <w:rPr>
            <w:noProof/>
          </w:rPr>
          <w:t>2</w:t>
        </w:r>
        <w:r>
          <w:fldChar w:fldCharType="end"/>
        </w:r>
      </w:p>
    </w:sdtContent>
  </w:sdt>
  <w:p w:rsidR="00C536DC" w:rsidRPr="00367A25" w:rsidRDefault="00C536DC" w:rsidP="00367A2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25" w:rsidRDefault="00367A25">
    <w:pPr>
      <w:pStyle w:val="ac"/>
      <w:jc w:val="center"/>
    </w:pPr>
  </w:p>
  <w:p w:rsidR="00C536DC" w:rsidRDefault="00C536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08AD"/>
    <w:multiLevelType w:val="multilevel"/>
    <w:tmpl w:val="1A8EF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DC"/>
    <w:rsid w:val="000C3891"/>
    <w:rsid w:val="00102BD0"/>
    <w:rsid w:val="00367A25"/>
    <w:rsid w:val="005B28AB"/>
    <w:rsid w:val="006243AF"/>
    <w:rsid w:val="00C536DC"/>
    <w:rsid w:val="00CE5A42"/>
    <w:rsid w:val="00E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4C936-3DED-4FDB-BA86-35C6178A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03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1"/>
    <w:link w:val="40"/>
    <w:qFormat/>
    <w:rsid w:val="00DA23EF"/>
    <w:pPr>
      <w:widowControl w:val="0"/>
      <w:jc w:val="center"/>
      <w:outlineLvl w:val="3"/>
    </w:pPr>
    <w:rPr>
      <w:rFonts w:ascii="PT Astra Serif" w:eastAsia="Source Han Sans CN Regular" w:hAnsi="PT Astra Serif"/>
      <w:b/>
      <w:kern w:val="2"/>
      <w:sz w:val="28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D1D03"/>
    <w:rPr>
      <w:color w:val="0000FF"/>
      <w:u w:val="single"/>
    </w:rPr>
  </w:style>
  <w:style w:type="character" w:customStyle="1" w:styleId="a6">
    <w:name w:val="Текст выноски Знак"/>
    <w:basedOn w:val="a2"/>
    <w:link w:val="a7"/>
    <w:uiPriority w:val="99"/>
    <w:semiHidden/>
    <w:qFormat/>
    <w:rsid w:val="006E2E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pt0pt">
    <w:name w:val="Основной текст + 10 pt;Интервал 0 pt"/>
    <w:qFormat/>
    <w:rsid w:val="00440D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_"/>
    <w:link w:val="11"/>
    <w:qFormat/>
    <w:rsid w:val="004750B6"/>
    <w:rPr>
      <w:shd w:val="clear" w:color="auto" w:fill="FFFFFF"/>
    </w:rPr>
  </w:style>
  <w:style w:type="character" w:customStyle="1" w:styleId="a9">
    <w:name w:val="Текст Знак"/>
    <w:basedOn w:val="a2"/>
    <w:semiHidden/>
    <w:qFormat/>
    <w:rsid w:val="00B10A1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2">
    <w:name w:val="Текст Знак1"/>
    <w:link w:val="aa"/>
    <w:qFormat/>
    <w:locked/>
    <w:rsid w:val="00B10A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0">
    <w:name w:val="WW8Num4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5z0">
    <w:name w:val="WW8Num5z0"/>
    <w:qFormat/>
    <w:rPr>
      <w:rFonts w:ascii="Symbol" w:hAnsi="Symbol" w:cs="Times New Roman"/>
      <w:b w:val="0"/>
      <w:bCs w:val="0"/>
      <w:spacing w:val="-1"/>
      <w:w w:val="99"/>
      <w:sz w:val="22"/>
      <w:szCs w:val="22"/>
    </w:rPr>
  </w:style>
  <w:style w:type="character" w:customStyle="1" w:styleId="WW8Num6z0">
    <w:name w:val="WW8Num6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30">
    <w:name w:val="Текст Знак3"/>
    <w:qFormat/>
    <w:locked/>
    <w:rsid w:val="006328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0">
    <w:name w:val="Заголовок 4 Знак"/>
    <w:basedOn w:val="a2"/>
    <w:link w:val="4"/>
    <w:qFormat/>
    <w:rsid w:val="00DA23EF"/>
    <w:rPr>
      <w:rFonts w:ascii="PT Astra Serif" w:eastAsia="Source Han Sans CN Regular" w:hAnsi="PT Astra Serif" w:cs="Times New Roman"/>
      <w:b/>
      <w:kern w:val="2"/>
      <w:sz w:val="28"/>
      <w:szCs w:val="24"/>
      <w:lang w:val="x-none" w:eastAsia="x-none"/>
    </w:rPr>
  </w:style>
  <w:style w:type="character" w:customStyle="1" w:styleId="af">
    <w:name w:val="Гипертекстовая ссылка"/>
    <w:qFormat/>
    <w:rsid w:val="00DA23EF"/>
    <w:rPr>
      <w:color w:val="008000"/>
      <w:sz w:val="20"/>
      <w:szCs w:val="20"/>
      <w:u w:val="single"/>
    </w:rPr>
  </w:style>
  <w:style w:type="character" w:customStyle="1" w:styleId="9pt0pt">
    <w:name w:val="Основной текст + 9 pt;Интервал 0 pt"/>
    <w:qFormat/>
    <w:rsid w:val="00CA58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2"/>
    <w:link w:val="1"/>
    <w:uiPriority w:val="9"/>
    <w:qFormat/>
    <w:rsid w:val="00131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0pt0pt">
    <w:name w:val="Основной текст (2) + 10 pt;Не полужирный;Интервал 0 pt"/>
    <w:qFormat/>
    <w:rsid w:val="00D074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13">
    <w:name w:val="Гиперссылка1"/>
    <w:qFormat/>
    <w:rsid w:val="00D07462"/>
    <w:rPr>
      <w:color w:val="0563C1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909FE"/>
    <w:pPr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6E2E18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20CCE"/>
    <w:pPr>
      <w:ind w:left="720"/>
      <w:contextualSpacing/>
    </w:pPr>
  </w:style>
  <w:style w:type="paragraph" w:styleId="af4">
    <w:name w:val="No Spacing"/>
    <w:uiPriority w:val="99"/>
    <w:qFormat/>
    <w:rsid w:val="009950D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8"/>
    <w:qFormat/>
    <w:rsid w:val="004750B6"/>
    <w:pPr>
      <w:widowControl w:val="0"/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4750B6"/>
    <w:pPr>
      <w:widowControl w:val="0"/>
      <w:shd w:val="clear" w:color="auto" w:fill="FFFFFF"/>
      <w:spacing w:before="480" w:line="270" w:lineRule="exact"/>
      <w:ind w:hanging="160"/>
    </w:pPr>
    <w:rPr>
      <w:spacing w:val="1"/>
      <w:lang w:eastAsia="en-US"/>
    </w:rPr>
  </w:style>
  <w:style w:type="paragraph" w:styleId="aa">
    <w:name w:val="Plain Text"/>
    <w:basedOn w:val="a"/>
    <w:link w:val="12"/>
    <w:qFormat/>
    <w:rsid w:val="00B10A11"/>
    <w:pPr>
      <w:jc w:val="left"/>
    </w:pPr>
    <w:rPr>
      <w:rFonts w:ascii="Courier New" w:hAnsi="Courier New"/>
      <w:lang w:val="x-none" w:eastAsia="x-none"/>
    </w:rPr>
  </w:style>
  <w:style w:type="paragraph" w:customStyle="1" w:styleId="af5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a"/>
    <w:qFormat/>
    <w:rsid w:val="005F42B8"/>
    <w:pPr>
      <w:suppressAutoHyphens w:val="0"/>
      <w:jc w:val="left"/>
    </w:pPr>
    <w:rPr>
      <w:rFonts w:eastAsia="Calibri"/>
      <w:color w:val="000000"/>
    </w:rPr>
  </w:style>
  <w:style w:type="paragraph" w:customStyle="1" w:styleId="af6">
    <w:name w:val="Нормальный (таблица)"/>
    <w:basedOn w:val="a"/>
    <w:next w:val="a"/>
    <w:qFormat/>
    <w:rsid w:val="00DA23EF"/>
    <w:pPr>
      <w:widowControl w:val="0"/>
      <w:suppressAutoHyphens w:val="0"/>
    </w:pPr>
    <w:rPr>
      <w:rFonts w:ascii="PT Astra Serif" w:eastAsia="Source Han Sans CN Regular" w:hAnsi="PT Astra Serif"/>
      <w:kern w:val="2"/>
      <w:sz w:val="28"/>
      <w:szCs w:val="24"/>
      <w:lang w:val="x-none"/>
    </w:rPr>
  </w:style>
  <w:style w:type="paragraph" w:customStyle="1" w:styleId="af7">
    <w:name w:val="Прижатый влево"/>
    <w:basedOn w:val="a"/>
    <w:next w:val="a"/>
    <w:qFormat/>
    <w:rsid w:val="00DA23EF"/>
    <w:pPr>
      <w:widowControl w:val="0"/>
      <w:suppressAutoHyphens w:val="0"/>
      <w:jc w:val="center"/>
    </w:pPr>
    <w:rPr>
      <w:rFonts w:ascii="Times New Roman CYR" w:eastAsia="Source Han Sans CN Regular" w:hAnsi="Times New Roman CYR" w:cs="Times New Roman CYR"/>
      <w:kern w:val="2"/>
      <w:sz w:val="28"/>
      <w:szCs w:val="24"/>
      <w:lang w:val="x-none"/>
    </w:rPr>
  </w:style>
  <w:style w:type="paragraph" w:customStyle="1" w:styleId="ConsPlusNormal">
    <w:name w:val="ConsPlusNormal"/>
    <w:qFormat/>
    <w:rsid w:val="0075046D"/>
    <w:pPr>
      <w:widowControl w:val="0"/>
      <w:ind w:firstLine="720"/>
    </w:pPr>
    <w:rPr>
      <w:rFonts w:ascii="Arial" w:eastAsia="Source Han Sans CN Regular" w:hAnsi="Arial" w:cs="Times New Roman"/>
      <w:kern w:val="2"/>
      <w:sz w:val="24"/>
      <w:szCs w:val="24"/>
      <w:lang w:val="x-none" w:eastAsia="x-none"/>
    </w:rPr>
  </w:style>
  <w:style w:type="paragraph" w:customStyle="1" w:styleId="2">
    <w:name w:val="Основной текст2"/>
    <w:basedOn w:val="a"/>
    <w:qFormat/>
    <w:rsid w:val="005B3EC3"/>
    <w:pPr>
      <w:widowControl w:val="0"/>
      <w:shd w:val="clear" w:color="auto" w:fill="FFFFFF"/>
      <w:suppressAutoHyphens w:val="0"/>
      <w:spacing w:line="254" w:lineRule="exact"/>
      <w:ind w:hanging="380"/>
      <w:jc w:val="left"/>
    </w:pPr>
    <w:rPr>
      <w:color w:val="000000"/>
      <w:spacing w:val="5"/>
      <w:sz w:val="21"/>
      <w:szCs w:val="21"/>
      <w:lang w:bidi="ru-RU"/>
    </w:rPr>
  </w:style>
  <w:style w:type="paragraph" w:styleId="af8">
    <w:name w:val="Normal (Web)"/>
    <w:basedOn w:val="a"/>
    <w:uiPriority w:val="99"/>
    <w:unhideWhenUsed/>
    <w:qFormat/>
    <w:rsid w:val="00ED6D83"/>
    <w:pPr>
      <w:suppressAutoHyphens w:val="0"/>
      <w:spacing w:beforeAutospacing="1" w:afterAutospacing="1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49013A"/>
    <w:pPr>
      <w:widowControl w:val="0"/>
      <w:suppressAutoHyphens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0">
    <w:name w:val="Основной текст (2)"/>
    <w:basedOn w:val="a"/>
    <w:qFormat/>
    <w:rsid w:val="00D07462"/>
    <w:pPr>
      <w:widowControl w:val="0"/>
      <w:shd w:val="clear" w:color="auto" w:fill="FFFFFF"/>
      <w:spacing w:line="293" w:lineRule="exact"/>
      <w:jc w:val="left"/>
    </w:pPr>
    <w:rPr>
      <w:b/>
      <w:bCs/>
      <w:lang w:val="x-none" w:eastAsia="zh-CN"/>
    </w:rPr>
  </w:style>
  <w:style w:type="paragraph" w:customStyle="1" w:styleId="WW-">
    <w:name w:val="WW-Текст"/>
    <w:basedOn w:val="a"/>
    <w:qFormat/>
    <w:rsid w:val="00D07462"/>
    <w:pPr>
      <w:jc w:val="left"/>
    </w:pPr>
    <w:rPr>
      <w:rFonts w:ascii="Courier New" w:hAnsi="Courier New" w:cs="Courier New"/>
      <w:lang w:val="x-none" w:eastAsia="zh-CN"/>
    </w:rPr>
  </w:style>
  <w:style w:type="paragraph" w:customStyle="1" w:styleId="ConsPlusNonformat">
    <w:name w:val="ConsPlusNonformat"/>
    <w:qFormat/>
    <w:rsid w:val="00D0746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2">
    <w:name w:val="Основной текст (3)"/>
    <w:basedOn w:val="a"/>
    <w:qFormat/>
    <w:rsid w:val="00D07462"/>
    <w:pPr>
      <w:widowControl w:val="0"/>
      <w:shd w:val="clear" w:color="auto" w:fill="FFFFFF"/>
      <w:spacing w:before="420" w:line="254" w:lineRule="exact"/>
      <w:ind w:firstLine="709"/>
      <w:jc w:val="center"/>
    </w:pPr>
    <w:rPr>
      <w:b/>
      <w:bCs/>
      <w:spacing w:val="2"/>
      <w:lang w:eastAsia="zh-CN"/>
    </w:r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f9">
    <w:name w:val="Table Grid"/>
    <w:basedOn w:val="a3"/>
    <w:uiPriority w:val="39"/>
    <w:rsid w:val="007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5B5D-1BA2-4BF7-A66A-9DE032C2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5776</Words>
  <Characters>32926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Ольга Анатольевна</dc:creator>
  <dc:description/>
  <cp:lastModifiedBy>Трушкина Мария Вячеславовна</cp:lastModifiedBy>
  <cp:revision>2</cp:revision>
  <cp:lastPrinted>2025-02-11T14:17:00Z</cp:lastPrinted>
  <dcterms:created xsi:type="dcterms:W3CDTF">2025-03-13T10:08:00Z</dcterms:created>
  <dcterms:modified xsi:type="dcterms:W3CDTF">2025-03-13T10:08:00Z</dcterms:modified>
  <dc:language>ru-RU</dc:language>
</cp:coreProperties>
</file>