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Pr="00665FF8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3A8C" w:rsidRDefault="00093A8C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3A8C" w:rsidRDefault="00093A8C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93A8C" w:rsidRDefault="00093A8C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77FBA" w:rsidRDefault="00977FBA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F3391" w:rsidRDefault="002F3391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изменения </w:t>
      </w:r>
    </w:p>
    <w:p w:rsidR="002F3391" w:rsidRDefault="002F3391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E385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</w:t>
      </w:r>
    </w:p>
    <w:p w:rsidR="00977FBA" w:rsidRPr="00606415" w:rsidRDefault="002F3391" w:rsidP="00977F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Тулы от 02.12.2022 № 636</w:t>
      </w: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0C22B5" w:rsidRPr="00CB1BCA" w:rsidRDefault="000C22B5" w:rsidP="000C22B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GoBack"/>
      <w:bookmarkEnd w:id="0"/>
      <w:r w:rsidRPr="00CB1BCA">
        <w:rPr>
          <w:rFonts w:ascii="PT Astra Serif" w:hAnsi="PT Astra Serif"/>
          <w:color w:val="000000" w:themeColor="text1"/>
          <w:sz w:val="28"/>
          <w:szCs w:val="28"/>
        </w:rPr>
        <w:t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распоряжение</w:t>
      </w:r>
      <w:r>
        <w:rPr>
          <w:rFonts w:ascii="PT Astra Serif" w:hAnsi="PT Astra Serif"/>
          <w:color w:val="000000" w:themeColor="text1"/>
          <w:sz w:val="28"/>
          <w:szCs w:val="28"/>
        </w:rPr>
        <w:t>м администрации города Тулы от 01.07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>.202</w:t>
      </w:r>
      <w:r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 № 1/</w:t>
      </w:r>
      <w:r>
        <w:rPr>
          <w:rFonts w:ascii="PT Astra Serif" w:hAnsi="PT Astra Serif"/>
          <w:color w:val="000000" w:themeColor="text1"/>
          <w:sz w:val="28"/>
          <w:szCs w:val="28"/>
        </w:rPr>
        <w:t>5417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 xml:space="preserve"> «Об индексации заработной платы работников муниципальных учреждений муниципального образования город Тула», на основании Устава муниципального образования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городской округ </w:t>
      </w:r>
      <w:r w:rsidRPr="00CB1BCA">
        <w:rPr>
          <w:rFonts w:ascii="PT Astra Serif" w:hAnsi="PT Astra Serif"/>
          <w:color w:val="000000" w:themeColor="text1"/>
          <w:sz w:val="28"/>
          <w:szCs w:val="28"/>
        </w:rPr>
        <w:t>город Тула администрация города Тулы ПОСТАНОВЛЯЕТ:</w:t>
      </w:r>
    </w:p>
    <w:p w:rsidR="000C22B5" w:rsidRDefault="000C22B5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2F3391" w:rsidRDefault="002F3391" w:rsidP="002F3391">
      <w:pPr>
        <w:pStyle w:val="ConsPlusTitle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PT Astra Serif" w:hAnsi="PT Astra Serif"/>
          <w:b w:val="0"/>
          <w:color w:val="000000" w:themeColor="text1"/>
          <w:sz w:val="28"/>
          <w:szCs w:val="28"/>
        </w:rPr>
        <w:t>Внести в постановление администрации города Тулы от 02.12.2022 № 636 «</w:t>
      </w:r>
      <w:r w:rsidRPr="009D25CC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условиях оплаты труда работников 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следующее изменение:</w:t>
      </w:r>
    </w:p>
    <w:p w:rsidR="002F3391" w:rsidRDefault="002F3391" w:rsidP="00745126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745126">
        <w:rPr>
          <w:rFonts w:ascii="Times New Roman" w:hAnsi="Times New Roman" w:cs="Times New Roman"/>
          <w:b w:val="0"/>
          <w:sz w:val="28"/>
          <w:szCs w:val="28"/>
        </w:rPr>
        <w:t>к постановле</w:t>
      </w:r>
      <w:r w:rsidR="00C5089F">
        <w:rPr>
          <w:rFonts w:ascii="Times New Roman" w:hAnsi="Times New Roman" w:cs="Times New Roman"/>
          <w:b w:val="0"/>
          <w:sz w:val="28"/>
          <w:szCs w:val="28"/>
        </w:rPr>
        <w:t>нию изложить в новой редакции (п</w:t>
      </w:r>
      <w:r w:rsidR="00745126">
        <w:rPr>
          <w:rFonts w:ascii="Times New Roman" w:hAnsi="Times New Roman" w:cs="Times New Roman"/>
          <w:b w:val="0"/>
          <w:sz w:val="28"/>
          <w:szCs w:val="28"/>
        </w:rPr>
        <w:t>риложение).</w:t>
      </w:r>
    </w:p>
    <w:p w:rsidR="00977FBA" w:rsidRPr="00977FBA" w:rsidRDefault="00977FBA" w:rsidP="00977FBA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 w:rsidRPr="00977FBA">
        <w:rPr>
          <w:rFonts w:ascii="PT Astra Serif" w:hAnsi="PT Astra Serif"/>
          <w:color w:val="000000" w:themeColor="text1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77FBA" w:rsidRDefault="00977FBA" w:rsidP="00977FBA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Cs/>
          <w:color w:val="000000" w:themeColor="text1"/>
          <w:sz w:val="28"/>
          <w:szCs w:val="28"/>
        </w:rPr>
        <w:t>Постановление вступает в силу с 1 января 2025 года.</w:t>
      </w:r>
    </w:p>
    <w:p w:rsidR="00FA7D6B" w:rsidRDefault="00FA7D6B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Глава администрации </w:t>
      </w:r>
    </w:p>
    <w:p w:rsidR="00977FBA" w:rsidRDefault="00977FBA" w:rsidP="0097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города Тулы                                                                           И.И. Беспалов</w:t>
      </w:r>
    </w:p>
    <w:p w:rsidR="00977FBA" w:rsidRDefault="00977FBA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745126" w:rsidRDefault="00745126" w:rsidP="00977F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2F3391" w:rsidRPr="00665FF8" w:rsidRDefault="002F3391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Приложение </w:t>
      </w:r>
    </w:p>
    <w:p w:rsidR="00745126" w:rsidRPr="00665FF8" w:rsidRDefault="00745126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к</w:t>
      </w:r>
      <w:r w:rsidR="002F3391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постановлению </w:t>
      </w:r>
    </w:p>
    <w:p w:rsidR="002F3391" w:rsidRPr="00665FF8" w:rsidRDefault="002F3391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администрации</w:t>
      </w:r>
      <w:r w:rsidR="00745126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города Тулы </w:t>
      </w:r>
    </w:p>
    <w:p w:rsidR="00F72DBB" w:rsidRPr="00665FF8" w:rsidRDefault="00F72DBB" w:rsidP="002F3391">
      <w:pPr>
        <w:spacing w:after="0" w:line="240" w:lineRule="auto"/>
        <w:jc w:val="right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от </w:t>
      </w:r>
      <w:r w:rsidR="00E04317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_______________</w:t>
      </w:r>
      <w:r w:rsidR="002F3391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г.</w:t>
      </w:r>
      <w:r w:rsidR="00DB7035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№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 </w:t>
      </w:r>
      <w:r w:rsidR="00E04317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______</w:t>
      </w:r>
    </w:p>
    <w:p w:rsidR="00F72DBB" w:rsidRPr="00665FF8" w:rsidRDefault="000672D8" w:rsidP="00F72DBB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Положение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 муниципальных учреждений дополнительного образования, реализующих дополнительные образовательные программы спортивной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подготовки, муниципального образования город Тула</w:t>
      </w:r>
    </w:p>
    <w:p w:rsidR="00745126" w:rsidRPr="00665FF8" w:rsidRDefault="00745126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val="en-US" w:eastAsia="ru-RU"/>
        </w:rPr>
        <w:t>I</w:t>
      </w:r>
      <w:r w:rsidR="00F72DBB"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 xml:space="preserve">. </w:t>
      </w:r>
    </w:p>
    <w:p w:rsidR="00F72DBB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ОБЩИЕ ПОЛОЖЕНИЯ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Настоящее Положение об условиях оплаты труда работников 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 (далее - Положение, учреждение, работники) разработано в целях определения условий и порядка оплаты труда работников учреждений и включает в себя:</w:t>
      </w:r>
    </w:p>
    <w:p w:rsidR="007927ED" w:rsidRPr="00665FF8" w:rsidRDefault="007927ED" w:rsidP="007927E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 и условия оплаты труда работников учреждения;</w:t>
      </w:r>
    </w:p>
    <w:p w:rsidR="007927ED" w:rsidRPr="00665FF8" w:rsidRDefault="007927ED" w:rsidP="007927E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 и условия оплаты труда руководителя муниципального учреждения, его заместителей и главного бухгалтера;</w:t>
      </w:r>
    </w:p>
    <w:p w:rsidR="007927ED" w:rsidRPr="00665FF8" w:rsidRDefault="007927ED" w:rsidP="00091B9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и условия осуществления выплат компенсационного характера;</w:t>
      </w:r>
    </w:p>
    <w:p w:rsidR="007927ED" w:rsidRPr="00665FF8" w:rsidRDefault="007927ED" w:rsidP="007927E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и условия осуществления выплат стимулирующего характера;</w:t>
      </w:r>
    </w:p>
    <w:p w:rsidR="007927ED" w:rsidRPr="00665FF8" w:rsidRDefault="007927ED" w:rsidP="00091B9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другие вопросы оплаты труда.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Учреждение, </w:t>
      </w:r>
      <w:r w:rsidR="00505729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в пределах,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 имеющихся у него средств на оплату труда работников учреждения, самостоятельно определяет (устанавливает) размеры выплат стимулирующего характера в соответствии с Положением об оплате труда и выплатах стимулирующего характера, утвержденным локальным актом учреждения.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Оплата труда работников учреждения, занятых на условиях неполного рабочего времени, производится пропорционально отработанному времени или в зависимости от выполненного объема работ.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Оплата труда работников учреждения, не предусмотренных настоящим Положением, производится в порядке, установленном для учреждений </w:t>
      </w: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lastRenderedPageBreak/>
        <w:t>муниципального образования город Тула соответствующих отраслей, с учетом условий, предусмотренных настоящим Положением.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Месячная заработная плата работника, полностью отработавшего за этот период норму рабочего времени и выполнившего нормы труда (трудовые обязанности), исчисленная в установленном порядке, не может быть ниже минимальной заработной платы в Тульской области.</w:t>
      </w:r>
    </w:p>
    <w:p w:rsidR="00F72DBB" w:rsidRPr="00665FF8" w:rsidRDefault="00F72DBB" w:rsidP="005057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Фонд оплаты труда работников учреждения формируется исходя из объема бюджетных средств, поступающих в установленном порядке муниципальному учреждению, и средств, поступающих от приносящей доход деятельности.</w:t>
      </w:r>
    </w:p>
    <w:p w:rsidR="00745126" w:rsidRPr="00665FF8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 xml:space="preserve">РАЗДЕЛ </w:t>
      </w:r>
      <w:r w:rsidR="00745126"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val="en-US" w:eastAsia="ru-RU"/>
        </w:rPr>
        <w:t>II</w:t>
      </w:r>
    </w:p>
    <w:p w:rsidR="007927ED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color w:val="22272F"/>
          <w:sz w:val="28"/>
          <w:szCs w:val="28"/>
          <w:lang w:eastAsia="ru-RU"/>
        </w:rPr>
        <w:t>ПОРЯДОК И УСЛОВИЯ ОПЛАТЫ ТРУДА РАБОТНИКОВ УЧРЕЖДЕНИЯ</w:t>
      </w:r>
    </w:p>
    <w:p w:rsidR="00F72DBB" w:rsidRPr="00665FF8" w:rsidRDefault="00F72DBB" w:rsidP="00124B3B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 xml:space="preserve">1.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должностных окладов, ставок работников образования муниципальных учреждений дополнительного образования, реализующих дополнительные образовательные программы спортивной подготовки, устанавливаются на основе отнесения занимаемых ими должностей к </w:t>
      </w:r>
      <w:hyperlink r:id="rId8" w:anchor="/document/193313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9" w:anchor="/document/193313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 05.05.2008 N 216н "Об утверждении профессиональных квалификационных групп должностей работников образования":</w:t>
      </w:r>
    </w:p>
    <w:tbl>
      <w:tblPr>
        <w:tblW w:w="92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5"/>
        <w:gridCol w:w="5037"/>
      </w:tblGrid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24B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по уровням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24B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ставки, руб.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420775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10" w:anchor="/document/193313/entry/11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должностей работников учебно-вспомогательного персонала первого уровня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10508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11" w:anchor="/document/193313/entry/12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"Учебно-вспомогательный персонал второго уровня"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12264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12878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12" w:anchor="/document/193313/entry/13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"Педагогические работники"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19017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7927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19965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20534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20913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13" w:anchor="/document/193313/entry/14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"Руководители структурных подразделений"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22059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23162</w:t>
            </w:r>
          </w:p>
        </w:tc>
      </w:tr>
      <w:tr w:rsidR="00505729" w:rsidRPr="00665FF8" w:rsidTr="00C954C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3-й квалификационный уровень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23825</w:t>
            </w:r>
          </w:p>
        </w:tc>
      </w:tr>
    </w:tbl>
    <w:p w:rsidR="008C2364" w:rsidRPr="00665FF8" w:rsidRDefault="00F72DBB" w:rsidP="0007523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8C2364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07523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2. Размеры должностных окладов, ставок работников физической культуры и спорта муниципальных учреждений дополнительного образования, реализующих дополнительные образовательные программы спортивной подготовки, устанавливаются на основе отнесения занимаемых ими должностей к </w:t>
      </w:r>
      <w:hyperlink r:id="rId14" w:anchor="/document/70152556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15" w:anchor="/document/70152556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27 февраля 2012 года N 165н "Об утверждении профессиональных квалификационных групп должностей работников физической культуры и спорта":</w:t>
      </w:r>
    </w:p>
    <w:tbl>
      <w:tblPr>
        <w:tblW w:w="91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5057"/>
        <w:gridCol w:w="11"/>
      </w:tblGrid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по уровням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ставки, руб.</w:t>
            </w:r>
          </w:p>
        </w:tc>
      </w:tr>
      <w:tr w:rsidR="00505729" w:rsidRPr="00665FF8" w:rsidTr="00A434BA">
        <w:tc>
          <w:tcPr>
            <w:tcW w:w="91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42077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16" w:anchor="/document/70152556/entry/1100" w:history="1">
              <w:r w:rsidR="00F72DBB" w:rsidRPr="00C954C7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работников физической культуры и спорта первого уровня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16624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06A0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17289</w:t>
            </w:r>
          </w:p>
        </w:tc>
      </w:tr>
      <w:tr w:rsidR="00505729" w:rsidRPr="00665FF8" w:rsidTr="00A434BA">
        <w:tc>
          <w:tcPr>
            <w:tcW w:w="91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42077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17" w:anchor="/document/70152556/entry/12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u w:val="single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работников физической культуры и спорта второго уровня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19017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19965</w:t>
            </w:r>
          </w:p>
        </w:tc>
      </w:tr>
      <w:tr w:rsidR="00505729" w:rsidRPr="00665FF8" w:rsidTr="00A434BA">
        <w:trPr>
          <w:gridAfter w:val="1"/>
          <w:wAfter w:w="11" w:type="dxa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8C23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20534</w:t>
            </w:r>
          </w:p>
        </w:tc>
      </w:tr>
    </w:tbl>
    <w:p w:rsidR="00142C99" w:rsidRPr="00665FF8" w:rsidRDefault="00F72DBB" w:rsidP="00142C9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C116D0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3. Размеры должностных окладов работников, занимающих должности служащих, устанавливаются на основе отнесения занимаемых ими должностей к </w:t>
      </w:r>
      <w:hyperlink r:id="rId18" w:anchor="/document/193459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19" w:anchor="/document/193459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29 мая 2008 года N 247н "Об утверждении профессиональных квалификационных групп общеотраслевых должностей руководителей, специалистов и служащих":</w:t>
      </w:r>
    </w:p>
    <w:tbl>
      <w:tblPr>
        <w:tblW w:w="93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9"/>
        <w:gridCol w:w="4816"/>
      </w:tblGrid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 по уровням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рублей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0" w:anchor="/document/193459/entry/11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первого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8765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9175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1" w:anchor="/document/193459/entry/12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второго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12191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12519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12888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13627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C116D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14682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2" w:anchor="/document/193459/entry/13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третьего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15255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391D6A" w:rsidP="006758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675824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5939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16689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17437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18241</w:t>
            </w:r>
          </w:p>
        </w:tc>
      </w:tr>
      <w:tr w:rsidR="00505729" w:rsidRPr="00665FF8" w:rsidTr="00F65373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3" w:anchor="/document/193459/entry/1400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должности служащих четвертого уровня"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18872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20102</w:t>
            </w:r>
          </w:p>
        </w:tc>
      </w:tr>
      <w:tr w:rsidR="00505729" w:rsidRPr="00665FF8" w:rsidTr="00F65373">
        <w:tc>
          <w:tcPr>
            <w:tcW w:w="4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391D6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21057</w:t>
            </w:r>
          </w:p>
        </w:tc>
      </w:tr>
    </w:tbl>
    <w:p w:rsidR="00453E71" w:rsidRDefault="00F72DBB" w:rsidP="00453E7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121A9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453E7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 должностных окладов работников, занимающих должности служащих, не включенных в ПКГ:</w:t>
      </w:r>
    </w:p>
    <w:tbl>
      <w:tblPr>
        <w:tblW w:w="9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0"/>
        <w:gridCol w:w="5035"/>
      </w:tblGrid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руб.</w:t>
            </w:r>
          </w:p>
        </w:tc>
      </w:tr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Специалист по охране труда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14645</w:t>
            </w:r>
          </w:p>
        </w:tc>
      </w:tr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Специалист по закупкам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14645</w:t>
            </w:r>
          </w:p>
        </w:tc>
      </w:tr>
      <w:tr w:rsidR="00505729" w:rsidRPr="00665FF8" w:rsidTr="00F72DBB"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453E71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Контрактный управляющий</w:t>
            </w:r>
          </w:p>
        </w:tc>
        <w:tc>
          <w:tcPr>
            <w:tcW w:w="4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453E7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15378</w:t>
            </w:r>
          </w:p>
        </w:tc>
      </w:tr>
    </w:tbl>
    <w:p w:rsidR="00A93EDC" w:rsidRPr="00665FF8" w:rsidRDefault="00F72DBB" w:rsidP="00142C9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A93EDC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A93EDC" w:rsidRPr="00665FF8" w:rsidRDefault="00F72DBB" w:rsidP="00A93ED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4. Размеры должностных окладов медицинских работников устанавливаются на основе отнесения занимаемых ими должностей к </w:t>
      </w:r>
      <w:hyperlink r:id="rId24" w:anchor="/document/12156056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25" w:anchor="/document/12156056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6 августа 2007 года N 526 "Об утверждении профессиональных квалификационных групп должностей медицинских и фармацевтических работников":</w:t>
      </w:r>
    </w:p>
    <w:tbl>
      <w:tblPr>
        <w:tblW w:w="93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4"/>
        <w:gridCol w:w="5101"/>
      </w:tblGrid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A93ED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должностей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A93ED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должностного оклада, руб.</w:t>
            </w:r>
          </w:p>
        </w:tc>
      </w:tr>
      <w:tr w:rsidR="00505729" w:rsidRPr="00665FF8" w:rsidTr="00124B3B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6" w:anchor="/document/12156056/entry/1002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"Средний медицинский и фармацевтический персонал"</w:t>
            </w:r>
          </w:p>
        </w:tc>
      </w:tr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75824" w:rsidRDefault="00675824" w:rsidP="00CB30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15634</w:t>
            </w:r>
          </w:p>
        </w:tc>
      </w:tr>
      <w:tr w:rsidR="00505729" w:rsidRPr="00665FF8" w:rsidTr="00124B3B">
        <w:tc>
          <w:tcPr>
            <w:tcW w:w="9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Должности, отнесенные к </w:t>
            </w:r>
            <w:hyperlink r:id="rId27" w:anchor="/document/12156056/entry/1003" w:history="1">
              <w:r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"Врачи и провизоры"</w:t>
            </w:r>
          </w:p>
        </w:tc>
      </w:tr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75824" w:rsidRDefault="00675824" w:rsidP="00CB30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17870</w:t>
            </w:r>
          </w:p>
        </w:tc>
      </w:tr>
      <w:tr w:rsidR="00505729" w:rsidRPr="00665FF8" w:rsidTr="00124B3B"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75824" w:rsidRDefault="00675824" w:rsidP="00CB300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17941</w:t>
            </w:r>
          </w:p>
        </w:tc>
      </w:tr>
    </w:tbl>
    <w:p w:rsidR="00E93300" w:rsidRPr="00665FF8" w:rsidRDefault="00F72DBB" w:rsidP="00A93ED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A93EDC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5F53F0" w:rsidRDefault="00C954C7" w:rsidP="005F53F0">
      <w:pPr>
        <w:pStyle w:val="a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Размеры окладов работников, осуществляющих деятельность по </w:t>
      </w:r>
      <w:r w:rsidR="00F72DBB"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профессиям рабочих, устанавливаются на основе отнесения занимаемых ими должностей к </w:t>
      </w:r>
      <w:hyperlink r:id="rId28" w:anchor="/document/193507/entry/1000" w:history="1">
        <w:r w:rsidR="00F72DBB" w:rsidRPr="005F53F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ПКГ</w:t>
        </w:r>
      </w:hyperlink>
      <w:r w:rsidR="00F72DBB"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, утвержденным </w:t>
      </w:r>
      <w:hyperlink r:id="rId29" w:anchor="/document/193507/entry/0" w:history="1">
        <w:r w:rsidR="00F72DBB" w:rsidRPr="005F53F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="00F72DBB" w:rsidRP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29 мая 2008 года N 248н "Об утверждении профессиональных квалификационных групп общеотраслевых профессий рабочих":</w:t>
      </w:r>
    </w:p>
    <w:tbl>
      <w:tblPr>
        <w:tblW w:w="92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4"/>
        <w:gridCol w:w="4966"/>
      </w:tblGrid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ПКГ по уровням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оклада, руб.</w:t>
            </w:r>
          </w:p>
        </w:tc>
      </w:tr>
      <w:tr w:rsidR="00505729" w:rsidRPr="00665FF8" w:rsidTr="00124B3B">
        <w:tc>
          <w:tcPr>
            <w:tcW w:w="9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42077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30" w:anchor="/document/193507/entry/11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профессии рабочих первого уровня"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8033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2-й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675824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8303</w:t>
            </w:r>
          </w:p>
        </w:tc>
      </w:tr>
      <w:tr w:rsidR="00505729" w:rsidRPr="00665FF8" w:rsidTr="00124B3B">
        <w:tc>
          <w:tcPr>
            <w:tcW w:w="9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420775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hyperlink r:id="rId31" w:anchor="/document/193507/entry/1200" w:history="1">
              <w:r w:rsidR="00F72DBB" w:rsidRPr="00665FF8">
                <w:rPr>
                  <w:rFonts w:ascii="PT Astra Serif" w:eastAsia="Times New Roman" w:hAnsi="PT Astra Serif" w:cs="Times New Roman"/>
                  <w:sz w:val="28"/>
                  <w:szCs w:val="28"/>
                  <w:lang w:eastAsia="ru-RU"/>
                </w:rPr>
                <w:t>ПКГ</w:t>
              </w:r>
            </w:hyperlink>
            <w:r w:rsidR="00F72DBB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 "Общеотраслевые профессии рабочих второго уровня"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11071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11179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675824" w:rsidP="00142C9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12148</w:t>
            </w:r>
          </w:p>
        </w:tc>
      </w:tr>
      <w:tr w:rsidR="00505729" w:rsidRPr="00665FF8" w:rsidTr="00124B3B">
        <w:tc>
          <w:tcPr>
            <w:tcW w:w="4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квалификационный уровень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DBB" w:rsidRPr="00665FF8" w:rsidRDefault="00142C99" w:rsidP="006758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</w:t>
            </w:r>
            <w:r w:rsidR="00675824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2297</w:t>
            </w:r>
          </w:p>
        </w:tc>
      </w:tr>
    </w:tbl>
    <w:p w:rsidR="004F578D" w:rsidRPr="00665FF8" w:rsidRDefault="00F72DBB" w:rsidP="00142C9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142C9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4F578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 квалификационный уровень устанавливается работникам за выполнение важных (особо важных) и ответственных (особо ответственных) работ по решению руководителя учреждения, привлекаемым для выполнения важных (особо важных) и ответственных (особо ответственных) работ.</w:t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Перечень работников, выполняющих важные (особо важные) и ответственные (особо ответственные) работы, устанавливается локальным актом учреждения.</w:t>
      </w:r>
    </w:p>
    <w:p w:rsidR="00F72DBB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Должностные оклады заместителей руководителей структурных подразделений учреждения устанавливаются на 5 - 10 процентов ниже должностных окладов соответствующих руководителей.</w:t>
      </w:r>
    </w:p>
    <w:p w:rsidR="00474E19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Работникам муниципальных учреждений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A3269" w:rsidRPr="00665FF8">
        <w:rPr>
          <w:rFonts w:ascii="PT Astra Serif" w:eastAsia="Times New Roman" w:hAnsi="PT Astra Serif" w:cs="Times New Roman"/>
          <w:color w:val="22272F"/>
          <w:sz w:val="28"/>
          <w:szCs w:val="28"/>
          <w:lang w:eastAsia="ru-RU"/>
        </w:rPr>
        <w:t>дополнительного образования, реализующих дополнительные образовательные программы спортивной подготовки, муниципального образования город Тула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анавливаются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</w:t>
      </w:r>
      <w:r w:rsidR="00FD5AD8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ующие повышающие 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коэф</w:t>
      </w:r>
      <w:r w:rsidR="00FD5AD8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фициенты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должнос</w:t>
      </w:r>
      <w:r w:rsidR="00FD5AD8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тным окладам (окладам), ставкам</w:t>
      </w:r>
      <w:r w:rsidR="006A326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повышающий коэффициент к должностному окладу (окладу), ставке по учреждению (структурному подразделению);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повышающий коэффициент к должностному окладу, ставке за выслугу лет;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повышающий коэффициент к должностному окладу, ставке за квалификационную категорию;</w:t>
      </w:r>
    </w:p>
    <w:p w:rsidR="00474E19" w:rsidRPr="00665FF8" w:rsidRDefault="00474E19" w:rsidP="00474E1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персональный повышающий коэффициент к должностному окладу, ставке.</w:t>
      </w:r>
    </w:p>
    <w:p w:rsidR="00F72DBB" w:rsidRPr="00665FF8" w:rsidRDefault="00474E19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 выплат по повышающим коэффициентам к должностному окладу (окладу), ставке определяется путем умножения размера должностного оклада (оклада), ставки на повышающие коэффициенты.</w:t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Применение повышающих коэффициентов к должностному окладу (окладу), ставке не образует новый оклад и не учитывается при начислении стимулирующих и компенсационных выплат, устанавливаемых в процентном отношении к должностному окладу (окладу), ставке.</w:t>
      </w:r>
    </w:p>
    <w:p w:rsidR="00F72DBB" w:rsidRPr="00665FF8" w:rsidRDefault="00F72DBB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Повышающие коэффициенты к должностным окладам (окладам), ставкам устанавливаются на определенный период времени в течение соответствующего календарного года. Размеры и иные условия применения повышающих коэффициентов к должностным окладам (окладам), ставкам приведены в </w:t>
      </w:r>
      <w:hyperlink r:id="rId32" w:anchor="/document/405865323/entry/1208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пунктах </w:t>
        </w:r>
        <w:r w:rsidR="00E93300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8</w:t>
        </w:r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-1</w:t>
        </w:r>
      </w:hyperlink>
      <w:r w:rsidR="005C39DA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раздела Положения.</w:t>
      </w:r>
    </w:p>
    <w:p w:rsidR="00F72DBB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Повышающий коэффициент к должностному окладу (окладу), ставке по учреждению (структурному подразделению) устанавливается в размере 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0,25 работникам, осуществляющим свою деятельность в муниципальных учреждениях дополнительного образования, реализующих дополнительные образовательные программы спортивной подготовки, муниципального образования город Тула, расположенных в сельской местности.</w:t>
      </w:r>
    </w:p>
    <w:p w:rsidR="00F72DBB" w:rsidRPr="00665FF8" w:rsidRDefault="005F53F0" w:rsidP="00142C9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Повышающий коэффициент к должностному окладу (окладу), ставке за выслугу лет устанавливается работникам (за исключением руководителя, заместителей руководителя, главного бухгалтера) в зависимости от стажа работы:</w:t>
      </w:r>
    </w:p>
    <w:tbl>
      <w:tblPr>
        <w:tblW w:w="9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5"/>
        <w:gridCol w:w="3765"/>
      </w:tblGrid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Повышающий коэффициент за выслугу лет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от 1 года до 3 лет включительно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свыше 3 лет до 5 лет</w:t>
            </w:r>
            <w:r w:rsidR="00250C1F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включительно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свыше 5 лет до 10 лет</w:t>
            </w:r>
            <w:r w:rsidR="00250C1F"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включительно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505729" w:rsidRPr="00665FF8" w:rsidTr="00250C1F">
        <w:tc>
          <w:tcPr>
            <w:tcW w:w="5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Стаж работы свыше 10 лет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0,4</w:t>
            </w:r>
          </w:p>
        </w:tc>
      </w:tr>
    </w:tbl>
    <w:p w:rsidR="004C08A1" w:rsidRPr="00665FF8" w:rsidRDefault="00F72DBB" w:rsidP="004C08A1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4C08A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F72DBB" w:rsidRPr="00665FF8" w:rsidRDefault="00F72DB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Исчисление стажа работы, дающего право на получение повышающего коэффициента к должностному окладу (окладу), ставке за выслугу лет, осуществляется в соответствии с </w:t>
      </w:r>
      <w:hyperlink r:id="rId33" w:anchor="/document/405865323/entry/101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приложением 1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к настоящему Положению.</w:t>
      </w:r>
    </w:p>
    <w:p w:rsidR="00474E19" w:rsidRPr="00665FF8" w:rsidRDefault="005F53F0" w:rsidP="00474E1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="00CB300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Повышающий коэффициент к должностному окладу, ставке за квалификационную категорию устанавливается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работникам, указанным в пунктах 1, 4 настоящего Положения в следующем размере:</w:t>
      </w:r>
    </w:p>
    <w:p w:rsidR="00CB300B" w:rsidRPr="00665FF8" w:rsidRDefault="00CB300B" w:rsidP="00474E19">
      <w:pPr>
        <w:spacing w:after="0" w:line="240" w:lineRule="auto"/>
        <w:ind w:left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наличии высшей квалификационной категории – 0,15;</w:t>
      </w:r>
    </w:p>
    <w:p w:rsidR="00CB300B" w:rsidRPr="00665FF8" w:rsidRDefault="00CB300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наличии первой квалификационной категории – 0,12;</w:t>
      </w:r>
    </w:p>
    <w:p w:rsidR="00CB300B" w:rsidRPr="00665FF8" w:rsidRDefault="00CB300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наличии второй квалификационной категории – 0,10.</w:t>
      </w:r>
    </w:p>
    <w:p w:rsidR="00F72DBB" w:rsidRPr="00665FF8" w:rsidRDefault="00F72DBB" w:rsidP="004C08A1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Персональный повышающий коэффициент к должностному окладу (окладу), ставке устанавливается работнику с учетом уровня его профессиональной подготовки, сложности работы, важности выполняемой работы, степени самостоятельности и ответственности при выполнении поставленных задач.</w:t>
      </w:r>
    </w:p>
    <w:p w:rsidR="00F72DBB" w:rsidRPr="00665FF8" w:rsidRDefault="00F72DBB" w:rsidP="009E118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Основания и условия установления персонального повышающего коэффициента к должностному окладу (окладу), ставке определяются на основе Положения об оплате труда и выплатах стимулирующего характера, утвержденного локальным актом учреждения.</w:t>
      </w:r>
    </w:p>
    <w:p w:rsidR="00F72DBB" w:rsidRPr="00665FF8" w:rsidRDefault="00F72DBB" w:rsidP="009E118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установлении работникам персонального повышающего коэффициента к должностному окладу (окладу), ставке и его размерах принимается руководителем учреждения персонально в отношении конкретного работника.</w:t>
      </w:r>
    </w:p>
    <w:p w:rsidR="00F72DBB" w:rsidRPr="00665FF8" w:rsidRDefault="00F72DBB" w:rsidP="009E1182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 персонального повышающего коэффициента устанавливается до 3 с учетом обеспечения финансовыми средствами.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Установление персонального повышающего коэффициента не носит обязательного характера.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С учетом условий труда работникам устанавливаются выплаты компенсационного характера, предусмотренные </w:t>
      </w:r>
      <w:hyperlink r:id="rId34" w:anchor="/document/405865323/entry/14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4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С учетом условий труда работникам устанавливаются выплаты стимулирующего характера, предусмотренные </w:t>
      </w:r>
      <w:hyperlink r:id="rId35" w:anchor="/document/405865323/entry/15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5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135EFE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настоящего Положения.</w:t>
      </w:r>
    </w:p>
    <w:p w:rsidR="008511D9" w:rsidRPr="00665FF8" w:rsidRDefault="008511D9" w:rsidP="00453E71">
      <w:pPr>
        <w:spacing w:after="0" w:line="12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45126" w:rsidRPr="00665FF8" w:rsidRDefault="00745126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III</w:t>
      </w:r>
      <w:r w:rsidR="00F72DBB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</w:p>
    <w:p w:rsidR="00F72DBB" w:rsidRDefault="007927ED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ПОРЯДОК И УСЛОВИЯ ОПЛАТЫ ТРУДА РУКОВОДИТЕЛЯ МУНИЦИПАЛЬНОГО УЧРЕЖДЕНИЯ, ЕГО ЗАМЕСТИТЕЛЕЙ И ГЛАВНОГО БУХГАЛТЕРА</w:t>
      </w:r>
    </w:p>
    <w:p w:rsidR="00F72DBB" w:rsidRPr="00665FF8" w:rsidRDefault="00DA0145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Заработная плата руководителя учреждения, его заместителей, главного бухгалтера состоит из должностного оклада и выплат компенсационного и стимулирующего характера.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Должностной оклад руководителя учреждения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пяти размеров указанной заработной платы.</w:t>
      </w:r>
    </w:p>
    <w:p w:rsidR="00F72DBB" w:rsidRPr="00665FF8" w:rsidRDefault="00DA0145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К основному персоналу относятся: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тренер-преподаватель;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инструктор-методист;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тренер-преподаватель по адаптивной физической культуре;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инструктор-методист по адаптивной физической культуре;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старший (тренер-преподаватель, инструктор-методист);</w:t>
      </w:r>
    </w:p>
    <w:p w:rsidR="00F72DBB" w:rsidRPr="00665FF8" w:rsidRDefault="00F72DBB" w:rsidP="008511D9">
      <w:pPr>
        <w:spacing w:after="0" w:line="240" w:lineRule="auto"/>
        <w:ind w:left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старший (тренер-преподаватель по адаптивной физической культуре, инструктор-методист по адаптивной физической культуре).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Размер кратности для установления должностного оклада руководителя учреждения определяется органом, осуществляющим функции и полномочия учредителя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учредитель)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Предельный уровень соотношения среднемесячной заработной платы руководителя учреждения, его заместителей, главного бухгалтера,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руководителя, его заместителей, главного бухгалтера) устанавливается в кратности от 1 до 8.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Размеры должностных окладов заместителей руководителя учреждения, главного бухгалтера устанавливаются на 10 - 60 процентов ниже должностного оклада руководителя учреждения.</w:t>
      </w:r>
    </w:p>
    <w:p w:rsidR="00F72DBB" w:rsidRPr="00665FF8" w:rsidRDefault="005F53F0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С учетом условий труда руководителю учреждения, его заместителям, главному бухгалтеру устанавливаются выплаты компенсационного характера в соответствии с </w:t>
      </w:r>
      <w:hyperlink r:id="rId36" w:anchor="/document/405865323/entry/1400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4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Размер компенсационных выплат руководителю учреждения, имеющему право на получение соответствующих видов выплат, устанавливается 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учредителем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Руководителю учреждения устанавливаются стимулирующие выплаты с учетом достигнутых результатов деятельности учреждения в соответствии с критериями оценки и целевыми показателями эффективности работы учреждения, утверждаемыми Положением об оплате труда руководителей 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Размеры стимулирующих выплат руководителю учреждения, порядок и критерии их выплаты учредител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Заместителям руководителя, главному бухгалтеру учреждения выплаты стимулирующего характера, предусмотренные </w:t>
      </w:r>
      <w:hyperlink r:id="rId37" w:anchor="/document/405865323/entry/15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разделом 5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Положения, устанавливаются руководителем учреждения.</w:t>
      </w:r>
    </w:p>
    <w:p w:rsidR="00745126" w:rsidRPr="00665FF8" w:rsidRDefault="00745126" w:rsidP="00453E71">
      <w:pPr>
        <w:spacing w:after="0" w:line="12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927ED" w:rsidRPr="00665FF8" w:rsidRDefault="00745126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IV</w:t>
      </w:r>
    </w:p>
    <w:p w:rsidR="00745126" w:rsidRPr="00665FF8" w:rsidRDefault="00F72DBB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РАЗМЕРЫ И УСЛОВИЯ ОСУЩЕСТВЛЕНИЯ ВЫПЛАТ </w:t>
      </w:r>
    </w:p>
    <w:p w:rsidR="00F72DBB" w:rsidRDefault="007927ED" w:rsidP="007451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КОМПЕНСАЦИОННОГО ХАРАКТЕРА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 соответствии с Перечнем видов выплат компенсационного характера в муниципальных учреждениях муниципального образования город Тула устанавливаются следующие выплаты компенсационного характера: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работникам, занятым на работах с вредными и (или) опасными условиями труда;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работу в условиях, отклоняющихся от нормальных: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совмещении профессий (должностей);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расширении зон обслуживания;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увеличении объема работы или исполнении обязанностей временно отсутствующего работника без освобождения от работы, определенной трудовым договором;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 работу в выходные и нерабочие праздничные дни;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 работу в ночное время;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 сверхурочную работу и др.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установлении компенсационных выплат руководителю учреждения принимает орган, осуществляющий функции и полномочия учредителя.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установлении компенсационных выплат работникам учреждения, в том числе заместителям руководителя, главному бухгалтеру, принимает руководитель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 приказах указываются наименование каждой выплаты, ее размер, а при необходимости и период, на который она устанавливается.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работникам, занятым на работах с вредными и (или) опасными условиями труда, устанавливаются в соответствии со </w:t>
      </w:r>
      <w:hyperlink r:id="rId38" w:anchor="/document/12125268/entry/147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статьей 147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Трудового кодекса Российской Федерации.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Конкретные размеры выплат устанавливаются локальным актом учреждения по результатам проведения специальной оценки условий труда.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Если по результатам специальной оценки условий труда рабочее место признается безопасным, то выплаты не устанавливаются.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При совмещении должностей (профессий), при увеличении объема работы и (или) при исполнении обязанностей временно отсутствующего работника без освобождения от работы, определенной трудовым договором, работникам учреждения устанавливается доплата.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Оплата за работу в ночное время производится работникам учреждения за каждый час работы в ночное время (с 22 часов до 6 часов) в размере 35 процентов должностного оклада (оклада), ставки, рассчитанного за час работы.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Оплата за работу в выходные и нерабочие праздничные дни производится работникам, </w:t>
      </w:r>
      <w:proofErr w:type="spellStart"/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привлекавшимся</w:t>
      </w:r>
      <w:proofErr w:type="spellEnd"/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работе в выходные и нерабочие праздничные дни, в соответствии со </w:t>
      </w:r>
      <w:hyperlink r:id="rId39" w:anchor="/document/12125268/entry/153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статьей 153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Трудового кодекса Российской Федерации.</w:t>
      </w:r>
    </w:p>
    <w:p w:rsidR="00F72DBB" w:rsidRPr="00665FF8" w:rsidRDefault="005F53F0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Оплата сверхурочной работы осуществляется в соответствии со </w:t>
      </w:r>
      <w:hyperlink r:id="rId40" w:anchor="/document/12125268/entry/152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статьей 152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Трудового кодекса Российской Федерации и составляет за первые два часа работы полуторный размер, за последующие часы - двойной размер.</w:t>
      </w:r>
    </w:p>
    <w:p w:rsidR="00745126" w:rsidRPr="00665FF8" w:rsidRDefault="00745126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V</w:t>
      </w:r>
    </w:p>
    <w:p w:rsidR="00F72DBB" w:rsidRDefault="00F72DBB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РАЗМЕРЫ И УСЛОВИЯ ОСУЩЕСТВЛЕНИЯ ВЫПЛАТ СТИМУЛИРУЮЩЕГО ХАРАКТЕРА</w:t>
      </w:r>
    </w:p>
    <w:p w:rsidR="00665FF8" w:rsidRPr="00665FF8" w:rsidRDefault="00665FF8" w:rsidP="00665FF8">
      <w:pPr>
        <w:spacing w:after="0" w:line="12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 целях поощрения работников за выполненную работу в соответствии с Перечнем видов выплат стимулирующего характера в муниципальных учреждениях муниципального образования город Тула</w:t>
      </w:r>
    </w:p>
    <w:p w:rsidR="00F72DBB" w:rsidRPr="00665FF8" w:rsidRDefault="00F72DBB" w:rsidP="008511D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устанавливаются следующие стимулирующие выплаты: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премиальные выплаты по итогам работы (за месяц, квартал, год);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качество выполняемых работ;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интенсивность и высокие результаты работы.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стимулирующего характера устанавливаются к должностным окладам (окладам), ставкам работников без учета других повышений.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осуществляются в пределах средств, предусмотренных на оплату труда работникам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стимулирующего характера осуществляются на основании Положения об оплате труда и выплатах стимулирующего характера, утвержденного локальным актом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Размеры и порядок осуществления стимулирующих выплат руководителю учреждения утверждаются </w:t>
      </w:r>
      <w:r w:rsidR="003A2D81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учредителем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Премиальные выплаты по итогам работы (за месяц, квартал, год) выплачиваются с целью поощрения работников за общие результаты труда за: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инициативу, творчество и применение в работе современных форм и методов организации труда;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качественную подготовку и проведение мероприятий, связанных с уставной деятельностью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выполнение порученной работы, связанной с обеспечением рабочего процесса или уставной деятельности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участие в выполнении важных работ, мероприятий.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Премиальные выплаты по итогам работы (за месяц, квартал, год) выплачиваются в пределах имеющихся средств. Размер премии определяется как в процентах к должностному окладу (окладу), ставке работника, так и в абсолютном размере.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Премиальные выплаты по итогам работы (за месяц, квартал, год) не имеют обязательного характера.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за качество выполняемых работ устанавливаются работникам в целях усиления материальной заинтересованности и повышения качества выполняемых задач, возложенных на учреждение, на определенный срок при: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своевременном и добросовестном исполнении своих обязанностей; повышении уровня ответственности за порученный участок работы; соблюдении регламентов, стандартов, технологий, требований к процедурам при выполнении работ, оказании услуг;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соблюдении установленных сроков выполнения работ, оказания услуг; качественной подготовке и проведении мероприятий, связанных с уставной деятельностью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поощрении Президентом Российской Федерации, Правительством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присвоении почетных званий Российской Федерации и награждении</w:t>
      </w:r>
    </w:p>
    <w:p w:rsidR="00F72DBB" w:rsidRPr="00665FF8" w:rsidRDefault="00F72DBB" w:rsidP="008511D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знаками отличия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 орденами и медалями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награждении, поощрении почетными грамотами, благодарностями (благодарственными письмами и т.д.) отраслевого Министерства Российской Федерации;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награждении, поощрении грамотами, благодарностями, медалями Тульской городской Думы;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награждении, поощрении грамотами, благодарностями, благодарственными письмами, почетными знаками, медалями Правительства Тульской области, Губернатора Тульской области, министерства Тульской области по спорту, администрации города Тулы;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ходатайстве о поощрении работника вышестоящим органом.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Выплата за качество выполняемых работ осуществляется в пределах имеющихся средств. Размер выплаты определяется как в процентах к должностному окладу (окладу), ставке работника, так и в абсолютном размере.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за интенсивность и высокие результаты работы устанавливаются работникам на определенный срок.</w:t>
      </w:r>
    </w:p>
    <w:p w:rsidR="00F72DBB" w:rsidRPr="00665FF8" w:rsidRDefault="00F72DBB" w:rsidP="008511D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 назначении выплаты работникам (за исключением тренеров-преподавателей) следует учитывать: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интенсивность работы (количество проведенных мероприятий, исследований, соревнований и пр.);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участие в выполнении важных работ, мероприятий;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обеспечение безаварийной, безотказной и бесперебойной работы всех служб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организацию и проведение мероприятий, направленных на повышение авторитета и имиджа учреждения;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непосредственное участие в реализации национальных проектов, федеральных, региональных, муниципальных программ.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Конкретный размер выплаты определяется на основе Положения об оплате труда и выплатах стимулирующего характера, утвержденного локальным актом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Выплаты за интенсивность и высокие результаты работы тренерам-преподавателям устанавливаются в соответствии с </w:t>
      </w:r>
      <w:hyperlink r:id="rId41" w:anchor="/document/405865323/entry/102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приложением 2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к настоящему Положению.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Выплаты стимулирующего характера не носят обязательного характера. При ухудшении показателей выплаты отменяются полностью или снижается их размер.</w:t>
      </w:r>
    </w:p>
    <w:p w:rsidR="00993C08" w:rsidRPr="00665FF8" w:rsidRDefault="00993C08" w:rsidP="00453E71">
      <w:pPr>
        <w:spacing w:after="0" w:line="12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F0ABD" w:rsidRPr="00665FF8" w:rsidRDefault="004F0ABD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АЗДЕЛ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665FF8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VI</w:t>
      </w:r>
    </w:p>
    <w:p w:rsidR="00F72DBB" w:rsidRDefault="00F72DBB" w:rsidP="008511D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7927ED" w:rsidRPr="00665F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ДРУГИЕ ВОПРОСЫ ОПЛАТЫ ТРУДА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Работникам, награжденным почетным знаком "За заслуги в развитии физической культуры и спорта", знаком "Отличник физической культуры" </w:t>
      </w:r>
      <w:r w:rsidR="001D0EE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(со дня награждения)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устанавлива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ется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ежемесячная доплата в размере 10 процентов от должностного оклада (оклада), ставки за счет средств, выделенных на оплату труда учреждения.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Работникам, имеющим звание "Заслуженный работник физической культуры Российской Федерации (СССР)", "Заслуженный тренер России (СССР)" </w:t>
      </w:r>
      <w:r w:rsidR="001D0EE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(со дня присвоения почетного звания)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устанавлива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ется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ежемесячная доплата в размере 15 процентов от должностного оклада (оклада), ставки за счет средств, выделенных на оплату труда учреждения.</w:t>
      </w:r>
    </w:p>
    <w:p w:rsidR="004914A7" w:rsidRPr="00665FF8" w:rsidRDefault="004914A7" w:rsidP="004914A7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Работникам, имеющим почетные звания, нагрудные знаки и ведомственные знаки отличия: «Почетный работник общего образования Российской Федерации», нагрудный знак «Отличник народного просвещения», другие почетные звания, нагрудные знаки (значки) Министерства образования и науки Российской Федерации, Министерства просвещения Российской Федерации (со дня присвоения почетного звания, награждения) устанавлива</w:t>
      </w:r>
      <w:r w:rsidR="00474E19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ет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ся ежемесячная доплата в размере 10 процентов от должностного оклада (оклада), ставки за счет средств, выделенных на оплату труда учреждения.</w:t>
      </w:r>
    </w:p>
    <w:p w:rsidR="00F72DBB" w:rsidRPr="00665FF8" w:rsidRDefault="005F53F0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40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При наличии у работника двух или более званий, награжденным двумя или более знаками выплаты производятся по одному основанию (высшему).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Выплата доплат работникам учреждения, в том числе заместителям руководителя, главному бухгалтеру, осуществляется на основании локального акта учреждения об оплате труда и выплатах стимулирующего характера муниципального учреждения, согласованного с учредител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ем.</w:t>
      </w:r>
    </w:p>
    <w:p w:rsidR="00B20D36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Выплата доплат руководителю учреждения, порядок осуществления этих доплат утверждается 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учредителем.</w:t>
      </w:r>
    </w:p>
    <w:p w:rsidR="004914A7" w:rsidRPr="00665FF8" w:rsidRDefault="004914A7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Педагогическим работникам, руководителям, заместителям руководителя, руководителям структурных подразделений, деятельность которых связана с образовательным процессом </w:t>
      </w:r>
      <w:r w:rsidR="00F837DD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работающим не менее чем на одну ставку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 основной занимаемой должности устанавливаются ежемесячные доплаты к должностному окладу</w:t>
      </w:r>
      <w:r w:rsidR="00F837DD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, ставке по основному месту работы за ученые степени доктора наук и кандидата наук в размере 7000 рублей и 3000 рублей соответственно.</w:t>
      </w:r>
    </w:p>
    <w:p w:rsidR="00700122" w:rsidRPr="00665FF8" w:rsidRDefault="00F837DD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Указанные доплаты производятся за одну ученую степень по одному из оснований, по которому предусмотрен наибольший размер.</w:t>
      </w:r>
    </w:p>
    <w:p w:rsidR="00F837DD" w:rsidRPr="00665FF8" w:rsidRDefault="00700122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Руководителю учреждения указанные </w:t>
      </w:r>
      <w:r w:rsidR="001D0EE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доплаты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устанавливаются учредителем.</w:t>
      </w:r>
    </w:p>
    <w:p w:rsidR="00700122" w:rsidRPr="00665FF8" w:rsidRDefault="00700122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Педагогическим работникам, заместителям руководителя, руководителям структурных подразделений учреждения указанные </w:t>
      </w:r>
      <w:r w:rsidR="00D027BE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доплаты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устанавливаются руководителем учреждения.</w:t>
      </w:r>
    </w:p>
    <w:p w:rsidR="00E3095E" w:rsidRPr="00665FF8" w:rsidRDefault="00E3095E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Работникам учреждения один раз в год производится единовременная выплата при предоставлении ежегодного оплачиваемого отпуска в размере должностного оклада</w:t>
      </w:r>
      <w:r w:rsidR="00D027BE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(оклада)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ставки по основной занимаемой должности в соответствии </w:t>
      </w:r>
      <w:r w:rsidR="00FD5210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приложением 3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 настоящему Положению.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 пределах имеющихся финансовых средств на текущий финансовый год на оплату труда работникам, в том числе руководителю, его заместителям, главному бухгалтеру, может быть оказана материальная помощь.</w:t>
      </w:r>
    </w:p>
    <w:p w:rsidR="00B20D36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Материальная помощь руководителю оказывается на основании локального акта 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учредителя.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оказании материальной помощи и ее конкретном размере руководителю учреждения принимает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учредителем.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об оказании материальной помощи и ее конкретном размере работникам, в том числе заместителям руководителя, главному бухгалтеру, принимает руководитель учреждения.</w:t>
      </w:r>
    </w:p>
    <w:p w:rsidR="00B20D36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Материальная помощь работникам учреждения, в том числе заместителям руководителя, главному бухгалтеру, оказывается на основании локального акта учреждения, согласованного с </w:t>
      </w:r>
      <w:r w:rsidR="00B20D36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учредителем. 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Материальная помощь оказывается на основании письменного заявления.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Работникам по адаптивной физической культуре и спорту устанавливается доплата за специфику работы в размере 20 процентов от должностного оклада, ставки.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реализующим дополнительные образовательные программы спортивной подготовки, устанавливается ставка заработной платы за норму часов непосредственно тренерской работы 18 часов в неделю.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8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реализующим дополнительные образовательные программы спортивной подготовки, устанавливается доплата за переход спортсмена в иную организацию (учреждение), осуществляющую подготовку спортивного резерва для спортивных сборных команд Российской Федерации, в размере до 10 процентов к должностному окладу, ставке.</w:t>
      </w:r>
    </w:p>
    <w:p w:rsidR="00F72DBB" w:rsidRPr="00665FF8" w:rsidRDefault="00F72DBB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5F53F0"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реализующим дополнительные образовательные программы спортивной подготовки на начальном и тренировочном этапах, при первичном трудоустройстве по профильной специальности в учреждение дополнительного образования, реализующее дополнительные образовательные программы спортивной подготовки, в течение первых 4 лет устанавливается доплата до 50 процентов к должностному окладу, ставке.</w:t>
      </w:r>
    </w:p>
    <w:p w:rsidR="00F72DBB" w:rsidRPr="00665FF8" w:rsidRDefault="002A557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50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Тренерам-преподавателям, осуществляющим наставничество над тренерами-преподавателями, при первичном трудоустройстве по профильной специальности в учреждения дополнительного образования, реализующие дополнительные образовательные программы спортивной подготовки, устанавливается доплата в размере до 5 процентов к должностному окладу, ставке.</w:t>
      </w:r>
    </w:p>
    <w:p w:rsidR="00F72DBB" w:rsidRPr="00665FF8" w:rsidRDefault="0020134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2A557C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Все выплаты, предусмотренные в </w:t>
      </w:r>
      <w:hyperlink r:id="rId42" w:anchor="/document/405865323/entry/1600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разделе 6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 настоящего Положения, осуществляются в пределах средств, </w:t>
      </w:r>
      <w:r w:rsidR="00A20DD3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предусмотренных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оплату труда работников учреждения.</w:t>
      </w:r>
    </w:p>
    <w:p w:rsidR="00F72DBB" w:rsidRDefault="0020134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="002A557C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. Конкретный размер выплат, указанных в </w:t>
      </w:r>
      <w:hyperlink r:id="rId43" w:anchor="/document/405865323/entry/1645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пунктах </w:t>
        </w:r>
        <w:r w:rsidR="00F1221F" w:rsidRPr="0059478C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48 - 50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Положения, определяется руководителем учреждения на основании Положения об оплате труда и выплатах стимулирующего характера, утвержденного локальным актом учреждения.</w:t>
      </w:r>
    </w:p>
    <w:p w:rsidR="002A557C" w:rsidRDefault="002A557C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A557C" w:rsidRDefault="002A557C" w:rsidP="002A557C">
      <w:pPr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</w:t>
      </w:r>
    </w:p>
    <w:p w:rsidR="00453E71" w:rsidRDefault="00453E71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65FF8" w:rsidRPr="00665FF8" w:rsidRDefault="00665FF8" w:rsidP="008511D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3095E" w:rsidRPr="00665FF8" w:rsidRDefault="00E3095E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45234" w:rsidRPr="00665FF8" w:rsidRDefault="00545234" w:rsidP="00CD4E05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F72DBB" w:rsidP="00D755D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 1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 </w:t>
      </w:r>
      <w:hyperlink r:id="rId44" w:anchor="/document/405865323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Положению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муниципальных учреждений дополнительного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образования, реализующих дополнительные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подготовки,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 город Тула</w:t>
      </w:r>
    </w:p>
    <w:p w:rsidR="00D755DE" w:rsidRPr="00665FF8" w:rsidRDefault="00D755DE" w:rsidP="00D755D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F72DBB" w:rsidP="00D755D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Положение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исчислении стажа работы для установления повышающего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коэффициента к должностному окладу (окладу), ставке за выслугу лет</w:t>
      </w:r>
    </w:p>
    <w:p w:rsidR="00D755DE" w:rsidRPr="00665FF8" w:rsidRDefault="00D755DE" w:rsidP="00D755DE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1. В стаж работы, дающий право на установление повышающего коэффициента к должностному окладу (окладу), ставке за выслугу лет (далее - стаж работы), включаются: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а) время работы в учреждении и прочих организациях по занимаемой профессии или специальности, а также по профессии или специальности соответствующим профилю образовательного учреждения;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б) время работы в учреждении и прочих организациях по занимаемой профессии или специальности соответствующим профилю образовательного учреждения, переименованных и получивших статус педагогических работников в связи с изменением статуса учреждения физической культуры и спорта на учреждение дополнительного образования, реализующих дополнительные образовательные программы спортивной подготовки;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в) время работы в органах исполнительной власти на должностях, связанных с направлением деятельности учреждения;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г) время службы в Вооруженных Силах согласно </w:t>
      </w:r>
      <w:hyperlink r:id="rId45" w:anchor="/document/178792/entry/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Федеральному закону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от 27 мая 1998 года N 76-ФЗ "О статусе военнослужащих";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д) иные периоды работы, опыт и знания по которым необходимы для выполнения обязанностей, предусмотренных должностной инструкцией.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Периоды работы, учитываемые при исчислении стажа, суммируются и засчитываются в стаж в календарном исчислении (год, месяц, день).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2. Документами, подтверждающими стаж работы, являются трудовая книжка, военный билет, справка военного комиссариата и иные документы соответствующих органов, архивных учреждений, установленные законодательством Российской Федерации.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Документы представляются лицом, стаж которого устанавливается.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3. Включение в стаж работы иных периодов работы производится на основании решения комиссии и утверждается приказом руководителя учреждения.</w:t>
      </w:r>
    </w:p>
    <w:p w:rsidR="00F72DBB" w:rsidRPr="00665FF8" w:rsidRDefault="00F72DBB" w:rsidP="00D755D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Иные периоды работы, опыт и знания по которым необходимы для выполнения обязанностей, предусмотренных должностной инструкцией, ограничиваются 5 годами.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4. Для решения вопроса о включении работнику в стаж работы иных периодов работы в комиссию представляются следующие документы: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а) заявление работника с просьбой о зачете в стаж работы соответствующего иного периода работы, опыт и знания по которому необходимы для выполнения должностных обязанностей по замещаемой должности (профессии).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от вновь поступившего работника о включении иных периодов работы принимается к рассмотрению только по окончании срока испытания, установленного при приеме на работу;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б) копия должностной инструкции по занимаемой должности (профессии);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в) копия трудовой книжки;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г) копия документа об образовании;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д) прочие документы, подтверждающие стаж работы (при отсутствии вышеперечисленных документов).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5. Состав комиссии и порядок ее работы утверждаются приказом руководителя учреждения.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6. Комиссия в течение 10 календарных дней рассматривает документы, указанные в </w:t>
      </w:r>
      <w:hyperlink r:id="rId46" w:anchor="/document/405865323/entry/10104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пункте 4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 настоящего Положения, готовит по ним решения, оформляет эти решения протоколом и передает их лицу, ответственному за кадровую работу, для подготовки проекта приказа руководителя учреждения.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7. О результатах рассмотрения заявителю сообщается в течение 5 календарных дней со дня вынесения решения комиссии.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8. Установление, назначение и выплата повышающего коэффициента к должностному окладу (окладу), ставке за выслугу лет: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а) повышающий коэффициент к должностному окладу (окладу), ставке за выслугу лет выплачивается ежемесячно с момента возникновения права на назначение или изменение размера этого коэффициента.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 том случае если у работника право на назначение или изменение размера повышающего коэффициента к должностному окладу (окладу), ставке за выслугу лет наступило в период, когда за работником сохраняется средний заработок, ему устанавливается или изменяется размер повышающего коэффициента к должностному окладу (окладу), ставке за выслугу лет по окончании указанного периода;</w:t>
      </w:r>
    </w:p>
    <w:p w:rsidR="00F72DBB" w:rsidRPr="00665FF8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б) назначение и изменение размера повышающего коэффициента к должностному окладу (окладу), ставке за выслугу лет производится на основании приказа руководителя учреждения;</w:t>
      </w:r>
    </w:p>
    <w:p w:rsidR="00F72DBB" w:rsidRDefault="00F72DBB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в) повышающий коэффициент к должностному окладу (окладу), ставке за выслугу лет учитывается во всех случаях исчисления среднего заработка.</w:t>
      </w:r>
    </w:p>
    <w:p w:rsidR="00D470F5" w:rsidRDefault="00D470F5" w:rsidP="00D755DE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470F5" w:rsidRPr="00665FF8" w:rsidRDefault="00D470F5" w:rsidP="00D470F5">
      <w:pPr>
        <w:spacing w:after="0" w:line="240" w:lineRule="auto"/>
        <w:ind w:firstLine="708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</w:t>
      </w:r>
    </w:p>
    <w:p w:rsidR="00E3095E" w:rsidRPr="00665FF8" w:rsidRDefault="00E3095E" w:rsidP="00D755DE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3095E" w:rsidRPr="00665FF8" w:rsidRDefault="00E3095E" w:rsidP="00F72DBB">
      <w:pPr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72DBB" w:rsidRPr="00665FF8" w:rsidRDefault="00B9096E" w:rsidP="00F72DBB">
      <w:pPr>
        <w:spacing w:before="100" w:beforeAutospacing="1" w:after="100" w:afterAutospacing="1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риложение 2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к </w:t>
      </w:r>
      <w:hyperlink r:id="rId47" w:anchor="/document/405865323/entry/1000" w:history="1">
        <w:r w:rsidR="00F72DBB"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Положению</w:t>
        </w:r>
      </w:hyperlink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муниципальных учреждений дополнительного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образования, реализующих дополнительные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подготовки,</w:t>
      </w:r>
      <w:r w:rsidR="00F72D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 город Тула</w:t>
      </w:r>
    </w:p>
    <w:p w:rsidR="00F72DBB" w:rsidRPr="00665FF8" w:rsidRDefault="00F72DBB" w:rsidP="00F72DBB">
      <w:pPr>
        <w:spacing w:before="100" w:beforeAutospacing="1" w:after="100" w:afterAutospacing="1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Размеры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стимулирующих выплат за интенсивность и высокие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результаты работы тренерам-преподавателям муниципальных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учреждений дополнительного образования, реализующих дополнительные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2167"/>
        <w:gridCol w:w="2843"/>
      </w:tblGrid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Основание для выплат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Размер выплат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Категория</w:t>
            </w:r>
          </w:p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работников,</w:t>
            </w:r>
          </w:p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получающих</w:t>
            </w:r>
          </w:p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выплаты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личных и командных видах спортивных дисциплин: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Ежемесячные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учебно-тренировочного процесса с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победителями и призерами</w:t>
            </w:r>
          </w:p>
          <w:p w:rsidR="00F72DBB" w:rsidRPr="00665FF8" w:rsidRDefault="00F72DBB" w:rsidP="00D470F5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Олимпийских, Параолимпийских и</w:t>
            </w:r>
            <w:r w:rsidR="00D470F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Сурдоолимпийских</w:t>
            </w:r>
            <w:proofErr w:type="spellEnd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игр, чемпионатов, первенств, Кубков мира, Европы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70 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тренировочного процесса с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победителями и призерами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чемпионатов, первенств,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спартакиад, Кубков России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40 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тренировочного процесса с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победителями и призерами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чемпионатов, первенств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20 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Единовременные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За 1 - 6 места, занятые спортсменом на Олимпийских, </w:t>
            </w: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 xml:space="preserve">Параолимпийских, </w:t>
            </w:r>
            <w:proofErr w:type="spellStart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Сурдоолимпийских</w:t>
            </w:r>
            <w:proofErr w:type="spellEnd"/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играх, 1-3 места, занятые спортсменом на чемпионатах, первенствах, Кубках мира, Европы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до 300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 1 - 3 места, занятые спортсменом на чемпионатах, первенствах, спартакиадах, Кубках России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150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процентов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должностного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оклада за одного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спортсмена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 1 - 3 места, занятые спортсменом на чемпионатах, первенствах, спартакиадах, Кубках 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 30 процентов должностного оклада за одного спортсмена 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командных игровых видах спорта: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Ежемесячные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Проведение учебно-тренировочного процесса с победителями и призерами чемпионатов, первенств, спартакиад, Кубков 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 место до 5%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 место до 3%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 место до 2% должностного оклада за одного спортсмена 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  <w:tr w:rsidR="00505729" w:rsidRPr="00665FF8" w:rsidTr="00D24711">
        <w:tc>
          <w:tcPr>
            <w:tcW w:w="9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Единовременные выплаты</w:t>
            </w:r>
          </w:p>
        </w:tc>
      </w:tr>
      <w:tr w:rsidR="00505729" w:rsidRPr="00665FF8" w:rsidTr="00D24711"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 1 - 3 места, занятые спортсменом (занимающимся) на чемпионатах, первенствах, спартакиадах, Кубках ЦФО, Тульской области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 место до 15%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 место до 10%</w:t>
            </w:r>
          </w:p>
          <w:p w:rsidR="00F72DBB" w:rsidRPr="00665FF8" w:rsidRDefault="00F72DBB" w:rsidP="00F72DBB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 место до 7% должностного оклада за одного спортсмена (занимающегося)</w:t>
            </w:r>
          </w:p>
        </w:tc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DBB" w:rsidRPr="00665FF8" w:rsidRDefault="00F72DBB" w:rsidP="00F72D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65FF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тренер-преподаватель</w:t>
            </w:r>
          </w:p>
        </w:tc>
      </w:tr>
    </w:tbl>
    <w:p w:rsidR="00A2473B" w:rsidRDefault="00A2473B" w:rsidP="00F72DBB">
      <w:pPr>
        <w:rPr>
          <w:rFonts w:ascii="PT Astra Serif" w:hAnsi="PT Astra Serif"/>
          <w:sz w:val="28"/>
          <w:szCs w:val="28"/>
        </w:rPr>
      </w:pPr>
    </w:p>
    <w:p w:rsidR="00843F0E" w:rsidRPr="00665FF8" w:rsidRDefault="00843F0E" w:rsidP="00F72DBB">
      <w:pPr>
        <w:rPr>
          <w:rFonts w:ascii="PT Astra Serif" w:hAnsi="PT Astra Serif"/>
          <w:sz w:val="28"/>
          <w:szCs w:val="28"/>
        </w:rPr>
      </w:pPr>
    </w:p>
    <w:p w:rsidR="00E3095E" w:rsidRPr="00665FF8" w:rsidRDefault="00D470F5" w:rsidP="00D470F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</w:t>
      </w:r>
    </w:p>
    <w:p w:rsidR="00E3095E" w:rsidRPr="00665FF8" w:rsidRDefault="00E3095E" w:rsidP="00F72DBB">
      <w:pPr>
        <w:rPr>
          <w:rFonts w:ascii="PT Astra Serif" w:hAnsi="PT Astra Serif"/>
          <w:sz w:val="28"/>
          <w:szCs w:val="28"/>
        </w:rPr>
      </w:pPr>
    </w:p>
    <w:p w:rsidR="00E3095E" w:rsidRPr="00665FF8" w:rsidRDefault="00E3095E" w:rsidP="00F72DBB">
      <w:pPr>
        <w:rPr>
          <w:rFonts w:ascii="PT Astra Serif" w:hAnsi="PT Astra Serif"/>
          <w:sz w:val="28"/>
          <w:szCs w:val="28"/>
        </w:rPr>
      </w:pPr>
    </w:p>
    <w:p w:rsidR="00545234" w:rsidRPr="00665FF8" w:rsidRDefault="00545234" w:rsidP="00F72DBB">
      <w:pPr>
        <w:rPr>
          <w:rFonts w:ascii="PT Astra Serif" w:hAnsi="PT Astra Serif"/>
          <w:sz w:val="28"/>
          <w:szCs w:val="28"/>
        </w:rPr>
      </w:pPr>
    </w:p>
    <w:p w:rsidR="00545234" w:rsidRDefault="00545234" w:rsidP="00F72DBB">
      <w:pPr>
        <w:rPr>
          <w:rFonts w:ascii="PT Astra Serif" w:hAnsi="PT Astra Serif"/>
          <w:sz w:val="28"/>
          <w:szCs w:val="28"/>
        </w:rPr>
      </w:pPr>
    </w:p>
    <w:p w:rsidR="005102D3" w:rsidRDefault="005102D3" w:rsidP="00F72DBB">
      <w:pPr>
        <w:rPr>
          <w:rFonts w:ascii="PT Astra Serif" w:hAnsi="PT Astra Serif"/>
          <w:sz w:val="28"/>
          <w:szCs w:val="28"/>
        </w:rPr>
      </w:pPr>
    </w:p>
    <w:p w:rsidR="00A928DB" w:rsidRPr="00665FF8" w:rsidRDefault="00A928DB" w:rsidP="00F72DBB">
      <w:pPr>
        <w:rPr>
          <w:rFonts w:ascii="PT Astra Serif" w:hAnsi="PT Astra Serif"/>
          <w:sz w:val="28"/>
          <w:szCs w:val="28"/>
        </w:rPr>
      </w:pPr>
    </w:p>
    <w:p w:rsidR="00E3095E" w:rsidRPr="00665FF8" w:rsidRDefault="00E3095E" w:rsidP="00E3095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 3</w:t>
      </w:r>
    </w:p>
    <w:p w:rsidR="00E3095E" w:rsidRPr="00665FF8" w:rsidRDefault="00E3095E" w:rsidP="00E3095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к </w:t>
      </w:r>
      <w:hyperlink r:id="rId48" w:anchor="/document/405865323/entry/1000" w:history="1">
        <w:r w:rsidRPr="00665FF8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Положению</w:t>
        </w:r>
      </w:hyperlink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 условиях оплаты труда работников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муниципальных учреждений дополнительного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образования, реализующих дополнительные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образовательные программы спортивной подготовки,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муниципального образования город Тула</w:t>
      </w:r>
    </w:p>
    <w:p w:rsidR="00F27E6B" w:rsidRPr="00665FF8" w:rsidRDefault="00F27E6B" w:rsidP="00E3095E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27E6B" w:rsidRPr="00665FF8" w:rsidRDefault="00F27E6B" w:rsidP="00F27E6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Порядок и условия осуществления единовременной выплаты при предоставлении ежегодного оплачиваемого отпуска</w:t>
      </w:r>
    </w:p>
    <w:p w:rsidR="00F27E6B" w:rsidRPr="00665FF8" w:rsidRDefault="00F27E6B" w:rsidP="00F27E6B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27E6B" w:rsidRPr="00665FF8" w:rsidRDefault="00F27E6B" w:rsidP="00DB7035">
      <w:pPr>
        <w:pStyle w:val="a9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hAnsi="PT Astra Serif"/>
          <w:sz w:val="28"/>
          <w:szCs w:val="28"/>
        </w:rPr>
        <w:t xml:space="preserve">Решения о единовременной выплате при предоставлении ежегодного оплачиваемого отпуска (части ежегодного оплачиваемого отпуска) работникам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муниципальных учреждений дополнительного образования, реализующих дополнительные образовательные программы спортивной подготовки, муниципального образования город Тула принимаются руководителями учреждений не позднее 7 календарных дней со дня подачи работником заявления о выплате единовременной выплаты.</w:t>
      </w:r>
    </w:p>
    <w:p w:rsidR="00E3095E" w:rsidRPr="00665FF8" w:rsidRDefault="00F27E6B" w:rsidP="00F27E6B">
      <w:pPr>
        <w:pStyle w:val="a9"/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Заявление о выплате единовременной выплаты подается одновременно с заявлением о предоставлении ежегодного оплачиваемого отпуска (части ежегодного оплачиваемого отпуска).</w:t>
      </w:r>
    </w:p>
    <w:p w:rsidR="00F27E6B" w:rsidRPr="00665FF8" w:rsidRDefault="00F27E6B" w:rsidP="00B205BB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hAnsi="PT Astra Serif"/>
          <w:sz w:val="28"/>
          <w:szCs w:val="28"/>
        </w:rPr>
        <w:t xml:space="preserve">Решение о единовременной выплате руководителям учреждений принимаются </w:t>
      </w:r>
      <w:r w:rsidR="00B205BB" w:rsidRPr="00665FF8">
        <w:rPr>
          <w:rFonts w:ascii="PT Astra Serif" w:hAnsi="PT Astra Serif"/>
          <w:sz w:val="28"/>
          <w:szCs w:val="28"/>
        </w:rPr>
        <w:t xml:space="preserve">отраслевым </w:t>
      </w: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органом, осуществляющим </w:t>
      </w:r>
      <w:r w:rsidR="00B205BB"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функции и полномочия учредителя, не позднее 7 календарных дней со дня подачи заявления о выплате единовременной выплаты.</w:t>
      </w:r>
    </w:p>
    <w:p w:rsidR="00B205BB" w:rsidRPr="00665FF8" w:rsidRDefault="00B205BB" w:rsidP="00B205BB">
      <w:pPr>
        <w:pStyle w:val="a9"/>
        <w:spacing w:after="0" w:line="240" w:lineRule="auto"/>
        <w:ind w:left="0"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 выплате единовременной выплаты подается одновременно с заявлением о предоставлении ежегодного оплачиваемого отпуска (части ежегодного оплачиваемого отпуска).</w:t>
      </w:r>
    </w:p>
    <w:p w:rsidR="00B205BB" w:rsidRPr="00665FF8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работникам производится в размере должностного оклада (оклада), ставки по основной занимаемой должности один раз в календарном году.</w:t>
      </w:r>
    </w:p>
    <w:p w:rsidR="00B205BB" w:rsidRPr="00665FF8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не производится работникам, работающим по совместительству, при условии получения указанной выплаты по основному месту работы.</w:t>
      </w:r>
    </w:p>
    <w:p w:rsidR="00B205BB" w:rsidRPr="00665FF8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не выплачивается работникам, получившим ее в текущем календарном году, уволенным и вновь принятым в соответствующее учреждение в том же календарном году.</w:t>
      </w:r>
    </w:p>
    <w:p w:rsidR="00B205BB" w:rsidRPr="00D470F5" w:rsidRDefault="00B205BB" w:rsidP="00B205BB">
      <w:pPr>
        <w:pStyle w:val="a9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665FF8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Единовременная выплата не учитывается в составе заработной платы при установлении оплаты труда в размере минимальной заработной платы, установленной Региональным соглашением о минимальной плате в Тульской области.</w:t>
      </w:r>
    </w:p>
    <w:p w:rsidR="00D470F5" w:rsidRPr="00D470F5" w:rsidRDefault="00D470F5" w:rsidP="00D470F5">
      <w:pPr>
        <w:pStyle w:val="a9"/>
        <w:spacing w:after="0" w:line="240" w:lineRule="auto"/>
        <w:ind w:left="851"/>
        <w:jc w:val="both"/>
        <w:rPr>
          <w:rFonts w:ascii="PT Astra Serif" w:hAnsi="PT Astra Serif"/>
          <w:sz w:val="28"/>
          <w:szCs w:val="28"/>
        </w:rPr>
      </w:pPr>
    </w:p>
    <w:p w:rsidR="00D470F5" w:rsidRPr="00665FF8" w:rsidRDefault="00D470F5" w:rsidP="00D470F5">
      <w:pPr>
        <w:pStyle w:val="a9"/>
        <w:spacing w:after="0" w:line="240" w:lineRule="auto"/>
        <w:ind w:left="85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</w:t>
      </w:r>
    </w:p>
    <w:p w:rsidR="00CD4E05" w:rsidRPr="00545234" w:rsidRDefault="00CD4E05" w:rsidP="00D470F5">
      <w:pPr>
        <w:pStyle w:val="a9"/>
        <w:spacing w:after="0" w:line="240" w:lineRule="auto"/>
        <w:ind w:left="851"/>
        <w:rPr>
          <w:rFonts w:ascii="PT Astra Serif" w:hAnsi="PT Astra Serif"/>
          <w:sz w:val="28"/>
          <w:szCs w:val="28"/>
        </w:rPr>
      </w:pPr>
    </w:p>
    <w:sectPr w:rsidR="00CD4E05" w:rsidRPr="00545234" w:rsidSect="008C2364">
      <w:headerReference w:type="default" r:id="rId4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775" w:rsidRDefault="00420775" w:rsidP="008C2364">
      <w:pPr>
        <w:spacing w:after="0" w:line="240" w:lineRule="auto"/>
      </w:pPr>
      <w:r>
        <w:separator/>
      </w:r>
    </w:p>
  </w:endnote>
  <w:endnote w:type="continuationSeparator" w:id="0">
    <w:p w:rsidR="00420775" w:rsidRDefault="00420775" w:rsidP="008C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775" w:rsidRDefault="00420775" w:rsidP="008C2364">
      <w:pPr>
        <w:spacing w:after="0" w:line="240" w:lineRule="auto"/>
      </w:pPr>
      <w:r>
        <w:separator/>
      </w:r>
    </w:p>
  </w:footnote>
  <w:footnote w:type="continuationSeparator" w:id="0">
    <w:p w:rsidR="00420775" w:rsidRDefault="00420775" w:rsidP="008C2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372581"/>
      <w:docPartObj>
        <w:docPartGallery w:val="Page Numbers (Top of Page)"/>
        <w:docPartUnique/>
      </w:docPartObj>
    </w:sdtPr>
    <w:sdtEndPr/>
    <w:sdtContent>
      <w:p w:rsidR="00453E71" w:rsidRDefault="00453E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2B5">
          <w:rPr>
            <w:noProof/>
          </w:rPr>
          <w:t>2</w:t>
        </w:r>
        <w:r>
          <w:fldChar w:fldCharType="end"/>
        </w:r>
      </w:p>
    </w:sdtContent>
  </w:sdt>
  <w:p w:rsidR="00453E71" w:rsidRDefault="00453E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313DD8"/>
    <w:multiLevelType w:val="hybridMultilevel"/>
    <w:tmpl w:val="DCF2C8DE"/>
    <w:lvl w:ilvl="0" w:tplc="0DD60E5A">
      <w:start w:val="1"/>
      <w:numFmt w:val="decimal"/>
      <w:lvlText w:val="%1."/>
      <w:lvlJc w:val="left"/>
      <w:pPr>
        <w:ind w:left="1068" w:hanging="360"/>
      </w:pPr>
      <w:rPr>
        <w:rFonts w:ascii="PT Astra Serif" w:hAnsi="PT Astra Serif" w:cs="Arial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D96909"/>
    <w:multiLevelType w:val="hybridMultilevel"/>
    <w:tmpl w:val="1096B89C"/>
    <w:lvl w:ilvl="0" w:tplc="9E5005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 w15:restartNumberingAfterBreak="0">
    <w:nsid w:val="77ED08A4"/>
    <w:multiLevelType w:val="hybridMultilevel"/>
    <w:tmpl w:val="BF80035A"/>
    <w:lvl w:ilvl="0" w:tplc="E310878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BB"/>
    <w:rsid w:val="000440B7"/>
    <w:rsid w:val="000672D8"/>
    <w:rsid w:val="00075232"/>
    <w:rsid w:val="00082D3F"/>
    <w:rsid w:val="00091B9C"/>
    <w:rsid w:val="00093A8C"/>
    <w:rsid w:val="000C22B5"/>
    <w:rsid w:val="000F5DCD"/>
    <w:rsid w:val="00107682"/>
    <w:rsid w:val="00121A93"/>
    <w:rsid w:val="00124B3B"/>
    <w:rsid w:val="00135EFE"/>
    <w:rsid w:val="00142C99"/>
    <w:rsid w:val="00143965"/>
    <w:rsid w:val="001D0EE3"/>
    <w:rsid w:val="0020134C"/>
    <w:rsid w:val="00250C1F"/>
    <w:rsid w:val="002848C7"/>
    <w:rsid w:val="00297A29"/>
    <w:rsid w:val="002A557C"/>
    <w:rsid w:val="002D495F"/>
    <w:rsid w:val="002E1433"/>
    <w:rsid w:val="002F3391"/>
    <w:rsid w:val="00382DED"/>
    <w:rsid w:val="00391D6A"/>
    <w:rsid w:val="0039377E"/>
    <w:rsid w:val="003A2D81"/>
    <w:rsid w:val="003B061D"/>
    <w:rsid w:val="003B12AB"/>
    <w:rsid w:val="00420775"/>
    <w:rsid w:val="00425944"/>
    <w:rsid w:val="00426CBE"/>
    <w:rsid w:val="00453E71"/>
    <w:rsid w:val="00474E19"/>
    <w:rsid w:val="004914A7"/>
    <w:rsid w:val="004B55B4"/>
    <w:rsid w:val="004C08A1"/>
    <w:rsid w:val="004C6D44"/>
    <w:rsid w:val="004F0ABD"/>
    <w:rsid w:val="004F578D"/>
    <w:rsid w:val="00505729"/>
    <w:rsid w:val="005102D3"/>
    <w:rsid w:val="00520BA6"/>
    <w:rsid w:val="00545234"/>
    <w:rsid w:val="00580EE0"/>
    <w:rsid w:val="0059478C"/>
    <w:rsid w:val="005C39DA"/>
    <w:rsid w:val="005E3C17"/>
    <w:rsid w:val="005F53F0"/>
    <w:rsid w:val="006279A5"/>
    <w:rsid w:val="00654663"/>
    <w:rsid w:val="00665FF8"/>
    <w:rsid w:val="00675824"/>
    <w:rsid w:val="006A3269"/>
    <w:rsid w:val="006B3017"/>
    <w:rsid w:val="006C2702"/>
    <w:rsid w:val="006C6788"/>
    <w:rsid w:val="00700122"/>
    <w:rsid w:val="00745126"/>
    <w:rsid w:val="007927ED"/>
    <w:rsid w:val="00806A02"/>
    <w:rsid w:val="00843F0E"/>
    <w:rsid w:val="008511D9"/>
    <w:rsid w:val="00862B25"/>
    <w:rsid w:val="008B1891"/>
    <w:rsid w:val="008C2364"/>
    <w:rsid w:val="008C3A48"/>
    <w:rsid w:val="008E4EEA"/>
    <w:rsid w:val="0093361D"/>
    <w:rsid w:val="00977FBA"/>
    <w:rsid w:val="00993C08"/>
    <w:rsid w:val="009C3BF2"/>
    <w:rsid w:val="009D25CC"/>
    <w:rsid w:val="009E1182"/>
    <w:rsid w:val="009E3852"/>
    <w:rsid w:val="00A172D2"/>
    <w:rsid w:val="00A20DD3"/>
    <w:rsid w:val="00A2473B"/>
    <w:rsid w:val="00A434BA"/>
    <w:rsid w:val="00A50C5E"/>
    <w:rsid w:val="00A928DB"/>
    <w:rsid w:val="00A93EDC"/>
    <w:rsid w:val="00AA7D6B"/>
    <w:rsid w:val="00AD52BC"/>
    <w:rsid w:val="00B205BB"/>
    <w:rsid w:val="00B20D36"/>
    <w:rsid w:val="00B43BC4"/>
    <w:rsid w:val="00B9096E"/>
    <w:rsid w:val="00C116D0"/>
    <w:rsid w:val="00C23A7E"/>
    <w:rsid w:val="00C25C8C"/>
    <w:rsid w:val="00C5089F"/>
    <w:rsid w:val="00C5762F"/>
    <w:rsid w:val="00C954C7"/>
    <w:rsid w:val="00CB300B"/>
    <w:rsid w:val="00CC0B3A"/>
    <w:rsid w:val="00CD4E05"/>
    <w:rsid w:val="00D027BE"/>
    <w:rsid w:val="00D11E90"/>
    <w:rsid w:val="00D24711"/>
    <w:rsid w:val="00D470F5"/>
    <w:rsid w:val="00D755DE"/>
    <w:rsid w:val="00DA0145"/>
    <w:rsid w:val="00DB7035"/>
    <w:rsid w:val="00DC437A"/>
    <w:rsid w:val="00DD6010"/>
    <w:rsid w:val="00E04317"/>
    <w:rsid w:val="00E30543"/>
    <w:rsid w:val="00E3095E"/>
    <w:rsid w:val="00E93300"/>
    <w:rsid w:val="00EE7B60"/>
    <w:rsid w:val="00F1221F"/>
    <w:rsid w:val="00F1590D"/>
    <w:rsid w:val="00F1730F"/>
    <w:rsid w:val="00F27E6B"/>
    <w:rsid w:val="00F65373"/>
    <w:rsid w:val="00F72DBB"/>
    <w:rsid w:val="00F837DD"/>
    <w:rsid w:val="00FA7D6B"/>
    <w:rsid w:val="00FD5210"/>
    <w:rsid w:val="00FD5AD8"/>
    <w:rsid w:val="00FD62A8"/>
    <w:rsid w:val="00FE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0EAF6"/>
  <w15:chartTrackingRefBased/>
  <w15:docId w15:val="{B7F89AB6-8287-40D9-8764-6B061A18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72D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2D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72DBB"/>
    <w:rPr>
      <w:color w:val="0000FF"/>
      <w:u w:val="single"/>
    </w:rPr>
  </w:style>
  <w:style w:type="paragraph" w:customStyle="1" w:styleId="s16">
    <w:name w:val="s_16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F7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72DBB"/>
    <w:rPr>
      <w:i/>
      <w:iCs/>
    </w:rPr>
  </w:style>
  <w:style w:type="paragraph" w:styleId="a5">
    <w:name w:val="header"/>
    <w:basedOn w:val="a"/>
    <w:link w:val="a6"/>
    <w:uiPriority w:val="99"/>
    <w:unhideWhenUsed/>
    <w:rsid w:val="008C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364"/>
  </w:style>
  <w:style w:type="paragraph" w:styleId="a7">
    <w:name w:val="footer"/>
    <w:basedOn w:val="a"/>
    <w:link w:val="a8"/>
    <w:uiPriority w:val="99"/>
    <w:unhideWhenUsed/>
    <w:rsid w:val="008C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364"/>
  </w:style>
  <w:style w:type="paragraph" w:styleId="a9">
    <w:name w:val="List Paragraph"/>
    <w:basedOn w:val="a"/>
    <w:link w:val="aa"/>
    <w:uiPriority w:val="99"/>
    <w:qFormat/>
    <w:rsid w:val="00F27E6B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99"/>
    <w:locked/>
    <w:rsid w:val="00977FBA"/>
  </w:style>
  <w:style w:type="paragraph" w:customStyle="1" w:styleId="ConsPlusTitle">
    <w:name w:val="ConsPlusTitle"/>
    <w:uiPriority w:val="99"/>
    <w:rsid w:val="00977F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3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3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693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009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6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6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4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0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3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6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8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2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9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0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1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8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25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6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92194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2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91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87F0-021E-40AC-8BA1-A2E8AE5C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20</Pages>
  <Words>6091</Words>
  <Characters>34721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Константиновна</dc:creator>
  <cp:keywords/>
  <dc:description/>
  <cp:lastModifiedBy>Москаленко Татьяна Константиновна</cp:lastModifiedBy>
  <cp:revision>99</cp:revision>
  <cp:lastPrinted>2024-12-23T08:12:00Z</cp:lastPrinted>
  <dcterms:created xsi:type="dcterms:W3CDTF">2024-12-16T12:04:00Z</dcterms:created>
  <dcterms:modified xsi:type="dcterms:W3CDTF">2025-07-24T07:12:00Z</dcterms:modified>
</cp:coreProperties>
</file>