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A6" w:rsidRDefault="008B1BA6" w:rsidP="008B1BA6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bookmarkStart w:id="0" w:name="_Toc308693100"/>
      <w:bookmarkStart w:id="1" w:name="_Toc292970122"/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76F0841E" wp14:editId="0409586E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A6" w:rsidRDefault="008B1BA6" w:rsidP="008B1BA6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8B1BA6" w:rsidRDefault="008B1BA6" w:rsidP="008B1BA6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8B1BA6" w:rsidRDefault="008B1BA6" w:rsidP="008B1BA6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/>
          <w:b/>
          <w:sz w:val="32"/>
          <w:szCs w:val="32"/>
          <w:lang w:eastAsia="zh-CN"/>
        </w:rPr>
      </w:pPr>
      <w:r>
        <w:rPr>
          <w:rFonts w:ascii="Arial" w:eastAsia="MS Mincho" w:hAnsi="Arial"/>
          <w:b/>
          <w:sz w:val="32"/>
          <w:szCs w:val="32"/>
        </w:rPr>
        <w:t>Тульская городская Дума</w:t>
      </w:r>
    </w:p>
    <w:p w:rsidR="008B1BA6" w:rsidRDefault="008B1BA6" w:rsidP="008B1BA6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/>
          <w:b/>
          <w:sz w:val="32"/>
          <w:szCs w:val="32"/>
          <w:lang w:eastAsia="x-none"/>
        </w:rPr>
      </w:pPr>
      <w:r>
        <w:rPr>
          <w:noProof/>
          <w:lang w:val="ru-RU"/>
        </w:rPr>
        <mc:AlternateContent>
          <mc:Choice Requires="wps">
            <w:drawing>
              <wp:anchor distT="4294967256" distB="4294967256" distL="114300" distR="114300" simplePos="0" relativeHeight="251659264" behindDoc="0" locked="0" layoutInCell="1" allowOverlap="1" wp14:anchorId="75922C3B" wp14:editId="03B7BD16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9E7FA" id="Прямая соединительная линия 4" o:spid="_x0000_s1026" style="position:absolute;z-index:251659264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/>
          <w:b/>
          <w:sz w:val="32"/>
          <w:szCs w:val="32"/>
        </w:rPr>
        <w:t>7-го созыва</w:t>
      </w:r>
    </w:p>
    <w:p w:rsidR="008B1BA6" w:rsidRDefault="008B1BA6" w:rsidP="008B1BA6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20-е очередное заседание</w:t>
      </w:r>
    </w:p>
    <w:p w:rsidR="008B1BA6" w:rsidRDefault="008B1BA6" w:rsidP="008B1BA6">
      <w:pPr>
        <w:pStyle w:val="1"/>
        <w:spacing w:before="0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8B1BA6" w:rsidTr="008B1BA6">
        <w:trPr>
          <w:jc w:val="center"/>
        </w:trPr>
        <w:tc>
          <w:tcPr>
            <w:tcW w:w="3791" w:type="dxa"/>
            <w:hideMark/>
          </w:tcPr>
          <w:p w:rsidR="008B1BA6" w:rsidRDefault="008B1BA6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8B1BA6" w:rsidRDefault="008B1BA6">
            <w:pPr>
              <w:spacing w:after="0" w:line="240" w:lineRule="auto"/>
              <w:jc w:val="center"/>
              <w:rPr>
                <w:rFonts w:ascii="Arial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8B1BA6" w:rsidRDefault="008B1BA6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B1BA6" w:rsidRDefault="008B1BA6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B1BA6" w:rsidRDefault="008B1BA6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B1BA6" w:rsidRDefault="008B1BA6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8B1BA6" w:rsidRDefault="008B1BA6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20/435</w:t>
            </w:r>
          </w:p>
        </w:tc>
        <w:bookmarkEnd w:id="0"/>
        <w:bookmarkEnd w:id="1"/>
      </w:tr>
    </w:tbl>
    <w:p w:rsidR="00463AAB" w:rsidRDefault="00463AAB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F859F4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080518">
        <w:rPr>
          <w:rFonts w:ascii="PT Astra Serif" w:hAnsi="PT Astra Serif"/>
          <w:b/>
          <w:i w:val="0"/>
          <w:iCs/>
          <w:sz w:val="24"/>
          <w:szCs w:val="24"/>
        </w:rPr>
        <w:t>ями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  <w:r w:rsidR="006F6441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</w:t>
      </w:r>
      <w:r w:rsidR="001F3BB1">
        <w:rPr>
          <w:rFonts w:ascii="PT Astra Serif" w:hAnsi="PT Astra Serif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2C5E19">
        <w:rPr>
          <w:rFonts w:ascii="PT Astra Serif" w:hAnsi="PT Astra Serif"/>
          <w:sz w:val="24"/>
          <w:szCs w:val="24"/>
        </w:rPr>
        <w:t xml:space="preserve">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9827D6">
        <w:rPr>
          <w:rFonts w:ascii="PT Astra Serif" w:hAnsi="PT Astra Serif"/>
          <w:sz w:val="24"/>
          <w:szCs w:val="24"/>
        </w:rPr>
        <w:t>1</w:t>
      </w:r>
      <w:r w:rsidR="002D1554">
        <w:rPr>
          <w:rFonts w:ascii="PT Astra Serif" w:hAnsi="PT Astra Serif"/>
          <w:sz w:val="24"/>
          <w:szCs w:val="24"/>
        </w:rPr>
        <w:t>3</w:t>
      </w:r>
      <w:r w:rsidR="006F6441">
        <w:rPr>
          <w:rFonts w:ascii="PT Astra Serif" w:hAnsi="PT Astra Serif"/>
          <w:sz w:val="24"/>
          <w:szCs w:val="24"/>
        </w:rPr>
        <w:t xml:space="preserve"> </w:t>
      </w:r>
      <w:r w:rsidR="002D1554">
        <w:rPr>
          <w:rFonts w:ascii="PT Astra Serif" w:hAnsi="PT Astra Serif"/>
          <w:sz w:val="24"/>
          <w:szCs w:val="24"/>
        </w:rPr>
        <w:t>апреля</w:t>
      </w:r>
      <w:r w:rsidR="00AC08FA">
        <w:rPr>
          <w:rFonts w:ascii="PT Astra Serif" w:hAnsi="PT Astra Serif"/>
          <w:sz w:val="24"/>
          <w:szCs w:val="24"/>
        </w:rPr>
        <w:t xml:space="preserve"> 202</w:t>
      </w:r>
      <w:r w:rsidR="009827D6">
        <w:rPr>
          <w:rFonts w:ascii="PT Astra Serif" w:hAnsi="PT Astra Serif"/>
          <w:sz w:val="24"/>
          <w:szCs w:val="24"/>
        </w:rPr>
        <w:t>6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8B1BA6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060FBC" w:rsidRDefault="002A6A2F" w:rsidP="002D1554">
      <w:pPr>
        <w:tabs>
          <w:tab w:val="left" w:pos="993"/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D1554" w:rsidRPr="002D1554" w:rsidRDefault="006E36E6" w:rsidP="0040309B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D1554">
        <w:rPr>
          <w:rFonts w:ascii="PT Astra Serif" w:eastAsia="Calibri" w:hAnsi="PT Astra Serif" w:cs="Times New Roman"/>
          <w:sz w:val="24"/>
          <w:szCs w:val="24"/>
        </w:rPr>
        <w:t xml:space="preserve">Наградить медалью Тульской городской Думы </w:t>
      </w:r>
      <w:r w:rsidR="002D1554" w:rsidRPr="002D1554">
        <w:rPr>
          <w:rFonts w:ascii="PT Astra Serif" w:hAnsi="PT Astra Serif"/>
          <w:sz w:val="24"/>
          <w:szCs w:val="24"/>
        </w:rPr>
        <w:t>«За заслуги в развитии промышленного производства» сотрудников публичного акционерного общества «Научно-производственное объединение «Стрела»:</w:t>
      </w:r>
    </w:p>
    <w:p w:rsidR="002D1554" w:rsidRPr="002D1554" w:rsidRDefault="002D1554" w:rsidP="0040309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D1554">
        <w:rPr>
          <w:rFonts w:ascii="PT Astra Serif" w:hAnsi="PT Astra Serif"/>
          <w:sz w:val="24"/>
          <w:szCs w:val="24"/>
        </w:rPr>
        <w:t>Воробьева Владимира Владиславовича – слесаря механосборочных работ 6 разряда цеха 660;</w:t>
      </w:r>
    </w:p>
    <w:p w:rsidR="002D1554" w:rsidRPr="002D1554" w:rsidRDefault="002D1554" w:rsidP="0040309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D1554">
        <w:rPr>
          <w:rFonts w:ascii="PT Astra Serif" w:hAnsi="PT Astra Serif"/>
          <w:sz w:val="24"/>
          <w:szCs w:val="24"/>
        </w:rPr>
        <w:t>Гур</w:t>
      </w:r>
      <w:r>
        <w:rPr>
          <w:rFonts w:ascii="PT Astra Serif" w:hAnsi="PT Astra Serif"/>
          <w:sz w:val="24"/>
          <w:szCs w:val="24"/>
        </w:rPr>
        <w:t>у</w:t>
      </w:r>
      <w:r w:rsidRPr="002D1554">
        <w:rPr>
          <w:rFonts w:ascii="PT Astra Serif" w:hAnsi="PT Astra Serif"/>
          <w:sz w:val="24"/>
          <w:szCs w:val="24"/>
        </w:rPr>
        <w:t xml:space="preserve"> Николая Сергеевича – слесаря механосборочных работ 5 разряда цеха крупногабаритной сборки;</w:t>
      </w:r>
    </w:p>
    <w:p w:rsidR="002D1554" w:rsidRPr="002D1554" w:rsidRDefault="002D1554" w:rsidP="0040309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2D1554">
        <w:rPr>
          <w:rFonts w:ascii="PT Astra Serif" w:hAnsi="PT Astra Serif"/>
          <w:sz w:val="24"/>
          <w:szCs w:val="24"/>
        </w:rPr>
        <w:t>Жарков</w:t>
      </w:r>
      <w:r>
        <w:rPr>
          <w:rFonts w:ascii="PT Astra Serif" w:hAnsi="PT Astra Serif"/>
          <w:sz w:val="24"/>
          <w:szCs w:val="24"/>
        </w:rPr>
        <w:t>у</w:t>
      </w:r>
      <w:proofErr w:type="spellEnd"/>
      <w:r w:rsidRPr="002D1554">
        <w:rPr>
          <w:rFonts w:ascii="PT Astra Serif" w:hAnsi="PT Astra Serif"/>
          <w:sz w:val="24"/>
          <w:szCs w:val="24"/>
        </w:rPr>
        <w:t xml:space="preserve"> Татьян</w:t>
      </w:r>
      <w:r>
        <w:rPr>
          <w:rFonts w:ascii="PT Astra Serif" w:hAnsi="PT Astra Serif"/>
          <w:sz w:val="24"/>
          <w:szCs w:val="24"/>
        </w:rPr>
        <w:t>у</w:t>
      </w:r>
      <w:r w:rsidRPr="002D1554">
        <w:rPr>
          <w:rFonts w:ascii="PT Astra Serif" w:hAnsi="PT Astra Serif"/>
          <w:sz w:val="24"/>
          <w:szCs w:val="24"/>
        </w:rPr>
        <w:t xml:space="preserve"> Владимировн</w:t>
      </w:r>
      <w:r>
        <w:rPr>
          <w:rFonts w:ascii="PT Astra Serif" w:hAnsi="PT Astra Serif"/>
          <w:sz w:val="24"/>
          <w:szCs w:val="24"/>
        </w:rPr>
        <w:t>у</w:t>
      </w:r>
      <w:r w:rsidRPr="002D1554">
        <w:rPr>
          <w:rFonts w:ascii="PT Astra Serif" w:hAnsi="PT Astra Serif"/>
          <w:sz w:val="24"/>
          <w:szCs w:val="24"/>
        </w:rPr>
        <w:t xml:space="preserve"> – маляра 4 разряда цеха 670;</w:t>
      </w:r>
    </w:p>
    <w:p w:rsidR="002D1554" w:rsidRPr="002D1554" w:rsidRDefault="002D1554" w:rsidP="0040309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D1554">
        <w:rPr>
          <w:rFonts w:ascii="PT Astra Serif" w:hAnsi="PT Astra Serif"/>
          <w:sz w:val="24"/>
          <w:szCs w:val="24"/>
        </w:rPr>
        <w:t>Романов</w:t>
      </w:r>
      <w:r>
        <w:rPr>
          <w:rFonts w:ascii="PT Astra Serif" w:hAnsi="PT Astra Serif"/>
          <w:sz w:val="24"/>
          <w:szCs w:val="24"/>
        </w:rPr>
        <w:t>у</w:t>
      </w:r>
      <w:r w:rsidRPr="002D1554">
        <w:rPr>
          <w:rFonts w:ascii="PT Astra Serif" w:hAnsi="PT Astra Serif"/>
          <w:sz w:val="24"/>
          <w:szCs w:val="24"/>
        </w:rPr>
        <w:t xml:space="preserve"> Людмил</w:t>
      </w:r>
      <w:r>
        <w:rPr>
          <w:rFonts w:ascii="PT Astra Serif" w:hAnsi="PT Astra Serif"/>
          <w:sz w:val="24"/>
          <w:szCs w:val="24"/>
        </w:rPr>
        <w:t>у</w:t>
      </w:r>
      <w:r w:rsidRPr="002D1554">
        <w:rPr>
          <w:rFonts w:ascii="PT Astra Serif" w:hAnsi="PT Astra Serif"/>
          <w:sz w:val="24"/>
          <w:szCs w:val="24"/>
        </w:rPr>
        <w:t xml:space="preserve"> Александровн</w:t>
      </w:r>
      <w:r>
        <w:rPr>
          <w:rFonts w:ascii="PT Astra Serif" w:hAnsi="PT Astra Serif"/>
          <w:sz w:val="24"/>
          <w:szCs w:val="24"/>
        </w:rPr>
        <w:t>у</w:t>
      </w:r>
      <w:r w:rsidRPr="002D1554">
        <w:rPr>
          <w:rFonts w:ascii="PT Astra Serif" w:hAnsi="PT Astra Serif"/>
          <w:sz w:val="24"/>
          <w:szCs w:val="24"/>
        </w:rPr>
        <w:t xml:space="preserve"> – инженера-технолога 2 категории бюро технологий упаковки изделий изготовления деревянной тары, эксплуатационной документации и швейного производства отдела главного технолога (580);</w:t>
      </w:r>
    </w:p>
    <w:p w:rsidR="002D1554" w:rsidRDefault="002D1554" w:rsidP="0040309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2D1554">
        <w:rPr>
          <w:rFonts w:ascii="PT Astra Serif" w:hAnsi="PT Astra Serif"/>
          <w:sz w:val="24"/>
          <w:szCs w:val="24"/>
        </w:rPr>
        <w:t>Филимонова Евгения Валерьевича – слесаря-ремонтника 5 разряда группы по ремонту и техническому обслуживанию технологического оборудования участка по ремонту и техническому обслуживанию технологического оборудования отдела главного механика (34).</w:t>
      </w:r>
    </w:p>
    <w:p w:rsidR="006C518A" w:rsidRDefault="006C518A" w:rsidP="006C518A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Наградить </w:t>
      </w:r>
      <w:r w:rsidRPr="00887E4E">
        <w:rPr>
          <w:rFonts w:ascii="PT Astra Serif" w:hAnsi="PT Astra Serif"/>
          <w:sz w:val="24"/>
          <w:szCs w:val="24"/>
        </w:rPr>
        <w:t>медалью Тульской городской Думы «За заслуги в развитии промышленного производства» Шарова Михаила Владимировича – генерального директора ООО ЧОП «Вымпел».</w:t>
      </w:r>
    </w:p>
    <w:p w:rsidR="00153069" w:rsidRDefault="00ED610E" w:rsidP="00887E4E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Наградить медалью</w:t>
      </w:r>
      <w:r w:rsidR="00887E4E" w:rsidRPr="00887E4E">
        <w:t xml:space="preserve"> </w:t>
      </w:r>
      <w:r w:rsidR="00887E4E" w:rsidRPr="00887E4E">
        <w:rPr>
          <w:rFonts w:ascii="PT Astra Serif" w:hAnsi="PT Astra Serif"/>
          <w:sz w:val="24"/>
          <w:szCs w:val="24"/>
        </w:rPr>
        <w:t xml:space="preserve">Тульской городской Думы «За заслуги в сфере строительства» </w:t>
      </w:r>
      <w:proofErr w:type="spellStart"/>
      <w:r w:rsidR="00887E4E" w:rsidRPr="00887E4E">
        <w:rPr>
          <w:rFonts w:ascii="PT Astra Serif" w:hAnsi="PT Astra Serif"/>
          <w:sz w:val="24"/>
          <w:szCs w:val="24"/>
        </w:rPr>
        <w:t>Гуденко</w:t>
      </w:r>
      <w:proofErr w:type="spellEnd"/>
      <w:r w:rsidR="00887E4E" w:rsidRPr="00887E4E">
        <w:rPr>
          <w:rFonts w:ascii="PT Astra Serif" w:hAnsi="PT Astra Serif"/>
          <w:sz w:val="24"/>
          <w:szCs w:val="24"/>
        </w:rPr>
        <w:t xml:space="preserve"> Александра Анатольевича</w:t>
      </w:r>
      <w:r w:rsidR="00887E4E">
        <w:rPr>
          <w:rFonts w:ascii="PT Astra Serif" w:hAnsi="PT Astra Serif"/>
          <w:sz w:val="24"/>
          <w:szCs w:val="24"/>
        </w:rPr>
        <w:t xml:space="preserve"> –</w:t>
      </w:r>
      <w:r w:rsidR="00887E4E" w:rsidRPr="00887E4E">
        <w:rPr>
          <w:rFonts w:ascii="PT Astra Serif" w:hAnsi="PT Astra Serif"/>
          <w:sz w:val="24"/>
          <w:szCs w:val="24"/>
        </w:rPr>
        <w:t xml:space="preserve"> генерального</w:t>
      </w:r>
      <w:r w:rsidR="00887E4E">
        <w:rPr>
          <w:rFonts w:ascii="PT Astra Serif" w:hAnsi="PT Astra Serif"/>
          <w:sz w:val="24"/>
          <w:szCs w:val="24"/>
        </w:rPr>
        <w:t xml:space="preserve"> </w:t>
      </w:r>
      <w:r w:rsidR="00887E4E" w:rsidRPr="00887E4E">
        <w:rPr>
          <w:rFonts w:ascii="PT Astra Serif" w:hAnsi="PT Astra Serif"/>
          <w:sz w:val="24"/>
          <w:szCs w:val="24"/>
        </w:rPr>
        <w:t>директора ООО Творческая мастерская «Городской проект».</w:t>
      </w:r>
    </w:p>
    <w:p w:rsidR="00BF488E" w:rsidRDefault="00BF488E" w:rsidP="00BF488E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Наградить </w:t>
      </w:r>
      <w:r w:rsidRPr="00BF488E">
        <w:rPr>
          <w:rFonts w:ascii="PT Astra Serif" w:hAnsi="PT Astra Serif"/>
          <w:sz w:val="24"/>
          <w:szCs w:val="24"/>
        </w:rPr>
        <w:t xml:space="preserve">медалью Тульской городской Думы «За заслуги в развитии местного самоуправления» </w:t>
      </w:r>
      <w:r w:rsidR="005F7B1E" w:rsidRPr="00BF488E">
        <w:rPr>
          <w:rFonts w:ascii="PT Astra Serif" w:hAnsi="PT Astra Serif"/>
          <w:sz w:val="24"/>
          <w:szCs w:val="24"/>
        </w:rPr>
        <w:t>Концев</w:t>
      </w:r>
      <w:r w:rsidR="005F7B1E">
        <w:rPr>
          <w:rFonts w:ascii="PT Astra Serif" w:hAnsi="PT Astra Serif"/>
          <w:sz w:val="24"/>
          <w:szCs w:val="24"/>
        </w:rPr>
        <w:t>ую</w:t>
      </w:r>
      <w:r w:rsidR="005F7B1E" w:rsidRPr="00BF488E">
        <w:rPr>
          <w:rFonts w:ascii="PT Astra Serif" w:hAnsi="PT Astra Serif"/>
          <w:sz w:val="24"/>
          <w:szCs w:val="24"/>
        </w:rPr>
        <w:t xml:space="preserve"> Галин</w:t>
      </w:r>
      <w:r w:rsidR="005F7B1E">
        <w:rPr>
          <w:rFonts w:ascii="PT Astra Serif" w:hAnsi="PT Astra Serif"/>
          <w:sz w:val="24"/>
          <w:szCs w:val="24"/>
        </w:rPr>
        <w:t>у</w:t>
      </w:r>
      <w:r w:rsidR="005F7B1E" w:rsidRPr="00BF488E">
        <w:rPr>
          <w:rFonts w:ascii="PT Astra Serif" w:hAnsi="PT Astra Serif"/>
          <w:sz w:val="24"/>
          <w:szCs w:val="24"/>
        </w:rPr>
        <w:t xml:space="preserve"> Александровн</w:t>
      </w:r>
      <w:r w:rsidR="005F7B1E">
        <w:rPr>
          <w:rFonts w:ascii="PT Astra Serif" w:hAnsi="PT Astra Serif"/>
          <w:sz w:val="24"/>
          <w:szCs w:val="24"/>
        </w:rPr>
        <w:t xml:space="preserve">у – </w:t>
      </w:r>
      <w:r w:rsidRPr="00BF488E">
        <w:rPr>
          <w:rFonts w:ascii="PT Astra Serif" w:hAnsi="PT Astra Serif"/>
          <w:sz w:val="24"/>
          <w:szCs w:val="24"/>
        </w:rPr>
        <w:t>председателя</w:t>
      </w:r>
      <w:r w:rsidR="005F7B1E">
        <w:rPr>
          <w:rFonts w:ascii="PT Astra Serif" w:hAnsi="PT Astra Serif"/>
          <w:sz w:val="24"/>
          <w:szCs w:val="24"/>
        </w:rPr>
        <w:t xml:space="preserve"> </w:t>
      </w:r>
      <w:r w:rsidRPr="00BF488E">
        <w:rPr>
          <w:rFonts w:ascii="PT Astra Serif" w:hAnsi="PT Astra Serif"/>
          <w:sz w:val="24"/>
          <w:szCs w:val="24"/>
        </w:rPr>
        <w:t>территориального общественного самоуправления микрорайона «Площадка» Пролетарского района города Тулы.</w:t>
      </w:r>
    </w:p>
    <w:p w:rsidR="008E2F63" w:rsidRPr="00622D58" w:rsidRDefault="008E2F63" w:rsidP="00BF488E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60FBC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</w:t>
      </w:r>
      <w:r w:rsidRPr="00622D58">
        <w:rPr>
          <w:rFonts w:ascii="PT Astra Serif" w:eastAsia="Calibri" w:hAnsi="PT Astra Serif" w:cs="Times New Roman"/>
          <w:sz w:val="24"/>
          <w:szCs w:val="24"/>
        </w:rPr>
        <w:t xml:space="preserve"> сетевом издании муниципального образования город Тула «Сборник правовых актов и иной официальной информации муницип</w:t>
      </w:r>
      <w:r w:rsidR="001F3BB1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622D58">
        <w:rPr>
          <w:rFonts w:ascii="PT Astra Serif" w:eastAsia="Calibri" w:hAnsi="PT Astra Serif" w:cs="Times New Roman"/>
          <w:sz w:val="24"/>
          <w:szCs w:val="24"/>
        </w:rPr>
        <w:t xml:space="preserve">, на официальных сайтах муниципального образования </w:t>
      </w:r>
      <w:r w:rsidRPr="00622D58">
        <w:rPr>
          <w:rFonts w:ascii="PT Astra Serif" w:eastAsia="Calibri" w:hAnsi="PT Astra Serif" w:cs="Times New Roman"/>
          <w:sz w:val="24"/>
          <w:szCs w:val="24"/>
        </w:rPr>
        <w:lastRenderedPageBreak/>
        <w:t>город Тула и администрации города Тулы в информационно-телекоммуникационной сети «Интернет».</w:t>
      </w:r>
    </w:p>
    <w:p w:rsidR="008E2F63" w:rsidRPr="00622D58" w:rsidRDefault="005F7B1E" w:rsidP="00153069">
      <w:pPr>
        <w:tabs>
          <w:tab w:val="left" w:pos="568"/>
          <w:tab w:val="left" w:pos="709"/>
          <w:tab w:val="left" w:pos="993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6</w:t>
      </w:r>
      <w:r w:rsidR="008E2F63" w:rsidRPr="00622D58">
        <w:rPr>
          <w:rFonts w:ascii="PT Astra Serif" w:eastAsia="Calibri" w:hAnsi="PT Astra Serif" w:cs="Times New Roman"/>
          <w:sz w:val="24"/>
          <w:szCs w:val="24"/>
        </w:rPr>
        <w:t>.  Решение вступает в силу со дня его принятия.</w:t>
      </w:r>
    </w:p>
    <w:p w:rsidR="002A6A2F" w:rsidRPr="00622D58" w:rsidRDefault="002A6A2F" w:rsidP="00A05B08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Default="002A6A2F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8B1BA6" w:rsidRDefault="008B1BA6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8B1BA6" w:rsidRPr="002C5E19" w:rsidRDefault="008B1BA6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</w:t>
      </w:r>
      <w:bookmarkStart w:id="2" w:name="_GoBack"/>
      <w:bookmarkEnd w:id="2"/>
      <w:r w:rsidRPr="002C5E19">
        <w:rPr>
          <w:rFonts w:ascii="PT Astra Serif" w:eastAsia="Calibri" w:hAnsi="PT Astra Serif" w:cs="Times New Roman"/>
          <w:sz w:val="24"/>
          <w:szCs w:val="24"/>
        </w:rPr>
        <w:t xml:space="preserve">пального </w:t>
      </w:r>
    </w:p>
    <w:p w:rsidR="00630545" w:rsidRPr="002C5E19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</w:t>
      </w:r>
      <w:r w:rsidR="00F408A8">
        <w:rPr>
          <w:rFonts w:ascii="PT Astra Serif" w:eastAsia="Calibri" w:hAnsi="PT Astra Serif" w:cs="Times New Roman"/>
          <w:sz w:val="24"/>
          <w:szCs w:val="24"/>
        </w:rPr>
        <w:t xml:space="preserve">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8C" w:rsidRDefault="0063728C" w:rsidP="00761ADF">
      <w:pPr>
        <w:spacing w:after="0" w:line="240" w:lineRule="auto"/>
      </w:pPr>
      <w:r>
        <w:separator/>
      </w:r>
    </w:p>
  </w:endnote>
  <w:endnote w:type="continuationSeparator" w:id="0">
    <w:p w:rsidR="0063728C" w:rsidRDefault="0063728C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8C" w:rsidRDefault="0063728C" w:rsidP="00761ADF">
      <w:pPr>
        <w:spacing w:after="0" w:line="240" w:lineRule="auto"/>
      </w:pPr>
      <w:r>
        <w:separator/>
      </w:r>
    </w:p>
  </w:footnote>
  <w:footnote w:type="continuationSeparator" w:id="0">
    <w:p w:rsidR="0063728C" w:rsidRDefault="0063728C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BA6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928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731C40"/>
    <w:multiLevelType w:val="hybridMultilevel"/>
    <w:tmpl w:val="F4DEAE6C"/>
    <w:lvl w:ilvl="0" w:tplc="B52A7F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064D70"/>
    <w:multiLevelType w:val="hybridMultilevel"/>
    <w:tmpl w:val="EAF43E70"/>
    <w:lvl w:ilvl="0" w:tplc="49E066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31E37"/>
    <w:multiLevelType w:val="hybridMultilevel"/>
    <w:tmpl w:val="437A29C0"/>
    <w:lvl w:ilvl="0" w:tplc="1F7634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11F1E"/>
    <w:rsid w:val="00020AA6"/>
    <w:rsid w:val="0003372E"/>
    <w:rsid w:val="0004448E"/>
    <w:rsid w:val="00060FBC"/>
    <w:rsid w:val="000645D4"/>
    <w:rsid w:val="00064693"/>
    <w:rsid w:val="00067E75"/>
    <w:rsid w:val="00080518"/>
    <w:rsid w:val="00087CDC"/>
    <w:rsid w:val="000919DE"/>
    <w:rsid w:val="00096015"/>
    <w:rsid w:val="000A6B07"/>
    <w:rsid w:val="000B3E57"/>
    <w:rsid w:val="000C2028"/>
    <w:rsid w:val="000E1C7E"/>
    <w:rsid w:val="000F0690"/>
    <w:rsid w:val="00115750"/>
    <w:rsid w:val="00153069"/>
    <w:rsid w:val="00162D1F"/>
    <w:rsid w:val="00172762"/>
    <w:rsid w:val="001A3922"/>
    <w:rsid w:val="001A4AE2"/>
    <w:rsid w:val="001B1E34"/>
    <w:rsid w:val="001B4AB6"/>
    <w:rsid w:val="001C3581"/>
    <w:rsid w:val="001F3BB1"/>
    <w:rsid w:val="00204C39"/>
    <w:rsid w:val="0020715D"/>
    <w:rsid w:val="0022424A"/>
    <w:rsid w:val="00224EF2"/>
    <w:rsid w:val="00227758"/>
    <w:rsid w:val="002450A2"/>
    <w:rsid w:val="00277ACB"/>
    <w:rsid w:val="002A0037"/>
    <w:rsid w:val="002A324D"/>
    <w:rsid w:val="002A6A2F"/>
    <w:rsid w:val="002B622C"/>
    <w:rsid w:val="002B7CF1"/>
    <w:rsid w:val="002C5E19"/>
    <w:rsid w:val="002D1554"/>
    <w:rsid w:val="003058C2"/>
    <w:rsid w:val="003257FD"/>
    <w:rsid w:val="00327510"/>
    <w:rsid w:val="0034667D"/>
    <w:rsid w:val="003557E2"/>
    <w:rsid w:val="00373B0A"/>
    <w:rsid w:val="003A7FCA"/>
    <w:rsid w:val="003B7F5B"/>
    <w:rsid w:val="003C4942"/>
    <w:rsid w:val="003D202F"/>
    <w:rsid w:val="003D4603"/>
    <w:rsid w:val="003F6F72"/>
    <w:rsid w:val="00402F3D"/>
    <w:rsid w:val="0040309B"/>
    <w:rsid w:val="00415492"/>
    <w:rsid w:val="00424827"/>
    <w:rsid w:val="00445F61"/>
    <w:rsid w:val="0045750E"/>
    <w:rsid w:val="00463AAB"/>
    <w:rsid w:val="0046698F"/>
    <w:rsid w:val="004727BE"/>
    <w:rsid w:val="004729F9"/>
    <w:rsid w:val="00474E73"/>
    <w:rsid w:val="00475557"/>
    <w:rsid w:val="00492340"/>
    <w:rsid w:val="00494050"/>
    <w:rsid w:val="004A0DA5"/>
    <w:rsid w:val="004D02B3"/>
    <w:rsid w:val="004F13EA"/>
    <w:rsid w:val="004F4391"/>
    <w:rsid w:val="004F6F12"/>
    <w:rsid w:val="0052148C"/>
    <w:rsid w:val="005238F2"/>
    <w:rsid w:val="0052599A"/>
    <w:rsid w:val="00544A5F"/>
    <w:rsid w:val="005568C4"/>
    <w:rsid w:val="00563D9C"/>
    <w:rsid w:val="00572127"/>
    <w:rsid w:val="00573357"/>
    <w:rsid w:val="00574413"/>
    <w:rsid w:val="00582E17"/>
    <w:rsid w:val="005D793F"/>
    <w:rsid w:val="005E4AE6"/>
    <w:rsid w:val="005F7B1E"/>
    <w:rsid w:val="00610940"/>
    <w:rsid w:val="00622D58"/>
    <w:rsid w:val="00622DD9"/>
    <w:rsid w:val="00630545"/>
    <w:rsid w:val="0063728C"/>
    <w:rsid w:val="006561A6"/>
    <w:rsid w:val="00656325"/>
    <w:rsid w:val="0066327C"/>
    <w:rsid w:val="00672ACE"/>
    <w:rsid w:val="006740BA"/>
    <w:rsid w:val="00684C14"/>
    <w:rsid w:val="00686008"/>
    <w:rsid w:val="00696286"/>
    <w:rsid w:val="006C518A"/>
    <w:rsid w:val="006E208B"/>
    <w:rsid w:val="006E36E6"/>
    <w:rsid w:val="006E60FF"/>
    <w:rsid w:val="006F2D9B"/>
    <w:rsid w:val="006F6441"/>
    <w:rsid w:val="007263AA"/>
    <w:rsid w:val="00761ADF"/>
    <w:rsid w:val="007839DB"/>
    <w:rsid w:val="00790E83"/>
    <w:rsid w:val="007917B8"/>
    <w:rsid w:val="00792AA4"/>
    <w:rsid w:val="007A1B82"/>
    <w:rsid w:val="007D2989"/>
    <w:rsid w:val="00803C79"/>
    <w:rsid w:val="00813CB7"/>
    <w:rsid w:val="00832B35"/>
    <w:rsid w:val="00835B84"/>
    <w:rsid w:val="00856925"/>
    <w:rsid w:val="008638B7"/>
    <w:rsid w:val="00863C53"/>
    <w:rsid w:val="0087653B"/>
    <w:rsid w:val="008777EC"/>
    <w:rsid w:val="00887E4E"/>
    <w:rsid w:val="00890517"/>
    <w:rsid w:val="00896A4A"/>
    <w:rsid w:val="008B1BA6"/>
    <w:rsid w:val="008B3347"/>
    <w:rsid w:val="008B76EF"/>
    <w:rsid w:val="008D57EB"/>
    <w:rsid w:val="008E2F63"/>
    <w:rsid w:val="008F2123"/>
    <w:rsid w:val="008F60A2"/>
    <w:rsid w:val="00915EF9"/>
    <w:rsid w:val="0092041F"/>
    <w:rsid w:val="00926F7B"/>
    <w:rsid w:val="009617DD"/>
    <w:rsid w:val="009635B8"/>
    <w:rsid w:val="00971B1A"/>
    <w:rsid w:val="009827D6"/>
    <w:rsid w:val="009E3599"/>
    <w:rsid w:val="00A009AD"/>
    <w:rsid w:val="00A05B08"/>
    <w:rsid w:val="00A162EE"/>
    <w:rsid w:val="00A36A55"/>
    <w:rsid w:val="00A447E2"/>
    <w:rsid w:val="00A52D6F"/>
    <w:rsid w:val="00A537FE"/>
    <w:rsid w:val="00A57F90"/>
    <w:rsid w:val="00A601F7"/>
    <w:rsid w:val="00A67809"/>
    <w:rsid w:val="00A903F1"/>
    <w:rsid w:val="00A91964"/>
    <w:rsid w:val="00AA0ECD"/>
    <w:rsid w:val="00AB2F52"/>
    <w:rsid w:val="00AB5A4E"/>
    <w:rsid w:val="00AC08FA"/>
    <w:rsid w:val="00AE17B8"/>
    <w:rsid w:val="00AE4DAE"/>
    <w:rsid w:val="00B11930"/>
    <w:rsid w:val="00B174F4"/>
    <w:rsid w:val="00B20E5F"/>
    <w:rsid w:val="00B3151E"/>
    <w:rsid w:val="00B51A28"/>
    <w:rsid w:val="00B60F71"/>
    <w:rsid w:val="00B66E16"/>
    <w:rsid w:val="00B7229E"/>
    <w:rsid w:val="00B93BE8"/>
    <w:rsid w:val="00B960D0"/>
    <w:rsid w:val="00BC0139"/>
    <w:rsid w:val="00BC0F55"/>
    <w:rsid w:val="00BC6AA6"/>
    <w:rsid w:val="00BF488E"/>
    <w:rsid w:val="00C07F0F"/>
    <w:rsid w:val="00C103F0"/>
    <w:rsid w:val="00C22819"/>
    <w:rsid w:val="00C505E5"/>
    <w:rsid w:val="00C62E61"/>
    <w:rsid w:val="00C77954"/>
    <w:rsid w:val="00CA1D56"/>
    <w:rsid w:val="00CB6A3A"/>
    <w:rsid w:val="00CD712C"/>
    <w:rsid w:val="00CF224D"/>
    <w:rsid w:val="00D05A08"/>
    <w:rsid w:val="00D26960"/>
    <w:rsid w:val="00D710F6"/>
    <w:rsid w:val="00D7174B"/>
    <w:rsid w:val="00D72A25"/>
    <w:rsid w:val="00D819C1"/>
    <w:rsid w:val="00D841CB"/>
    <w:rsid w:val="00D84E59"/>
    <w:rsid w:val="00DC24F5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64FFD"/>
    <w:rsid w:val="00E82938"/>
    <w:rsid w:val="00E953E7"/>
    <w:rsid w:val="00EA0C21"/>
    <w:rsid w:val="00EA10DB"/>
    <w:rsid w:val="00ED610E"/>
    <w:rsid w:val="00EE232A"/>
    <w:rsid w:val="00EE529F"/>
    <w:rsid w:val="00EF0B9E"/>
    <w:rsid w:val="00F10DF2"/>
    <w:rsid w:val="00F30217"/>
    <w:rsid w:val="00F3214A"/>
    <w:rsid w:val="00F408A8"/>
    <w:rsid w:val="00F41EC5"/>
    <w:rsid w:val="00F556B4"/>
    <w:rsid w:val="00F576D5"/>
    <w:rsid w:val="00F60345"/>
    <w:rsid w:val="00F703B1"/>
    <w:rsid w:val="00F859F4"/>
    <w:rsid w:val="00FA7653"/>
    <w:rsid w:val="00FB183D"/>
    <w:rsid w:val="00FB1950"/>
    <w:rsid w:val="00FB25F6"/>
    <w:rsid w:val="00FD1E93"/>
    <w:rsid w:val="00FD1F9C"/>
    <w:rsid w:val="00FE0103"/>
    <w:rsid w:val="00FE0AD3"/>
    <w:rsid w:val="00FF4171"/>
    <w:rsid w:val="00FF439C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1093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BA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"/>
    <w:link w:val="20"/>
    <w:autoRedefine/>
    <w:uiPriority w:val="9"/>
    <w:semiHidden/>
    <w:unhideWhenUsed/>
    <w:qFormat/>
    <w:rsid w:val="008B1BA6"/>
    <w:pPr>
      <w:autoSpaceDE w:val="0"/>
      <w:autoSpaceDN w:val="0"/>
      <w:adjustRightInd w:val="0"/>
      <w:ind w:firstLine="709"/>
      <w:jc w:val="both"/>
      <w:outlineLvl w:val="1"/>
    </w:pPr>
    <w:rPr>
      <w:rFonts w:ascii="PT Astra Serif" w:eastAsia="Times New Roman" w:hAnsi="PT Astra Serif" w:cs="Arial"/>
      <w:bCs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761ADF"/>
  </w:style>
  <w:style w:type="paragraph" w:styleId="a9">
    <w:name w:val="footer"/>
    <w:basedOn w:val="a"/>
    <w:link w:val="aa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61ADF"/>
  </w:style>
  <w:style w:type="table" w:styleId="ab">
    <w:name w:val="Table Grid"/>
    <w:basedOn w:val="a2"/>
    <w:uiPriority w:val="59"/>
    <w:rsid w:val="00463AAB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8B1B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8B1BA6"/>
    <w:rPr>
      <w:rFonts w:ascii="PT Astra Serif" w:eastAsia="Times New Roman" w:hAnsi="PT Astra Serif" w:cs="Arial"/>
      <w:bCs/>
      <w:sz w:val="24"/>
      <w:szCs w:val="24"/>
      <w:lang w:val="x-none" w:eastAsia="ru-RU"/>
    </w:rPr>
  </w:style>
  <w:style w:type="paragraph" w:styleId="ac">
    <w:name w:val="caption"/>
    <w:aliases w:val="Табл"/>
    <w:basedOn w:val="a"/>
    <w:next w:val="a"/>
    <w:semiHidden/>
    <w:unhideWhenUsed/>
    <w:qFormat/>
    <w:rsid w:val="008B1B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0">
    <w:name w:val="No Spacing"/>
    <w:uiPriority w:val="1"/>
    <w:qFormat/>
    <w:rsid w:val="008B1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124</cp:revision>
  <cp:lastPrinted>2024-11-25T06:04:00Z</cp:lastPrinted>
  <dcterms:created xsi:type="dcterms:W3CDTF">2024-11-26T07:09:00Z</dcterms:created>
  <dcterms:modified xsi:type="dcterms:W3CDTF">2026-04-15T10:47:00Z</dcterms:modified>
</cp:coreProperties>
</file>