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jc w:val="right"/>
        <w:rPr>
          <w:color w:val="000000"/>
        </w:rPr>
      </w:pPr>
      <w:r>
        <w:rPr>
          <w:rFonts w:ascii="PT Astra Serif" w:hAnsi="PT Astra Serif"/>
          <w:color w:val="000000"/>
          <w:sz w:val="24"/>
          <w:szCs w:val="24"/>
        </w:rPr>
      </w:r>
    </w:p>
    <w:p>
      <w:pPr>
        <w:pStyle w:val="BodyText"/>
        <w:jc w:val="center"/>
        <w:rPr>
          <w:color w:val="000000"/>
        </w:rPr>
      </w:pPr>
      <w:r>
        <w:rPr>
          <w:rFonts w:ascii="PT Astra Serif" w:hAnsi="PT Astra Serif"/>
          <w:b/>
          <w:bCs/>
          <w:color w:val="000000"/>
          <w:sz w:val="24"/>
          <w:szCs w:val="24"/>
        </w:rPr>
        <w:t>Извещение</w:t>
      </w:r>
    </w:p>
    <w:p>
      <w:pPr>
        <w:pStyle w:val="BodyText"/>
        <w:jc w:val="center"/>
        <w:rPr>
          <w:color w:val="000000"/>
        </w:rPr>
      </w:pPr>
      <w:r>
        <w:rPr>
          <w:rFonts w:ascii="PT Astra Serif" w:hAnsi="PT Astra Serif"/>
          <w:b/>
          <w:bCs/>
          <w:color w:val="000000"/>
          <w:sz w:val="24"/>
          <w:szCs w:val="24"/>
        </w:rPr>
        <w:t xml:space="preserve">о проведении электронного аукциона на право заключения </w:t>
        <w:br/>
        <w:t xml:space="preserve">договоров аренды земельных участков с кадастровыми номерами </w:t>
        <w:br/>
      </w:r>
      <w:r>
        <w:rPr>
          <w:rFonts w:eastAsia="Times New Roman" w:cs="Times New Roman" w:ascii="PT Astra Serif" w:hAnsi="PT Astra Serif"/>
          <w:b/>
          <w:bCs/>
          <w:color w:val="000000"/>
          <w:kern w:val="0"/>
          <w:sz w:val="24"/>
          <w:szCs w:val="24"/>
          <w:lang w:val="ru-RU" w:eastAsia="ru-RU" w:bidi="ar-SA"/>
        </w:rPr>
        <w:t>71:14:040118:2178, 71:14:030710:1343, 71:14:030713:366, 71:14:040401:13387, 71:14:030342:440</w:t>
      </w:r>
    </w:p>
    <w:p>
      <w:pPr>
        <w:pStyle w:val="BodyText"/>
        <w:rPr>
          <w:rFonts w:ascii="PT Astra Serif" w:hAnsi="PT Astra Serif"/>
          <w:color w:val="000000"/>
          <w:sz w:val="24"/>
          <w:szCs w:val="24"/>
        </w:rPr>
      </w:pPr>
      <w:r>
        <w:rPr>
          <w:rFonts w:ascii="PT Astra Serif" w:hAnsi="PT Astra Serif"/>
          <w:color w:val="000000"/>
          <w:sz w:val="24"/>
          <w:szCs w:val="24"/>
        </w:rPr>
      </w:r>
    </w:p>
    <w:p>
      <w:pPr>
        <w:pStyle w:val="BodyText"/>
        <w:ind w:firstLine="737"/>
        <w:rPr>
          <w:color w:val="000000"/>
        </w:rPr>
      </w:pPr>
      <w:r>
        <w:rPr>
          <w:rFonts w:ascii="PT Astra Serif" w:hAnsi="PT Astra Serif"/>
          <w:b/>
          <w:color w:val="000000"/>
          <w:sz w:val="24"/>
          <w:szCs w:val="24"/>
        </w:rPr>
        <w:t xml:space="preserve">Организатор аукциона: </w:t>
      </w:r>
      <w:r>
        <w:rPr>
          <w:rFonts w:ascii="PT Astra Serif" w:hAnsi="PT Astra Serif"/>
          <w:color w:val="000000"/>
          <w:sz w:val="24"/>
          <w:szCs w:val="24"/>
        </w:rPr>
        <w:t>Комитет имущественных и земельных отношений администрации города Тулы (ИНН 7102005410).</w:t>
      </w:r>
    </w:p>
    <w:p>
      <w:pPr>
        <w:pStyle w:val="BodyText"/>
        <w:ind w:firstLine="737"/>
        <w:rPr>
          <w:color w:val="000000"/>
        </w:rPr>
      </w:pPr>
      <w:r>
        <w:rPr>
          <w:rFonts w:ascii="PT Astra Serif" w:hAnsi="PT Astra Serif"/>
          <w:color w:val="000000"/>
          <w:sz w:val="24"/>
          <w:szCs w:val="24"/>
        </w:rPr>
        <w:t>Адрес: 300034, город Тула, ул. Гоголевская, 73, тел. +7 (4872) 52-07-00 доб. 735, 738.</w:t>
      </w:r>
    </w:p>
    <w:p>
      <w:pPr>
        <w:pStyle w:val="BodyText"/>
        <w:ind w:firstLine="737"/>
        <w:rPr/>
      </w:pPr>
      <w:r>
        <w:rPr>
          <w:rFonts w:ascii="PT Astra Serif" w:hAnsi="PT Astra Serif"/>
          <w:color w:val="000000"/>
          <w:sz w:val="24"/>
          <w:szCs w:val="24"/>
        </w:rPr>
        <w:t xml:space="preserve">Адрес электронной почты: </w:t>
      </w:r>
      <w:hyperlink r:id="rId2">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3">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BodyText"/>
        <w:ind w:firstLine="737"/>
        <w:rPr>
          <w:color w:val="000000"/>
        </w:rPr>
      </w:pPr>
      <w:r>
        <w:rPr>
          <w:rFonts w:ascii="PT Astra Serif" w:hAnsi="PT Astra Serif"/>
          <w:color w:val="000000"/>
          <w:sz w:val="24"/>
          <w:szCs w:val="24"/>
        </w:rPr>
        <w:t xml:space="preserve">Контактное лицо: </w:t>
      </w:r>
    </w:p>
    <w:p>
      <w:pPr>
        <w:pStyle w:val="BodyText"/>
        <w:ind w:firstLine="737"/>
        <w:rPr>
          <w:color w:val="000000"/>
        </w:rPr>
      </w:pPr>
      <w:r>
        <w:rPr>
          <w:rFonts w:ascii="PT Astra Serif" w:hAnsi="PT Astra Serif"/>
          <w:color w:val="000000"/>
          <w:sz w:val="24"/>
          <w:szCs w:val="24"/>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BodyText"/>
        <w:ind w:firstLine="737"/>
        <w:rPr>
          <w:color w:val="000000"/>
        </w:rPr>
      </w:pPr>
      <w:r>
        <w:rPr>
          <w:rFonts w:ascii="PT Astra Serif" w:hAnsi="PT Astra Serif"/>
          <w:color w:val="000000"/>
          <w:sz w:val="24"/>
          <w:szCs w:val="24"/>
        </w:rPr>
        <w:t>Лепилова Елена Николаевна – консультант отдела проведения торгов комитета имущественных и земельных отношений администрации города Тулы.</w:t>
      </w:r>
    </w:p>
    <w:p>
      <w:pPr>
        <w:pStyle w:val="BodyText"/>
        <w:ind w:firstLine="737"/>
        <w:rPr/>
      </w:pPr>
      <w:r>
        <w:rPr>
          <w:rFonts w:ascii="PT Astra Serif" w:hAnsi="PT Astra Serif"/>
          <w:b/>
          <w:color w:val="000000"/>
          <w:sz w:val="24"/>
          <w:szCs w:val="24"/>
        </w:rPr>
        <w:t>Оператор электронной площадки:</w:t>
      </w:r>
      <w:r>
        <w:rPr>
          <w:rFonts w:ascii="PT Astra Serif" w:hAnsi="PT Astra Serif"/>
          <w:color w:val="000000"/>
          <w:sz w:val="24"/>
          <w:szCs w:val="24"/>
        </w:rPr>
        <w:t xml:space="preserve"> АО «Сбербанк-АСТ», владеющее сайтом </w:t>
      </w:r>
      <w:hyperlink r:id="rId4">
        <w:r>
          <w:rPr>
            <w:rStyle w:val="Style7"/>
            <w:rFonts w:ascii="PT Astra Serif" w:hAnsi="PT Astra Serif"/>
            <w:color w:val="000000"/>
            <w:sz w:val="24"/>
            <w:szCs w:val="24"/>
            <w:u w:val="single"/>
          </w:rPr>
          <w:t>http</w:t>
        </w:r>
        <w:r>
          <w:rPr>
            <w:rStyle w:val="Style7"/>
            <w:rFonts w:ascii="PT Astra Serif" w:hAnsi="PT Astra Serif"/>
            <w:color w:val="000000"/>
            <w:sz w:val="24"/>
            <w:szCs w:val="24"/>
            <w:u w:val="single"/>
            <w:lang w:val="en-US"/>
          </w:rPr>
          <w:t>s</w:t>
        </w:r>
        <w:r>
          <w:rPr>
            <w:rStyle w:val="Style7"/>
            <w:rFonts w:ascii="PT Astra Serif" w:hAnsi="PT Astra Serif"/>
            <w:color w:val="000000"/>
            <w:sz w:val="24"/>
            <w:szCs w:val="24"/>
            <w:u w:val="single"/>
          </w:rPr>
          <w:t>://utp.sberbank-ast.ru/AP</w:t>
        </w:r>
      </w:hyperlink>
      <w:r>
        <w:rPr>
          <w:rFonts w:ascii="PT Astra Serif" w:hAnsi="PT Astra Serif"/>
          <w:color w:val="000000"/>
          <w:sz w:val="24"/>
          <w:szCs w:val="24"/>
        </w:rPr>
        <w:t xml:space="preserve"> в информационно-телекоммуникационной сети «Интернет».</w:t>
      </w:r>
    </w:p>
    <w:p>
      <w:pPr>
        <w:pStyle w:val="BodyText"/>
        <w:ind w:firstLine="737"/>
        <w:rPr>
          <w:color w:val="000000"/>
        </w:rPr>
      </w:pPr>
      <w:r>
        <w:rPr>
          <w:rFonts w:ascii="PT Astra Serif" w:hAnsi="PT Astra Serif"/>
          <w:color w:val="000000"/>
          <w:sz w:val="24"/>
          <w:szCs w:val="24"/>
        </w:rPr>
        <w:t xml:space="preserve">Адрес: 119435, г. Москва, Большой Саввинский переулок, д. 12, стр. 9, </w:t>
        <w:br/>
        <w:t>тел. 8 (495) 787-29-97.</w:t>
      </w:r>
    </w:p>
    <w:p>
      <w:pPr>
        <w:pStyle w:val="BodyText"/>
        <w:ind w:firstLine="737"/>
        <w:rPr/>
      </w:pPr>
      <w:r>
        <w:rPr>
          <w:rFonts w:ascii="PT Astra Serif" w:hAnsi="PT Astra Serif"/>
          <w:color w:val="000000"/>
          <w:sz w:val="24"/>
          <w:szCs w:val="24"/>
        </w:rPr>
        <w:t>Е</w:t>
      </w:r>
      <w:r>
        <w:rPr>
          <w:rFonts w:ascii="PT Astra Serif" w:hAnsi="PT Astra Serif"/>
          <w:color w:val="000000"/>
          <w:sz w:val="24"/>
          <w:szCs w:val="24"/>
          <w:lang w:val="en-US"/>
        </w:rPr>
        <w:t xml:space="preserve">-mail: </w:t>
      </w:r>
      <w:hyperlink r:id="rId5">
        <w:r>
          <w:rPr>
            <w:rStyle w:val="Hyperlink"/>
            <w:rFonts w:eastAsia="Calibri" w:ascii="PT Astra Serif" w:hAnsi="PT Astra Serif"/>
            <w:color w:val="000000"/>
            <w:sz w:val="24"/>
            <w:szCs w:val="24"/>
            <w:lang w:val="en-US"/>
          </w:rPr>
          <w:t>info@sberbank-ast.ru</w:t>
        </w:r>
      </w:hyperlink>
      <w:r>
        <w:rPr>
          <w:rFonts w:eastAsia="Calibri" w:ascii="PT Astra Serif" w:hAnsi="PT Astra Serif"/>
          <w:color w:val="000000"/>
          <w:sz w:val="24"/>
          <w:szCs w:val="24"/>
          <w:lang w:val="en-US"/>
        </w:rPr>
        <w:t>.</w:t>
      </w:r>
    </w:p>
    <w:p>
      <w:pPr>
        <w:pStyle w:val="BodyText"/>
        <w:ind w:firstLine="737"/>
        <w:rPr/>
      </w:pPr>
      <w:r>
        <w:rPr>
          <w:rFonts w:eastAsia="Calibri" w:ascii="PT Astra Serif" w:hAnsi="PT Astra Serif"/>
          <w:color w:val="000000"/>
          <w:sz w:val="24"/>
          <w:szCs w:val="24"/>
        </w:rPr>
        <w:t>Адрес электронной площадки в информационно-телекоммуникационной сети «Интернет»:</w:t>
      </w:r>
      <w:r>
        <w:rPr>
          <w:rFonts w:eastAsia="Calibri" w:ascii="PT Astra Serif" w:hAnsi="PT Astra Serif"/>
          <w:b/>
          <w:color w:val="000000"/>
          <w:sz w:val="24"/>
          <w:szCs w:val="24"/>
        </w:rPr>
        <w:t xml:space="preserve"> </w:t>
      </w:r>
      <w:hyperlink r:id="rId6">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BodyText"/>
        <w:ind w:firstLine="737"/>
        <w:rPr>
          <w:color w:val="000000"/>
        </w:rPr>
      </w:pPr>
      <w:r>
        <w:rPr>
          <w:rFonts w:ascii="PT Astra Serif" w:hAnsi="PT Astra Serif"/>
          <w:b/>
          <w:color w:val="000000"/>
          <w:sz w:val="24"/>
          <w:szCs w:val="24"/>
        </w:rPr>
        <w:t>Уполномоченный орган:</w:t>
      </w:r>
      <w:r>
        <w:rPr>
          <w:rFonts w:ascii="PT Astra Serif" w:hAnsi="PT Astra Serif"/>
          <w:color w:val="000000"/>
          <w:sz w:val="24"/>
          <w:szCs w:val="24"/>
        </w:rPr>
        <w:t xml:space="preserve"> Комитет имущественных и земельных отношений администрации города Тулы (ИНН 7102005410).</w:t>
      </w:r>
    </w:p>
    <w:p>
      <w:pPr>
        <w:pStyle w:val="BodyText"/>
        <w:ind w:firstLine="737"/>
        <w:rPr>
          <w:color w:val="000000"/>
        </w:rPr>
      </w:pPr>
      <w:r>
        <w:rPr>
          <w:rFonts w:ascii="PT Astra Serif" w:hAnsi="PT Astra Serif"/>
          <w:color w:val="000000"/>
          <w:sz w:val="24"/>
          <w:szCs w:val="24"/>
        </w:rPr>
        <w:t>Адрес: 300034, город Тула, ул. Гоголевская, 73, тел. +7 (4872) 52-07-00.</w:t>
      </w:r>
    </w:p>
    <w:p>
      <w:pPr>
        <w:pStyle w:val="BodyText"/>
        <w:ind w:firstLine="737"/>
        <w:rPr/>
      </w:pPr>
      <w:r>
        <w:rPr>
          <w:rFonts w:ascii="PT Astra Serif" w:hAnsi="PT Astra Serif"/>
          <w:color w:val="000000"/>
          <w:sz w:val="24"/>
          <w:szCs w:val="24"/>
        </w:rPr>
        <w:t xml:space="preserve">Адрес электронной почты: </w:t>
      </w:r>
      <w:hyperlink r:id="rId7">
        <w:r>
          <w:rPr>
            <w:rStyle w:val="Hyperlink"/>
            <w:rFonts w:ascii="PT Astra Serif" w:hAnsi="PT Astra Serif"/>
            <w:color w:val="000000"/>
            <w:sz w:val="24"/>
            <w:szCs w:val="24"/>
            <w:lang w:val="en-US"/>
          </w:rPr>
          <w:t>KIZO</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cityadm</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tula</w:t>
        </w:r>
        <w:r>
          <w:rPr>
            <w:rStyle w:val="Hyperlink"/>
            <w:rFonts w:ascii="PT Astra Serif" w:hAnsi="PT Astra Serif"/>
            <w:color w:val="000000"/>
            <w:sz w:val="24"/>
            <w:szCs w:val="24"/>
          </w:rPr>
          <w:t>.</w:t>
        </w:r>
        <w:r>
          <w:rPr>
            <w:rStyle w:val="Hyperlink"/>
            <w:rFonts w:ascii="PT Astra Serif" w:hAnsi="PT Astra Serif"/>
            <w:color w:val="000000"/>
            <w:sz w:val="24"/>
            <w:szCs w:val="24"/>
            <w:lang w:val="en-US"/>
          </w:rPr>
          <w:t>ru</w:t>
        </w:r>
      </w:hyperlink>
      <w:r>
        <w:rPr>
          <w:rFonts w:ascii="PT Astra Serif" w:hAnsi="PT Astra Serif"/>
          <w:color w:val="000000"/>
          <w:sz w:val="24"/>
          <w:szCs w:val="24"/>
        </w:rPr>
        <w:t xml:space="preserve">, </w:t>
      </w:r>
      <w:hyperlink r:id="rId8">
        <w:r>
          <w:rPr>
            <w:rStyle w:val="Hyperlink"/>
            <w:rFonts w:ascii="PT Astra Serif" w:hAnsi="PT Astra Serif"/>
            <w:color w:val="000000"/>
            <w:sz w:val="24"/>
            <w:szCs w:val="24"/>
          </w:rPr>
          <w:t>lomakindya@cityadm.tula.ru</w:t>
        </w:r>
      </w:hyperlink>
      <w:r>
        <w:rPr>
          <w:rFonts w:ascii="PT Astra Serif" w:hAnsi="PT Astra Serif"/>
          <w:color w:val="000000"/>
          <w:sz w:val="24"/>
          <w:szCs w:val="24"/>
        </w:rPr>
        <w:t>.</w:t>
      </w:r>
    </w:p>
    <w:p>
      <w:pPr>
        <w:pStyle w:val="BodyText"/>
        <w:ind w:firstLine="737"/>
        <w:rPr>
          <w:color w:val="000000"/>
        </w:rPr>
      </w:pPr>
      <w:r>
        <w:rPr>
          <w:rFonts w:ascii="PT Astra Serif" w:hAnsi="PT Astra Serif"/>
          <w:b/>
          <w:color w:val="000000"/>
          <w:sz w:val="24"/>
          <w:szCs w:val="24"/>
        </w:rPr>
        <w:t xml:space="preserve">Реквизиты решения о проведении аукциона: </w:t>
      </w:r>
      <w:r>
        <w:rPr>
          <w:rFonts w:ascii="PT Astra Serif" w:hAnsi="PT Astra Serif"/>
          <w:color w:val="000000"/>
          <w:sz w:val="24"/>
          <w:szCs w:val="24"/>
        </w:rPr>
        <w:t xml:space="preserve">аукцион на право заключения договоров аренды земельных участков проводится в электронной форме в соответствии </w:t>
        <w:br/>
        <w:t>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от 09.02.2026 № 1/851-р «О проведении аукциона на право заключения договора аренды земельного участка с кадастровым номером 71:14:040118:2178», от 13.03.2026 № 1/1714-р «О проведении аукциона на право заключения договора аренды земельного участка с кадастровым номером 71:14:030710:1343», от 13.03.2026 № 1/1713-р «О проведении аукциона на право заключения договора аренды земельного участка с кадастровым номером 71:14:030713:366», от 26.03.2026 № 1/2139-р «О проведении аукциона на право заключения договора аренды земельного участка с кадастровым номером 71:14:040401:13387», от 09.04.2026 № 1/2483-р «О проведении аукциона на право заключения договора аренды земельного участка с кадастровым номером 71:14:030342:440».</w:t>
      </w:r>
    </w:p>
    <w:p>
      <w:pPr>
        <w:pStyle w:val="BodyText"/>
        <w:ind w:firstLine="737"/>
        <w:rPr/>
      </w:pPr>
      <w:r>
        <w:rPr>
          <w:rFonts w:ascii="PT Astra Serif" w:hAnsi="PT Astra Serif"/>
          <w:b/>
          <w:bCs/>
          <w:color w:val="000000"/>
          <w:sz w:val="24"/>
          <w:szCs w:val="24"/>
        </w:rPr>
        <w:t xml:space="preserve">Место проведения аукциона: </w:t>
      </w:r>
      <w:r>
        <w:rPr>
          <w:rFonts w:ascii="PT Astra Serif" w:hAnsi="PT Astra Serif"/>
          <w:color w:val="000000"/>
          <w:sz w:val="24"/>
          <w:szCs w:val="24"/>
        </w:rPr>
        <w:t>электронная площадка АО «Сбербанк - АСТ» (</w:t>
      </w:r>
      <w:hyperlink r:id="rId9">
        <w:r>
          <w:rPr>
            <w:rStyle w:val="Hyperlink"/>
            <w:rFonts w:ascii="PT Astra Serif" w:hAnsi="PT Astra Serif"/>
            <w:color w:val="000000"/>
            <w:sz w:val="24"/>
            <w:szCs w:val="24"/>
          </w:rPr>
          <w:t>http://utp.sberbank-ast.ru</w:t>
        </w:r>
      </w:hyperlink>
      <w:r>
        <w:rPr>
          <w:rFonts w:ascii="PT Astra Serif" w:hAnsi="PT Astra Serif"/>
          <w:color w:val="000000"/>
          <w:sz w:val="24"/>
          <w:szCs w:val="24"/>
        </w:rPr>
        <w:t>).</w:t>
      </w:r>
    </w:p>
    <w:p>
      <w:pPr>
        <w:pStyle w:val="BodyText"/>
        <w:ind w:firstLine="737"/>
        <w:rPr/>
      </w:pPr>
      <w:r>
        <w:rPr>
          <w:rFonts w:ascii="PT Astra Serif" w:hAnsi="PT Astra Serif"/>
          <w:b/>
          <w:bCs/>
          <w:color w:val="000000"/>
          <w:sz w:val="24"/>
          <w:szCs w:val="24"/>
        </w:rPr>
        <w:t xml:space="preserve">Место приема заявок на участие в аукционе (далее – Заявок): </w:t>
      </w:r>
      <w:r>
        <w:rPr>
          <w:rFonts w:ascii="PT Astra Serif" w:hAnsi="PT Astra Serif"/>
          <w:color w:val="000000"/>
          <w:sz w:val="24"/>
          <w:szCs w:val="24"/>
        </w:rPr>
        <w:t xml:space="preserve">электронная площадка </w:t>
      </w:r>
      <w:r>
        <w:rPr>
          <w:rFonts w:ascii="PT Astra Serif" w:hAnsi="PT Astra Serif"/>
          <w:bCs/>
          <w:color w:val="000000"/>
          <w:sz w:val="24"/>
          <w:szCs w:val="24"/>
        </w:rPr>
        <w:t>АО «Сбербанк - АСТ» (</w:t>
      </w:r>
      <w:hyperlink r:id="rId10">
        <w:r>
          <w:rPr>
            <w:rStyle w:val="Hyperlink"/>
            <w:rFonts w:ascii="PT Astra Serif" w:hAnsi="PT Astra Serif"/>
            <w:bCs/>
            <w:color w:val="000000"/>
            <w:sz w:val="24"/>
            <w:szCs w:val="24"/>
          </w:rPr>
          <w:t>http://utp.sberbank-ast.ru</w:t>
        </w:r>
      </w:hyperlink>
      <w:r>
        <w:rPr>
          <w:rFonts w:ascii="PT Astra Serif" w:hAnsi="PT Astra Serif"/>
          <w:bCs/>
          <w:color w:val="000000"/>
          <w:sz w:val="24"/>
          <w:szCs w:val="24"/>
        </w:rPr>
        <w:t>).</w:t>
      </w:r>
    </w:p>
    <w:p>
      <w:pPr>
        <w:pStyle w:val="BodyText"/>
        <w:ind w:firstLine="737"/>
        <w:rPr>
          <w:color w:val="000000"/>
        </w:rPr>
      </w:pPr>
      <w:r>
        <w:rPr>
          <w:rFonts w:ascii="PT Astra Serif" w:hAnsi="PT Astra Serif"/>
          <w:b/>
          <w:color w:val="000000"/>
          <w:sz w:val="24"/>
          <w:szCs w:val="24"/>
        </w:rPr>
        <w:t xml:space="preserve">Вид договора: </w:t>
      </w:r>
      <w:r>
        <w:rPr>
          <w:rFonts w:ascii="PT Astra Serif" w:hAnsi="PT Astra Serif"/>
          <w:color w:val="000000"/>
          <w:sz w:val="24"/>
          <w:szCs w:val="24"/>
        </w:rPr>
        <w:t>договор аренды</w:t>
      </w:r>
      <w:r>
        <w:rPr>
          <w:rFonts w:ascii="PT Astra Serif" w:hAnsi="PT Astra Serif"/>
          <w:b/>
          <w:color w:val="000000"/>
          <w:sz w:val="24"/>
          <w:szCs w:val="24"/>
        </w:rPr>
        <w:t xml:space="preserve"> </w:t>
      </w:r>
      <w:r>
        <w:rPr>
          <w:rFonts w:ascii="PT Astra Serif" w:hAnsi="PT Astra Serif"/>
          <w:color w:val="000000"/>
          <w:sz w:val="24"/>
          <w:szCs w:val="24"/>
        </w:rPr>
        <w:t>земельного участка.</w:t>
      </w:r>
    </w:p>
    <w:p>
      <w:pPr>
        <w:pStyle w:val="BodyText"/>
        <w:ind w:firstLine="737"/>
        <w:rPr>
          <w:color w:val="000000"/>
        </w:rPr>
      </w:pPr>
      <w:r>
        <w:rPr>
          <w:rFonts w:ascii="PT Astra Serif" w:hAnsi="PT Astra Serif"/>
          <w:b/>
          <w:color w:val="000000"/>
          <w:sz w:val="24"/>
          <w:szCs w:val="24"/>
        </w:rPr>
        <w:t>Срок аренды</w:t>
      </w:r>
      <w:r>
        <w:rPr>
          <w:rFonts w:cs="PTAstraSerif-Regular" w:ascii="PT Astra Serif" w:hAnsi="PT Astra Serif"/>
          <w:color w:val="000000"/>
          <w:sz w:val="24"/>
          <w:szCs w:val="24"/>
        </w:rPr>
        <w:t xml:space="preserve"> </w:t>
      </w:r>
      <w:r>
        <w:rPr>
          <w:rFonts w:ascii="PT Astra Serif" w:hAnsi="PT Astra Serif"/>
          <w:color w:val="000000"/>
          <w:sz w:val="24"/>
          <w:szCs w:val="24"/>
        </w:rPr>
        <w:t xml:space="preserve">– 20 лет. </w:t>
      </w:r>
    </w:p>
    <w:p>
      <w:pPr>
        <w:pStyle w:val="BodyText"/>
        <w:ind w:firstLine="737"/>
        <w:rPr>
          <w:color w:val="000000"/>
        </w:rPr>
      </w:pPr>
      <w:r>
        <w:rPr>
          <w:rFonts w:ascii="PT Astra Serif" w:hAnsi="PT Astra Serif"/>
          <w:b/>
          <w:bCs/>
          <w:color w:val="000000"/>
          <w:sz w:val="24"/>
          <w:szCs w:val="24"/>
        </w:rPr>
        <w:t>Осмотр земельных участков</w:t>
      </w:r>
      <w:r>
        <w:rPr>
          <w:rFonts w:ascii="PT Astra Serif" w:hAnsi="PT Astra Serif"/>
          <w:bCs/>
          <w:color w:val="000000"/>
          <w:sz w:val="24"/>
          <w:szCs w:val="24"/>
        </w:rPr>
        <w:t xml:space="preserve"> </w:t>
      </w:r>
      <w:r>
        <w:rPr>
          <w:rFonts w:ascii="PT Astra Serif" w:hAnsi="PT Astra Serif"/>
          <w:color w:val="000000"/>
          <w:sz w:val="24"/>
          <w:szCs w:val="24"/>
        </w:rPr>
        <w:t>производится заявителями самостоятельно.</w:t>
      </w:r>
    </w:p>
    <w:p>
      <w:pPr>
        <w:pStyle w:val="BodyText"/>
        <w:ind w:firstLine="737"/>
        <w:rPr>
          <w:color w:val="000000"/>
        </w:rPr>
      </w:pPr>
      <w:r>
        <w:rPr>
          <w:rFonts w:ascii="PT Astra Serif" w:hAnsi="PT Astra Serif"/>
          <w:b/>
          <w:bCs/>
          <w:color w:val="000000"/>
          <w:sz w:val="24"/>
          <w:szCs w:val="24"/>
        </w:rPr>
        <w:t xml:space="preserve">Требование к заявителям: </w:t>
      </w:r>
      <w:r>
        <w:rPr>
          <w:rFonts w:ascii="PT Astra Serif" w:hAnsi="PT Astra Serif"/>
          <w:bCs/>
          <w:color w:val="000000"/>
          <w:sz w:val="24"/>
          <w:szCs w:val="24"/>
        </w:rPr>
        <w:t>участниками аукциона могут являться только граждане.</w:t>
      </w:r>
    </w:p>
    <w:p>
      <w:pPr>
        <w:pStyle w:val="BodyText"/>
        <w:ind w:firstLine="737"/>
        <w:rPr>
          <w:color w:val="000000"/>
        </w:rPr>
      </w:pPr>
      <w:r>
        <w:rPr>
          <w:rFonts w:ascii="PT Astra Serif" w:hAnsi="PT Astra Serif"/>
          <w:b/>
          <w:bCs/>
          <w:color w:val="000000"/>
          <w:sz w:val="24"/>
          <w:szCs w:val="24"/>
        </w:rPr>
        <w:t xml:space="preserve">Дата размещения извещения: </w:t>
      </w:r>
      <w:r>
        <w:rPr>
          <w:rFonts w:ascii="PT Astra Serif" w:hAnsi="PT Astra Serif"/>
          <w:bCs/>
          <w:color w:val="000000"/>
          <w:sz w:val="24"/>
          <w:szCs w:val="24"/>
        </w:rPr>
        <w:t>«20» апреля 2026 г.</w:t>
      </w:r>
    </w:p>
    <w:p>
      <w:pPr>
        <w:pStyle w:val="BodyText"/>
        <w:ind w:firstLine="737"/>
        <w:rPr>
          <w:color w:val="000000"/>
        </w:rPr>
      </w:pPr>
      <w:r>
        <w:rPr>
          <w:rFonts w:ascii="PT Astra Serif" w:hAnsi="PT Astra Serif"/>
          <w:b/>
          <w:bCs/>
          <w:color w:val="000000"/>
          <w:sz w:val="24"/>
          <w:szCs w:val="24"/>
        </w:rPr>
        <w:t>Дата и время начала приема Заявок</w:t>
      </w:r>
      <w:r>
        <w:rPr>
          <w:rFonts w:ascii="PT Astra Serif" w:hAnsi="PT Astra Serif"/>
          <w:color w:val="000000"/>
          <w:sz w:val="24"/>
          <w:szCs w:val="24"/>
        </w:rPr>
        <w:t xml:space="preserve">: </w:t>
      </w:r>
      <w:r>
        <w:rPr>
          <w:rFonts w:ascii="PT Astra Serif" w:hAnsi="PT Astra Serif"/>
          <w:bCs/>
          <w:color w:val="000000"/>
          <w:sz w:val="24"/>
          <w:szCs w:val="24"/>
        </w:rPr>
        <w:t xml:space="preserve">«21» апреля 2026 г. в 09 час. 00 мин. </w:t>
      </w:r>
      <w:r>
        <w:rPr>
          <w:rFonts w:ascii="PT Astra Serif" w:hAnsi="PT Astra Serif"/>
          <w:color w:val="000000"/>
          <w:sz w:val="24"/>
          <w:szCs w:val="24"/>
        </w:rPr>
        <w:t>Прием Заявок осуществляется круглосуточно.</w:t>
      </w:r>
    </w:p>
    <w:p>
      <w:pPr>
        <w:pStyle w:val="BodyText"/>
        <w:ind w:firstLine="737"/>
        <w:rPr>
          <w:color w:val="000000"/>
        </w:rPr>
      </w:pPr>
      <w:r>
        <w:rPr>
          <w:rFonts w:ascii="PT Astra Serif" w:hAnsi="PT Astra Serif"/>
          <w:b/>
          <w:bCs/>
          <w:color w:val="000000"/>
          <w:sz w:val="24"/>
          <w:szCs w:val="24"/>
        </w:rPr>
        <w:t xml:space="preserve">Дата и время окончания срока приема Заявок и начала их рассмотрения: </w:t>
        <w:br/>
      </w:r>
      <w:r>
        <w:rPr>
          <w:rFonts w:ascii="PT Astra Serif" w:hAnsi="PT Astra Serif"/>
          <w:bCs/>
          <w:color w:val="000000"/>
          <w:sz w:val="24"/>
          <w:szCs w:val="24"/>
        </w:rPr>
        <w:t>«13» мая 2026 г. в 12 час. 00 мин.</w:t>
      </w:r>
    </w:p>
    <w:p>
      <w:pPr>
        <w:pStyle w:val="BodyText"/>
        <w:ind w:firstLine="737"/>
        <w:rPr>
          <w:color w:val="000000"/>
        </w:rPr>
      </w:pPr>
      <w:r>
        <w:rPr>
          <w:rFonts w:ascii="PT Astra Serif" w:hAnsi="PT Astra Serif"/>
          <w:b/>
          <w:bCs/>
          <w:color w:val="000000"/>
          <w:sz w:val="24"/>
          <w:szCs w:val="24"/>
        </w:rPr>
        <w:t xml:space="preserve">Дата окончания рассмотрения Заявок: </w:t>
      </w:r>
      <w:r>
        <w:rPr>
          <w:rFonts w:ascii="PT Astra Serif" w:hAnsi="PT Astra Serif"/>
          <w:bCs/>
          <w:color w:val="000000"/>
          <w:sz w:val="24"/>
          <w:szCs w:val="24"/>
        </w:rPr>
        <w:t>«14» мая 2026 г.</w:t>
      </w:r>
    </w:p>
    <w:p>
      <w:pPr>
        <w:pStyle w:val="BodyText"/>
        <w:ind w:firstLine="737"/>
        <w:rPr>
          <w:color w:val="000000"/>
        </w:rPr>
      </w:pPr>
      <w:r>
        <w:rPr>
          <w:rFonts w:ascii="PT Astra Serif" w:hAnsi="PT Astra Serif"/>
          <w:b/>
          <w:bCs/>
          <w:color w:val="000000"/>
          <w:sz w:val="24"/>
          <w:szCs w:val="24"/>
        </w:rPr>
        <w:t xml:space="preserve">Дата и время начала проведения аукциона: </w:t>
      </w:r>
      <w:r>
        <w:rPr>
          <w:rFonts w:ascii="PT Astra Serif" w:hAnsi="PT Astra Serif"/>
          <w:bCs/>
          <w:color w:val="000000"/>
          <w:sz w:val="24"/>
          <w:szCs w:val="24"/>
        </w:rPr>
        <w:t>«15» мая 2026 г. в 11 ч. 00 мин.</w:t>
      </w:r>
    </w:p>
    <w:p>
      <w:pPr>
        <w:pStyle w:val="BodyText"/>
        <w:rPr>
          <w:b/>
          <w:bCs/>
          <w:color w:val="000000"/>
        </w:rPr>
      </w:pPr>
      <w:r>
        <w:rPr>
          <w:b/>
          <w:bCs/>
          <w:color w:val="000000"/>
        </w:rPr>
      </w:r>
      <w:bookmarkStart w:id="0" w:name="_GoBack_Копия_1"/>
      <w:bookmarkStart w:id="1" w:name="_GoBack_Копия_1"/>
      <w:bookmarkEnd w:id="1"/>
    </w:p>
    <w:p>
      <w:pPr>
        <w:pStyle w:val="BodyText"/>
        <w:ind w:firstLine="737"/>
        <w:rPr>
          <w:color w:val="000000"/>
        </w:rPr>
      </w:pPr>
      <w:r>
        <w:rPr>
          <w:rFonts w:ascii="PT Astra Serif" w:hAnsi="PT Astra Serif"/>
          <w:color w:val="000000"/>
          <w:sz w:val="24"/>
          <w:szCs w:val="24"/>
        </w:rPr>
        <w:t xml:space="preserve">Предмет аукциона: </w:t>
      </w:r>
    </w:p>
    <w:tbl>
      <w:tblPr>
        <w:tblW w:w="9585"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3729"/>
        <w:gridCol w:w="5856"/>
      </w:tblGrid>
      <w:tr>
        <w:trPr/>
        <w:tc>
          <w:tcPr>
            <w:tcW w:w="958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BodyText"/>
              <w:rPr>
                <w:color w:val="000000"/>
              </w:rPr>
            </w:pPr>
            <w:r>
              <w:rPr>
                <w:rFonts w:ascii="PT Astra Serif" w:hAnsi="PT Astra Serif"/>
                <w:b/>
                <w:bCs/>
                <w:color w:val="000000"/>
                <w:sz w:val="24"/>
                <w:szCs w:val="24"/>
              </w:rPr>
              <w:t>Лот № 1</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Кадастровый номер,</w:t>
            </w:r>
          </w:p>
          <w:p>
            <w:pPr>
              <w:pStyle w:val="BodyText"/>
              <w:jc w:val="left"/>
              <w:rPr>
                <w:color w:val="000000"/>
              </w:rPr>
            </w:pPr>
            <w:r>
              <w:rPr>
                <w:rFonts w:ascii="PT Astra Serif" w:hAnsi="PT Astra Serif"/>
                <w:color w:val="000000"/>
                <w:sz w:val="24"/>
                <w:szCs w:val="24"/>
              </w:rPr>
              <w:t>площадь, кв. м</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sz w:val="24"/>
                <w:szCs w:val="24"/>
              </w:rPr>
            </w:pPr>
            <w:r>
              <w:rPr>
                <w:rFonts w:ascii="PT Astra Serif" w:hAnsi="PT Astra Serif"/>
                <w:color w:val="000000"/>
                <w:sz w:val="24"/>
                <w:szCs w:val="24"/>
              </w:rPr>
              <w:t xml:space="preserve">Земельный участок с кадастровым номером </w:t>
            </w:r>
            <w:r>
              <w:rPr>
                <w:rFonts w:eastAsia="Times New Roman" w:cs="Times New Roman" w:ascii="PT Astra Serif" w:hAnsi="PT Astra Serif"/>
                <w:color w:val="000000"/>
                <w:kern w:val="0"/>
                <w:sz w:val="24"/>
                <w:szCs w:val="24"/>
                <w:lang w:val="ru-RU" w:eastAsia="ru-RU" w:bidi="ar-SA"/>
              </w:rPr>
              <w:t xml:space="preserve">71:14:040118:2178, </w:t>
            </w:r>
            <w:r>
              <w:rPr>
                <w:rFonts w:ascii="PT Astra Serif" w:hAnsi="PT Astra Serif"/>
                <w:color w:val="000000"/>
                <w:sz w:val="24"/>
                <w:szCs w:val="24"/>
              </w:rPr>
              <w:t>площадью 1 500 кв. м</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Адрес</w:t>
            </w:r>
          </w:p>
        </w:tc>
        <w:tc>
          <w:tcPr>
            <w:tcW w:w="5856" w:type="dxa"/>
            <w:tcBorders>
              <w:left w:val="single" w:sz="4" w:space="0" w:color="000000"/>
              <w:bottom w:val="single" w:sz="4" w:space="0" w:color="000000"/>
              <w:right w:val="single" w:sz="4" w:space="0" w:color="000000"/>
            </w:tcBorders>
            <w:shd w:color="auto" w:fill="auto" w:val="clear"/>
          </w:tcPr>
          <w:p>
            <w:pPr>
              <w:pStyle w:val="Normal"/>
              <w:spacing w:lineRule="auto" w:line="240"/>
              <w:jc w:val="left"/>
              <w:rPr>
                <w:color w:val="000000"/>
                <w:sz w:val="24"/>
                <w:szCs w:val="24"/>
              </w:rPr>
            </w:pPr>
            <w:r>
              <w:rPr>
                <w:rFonts w:ascii="PT Astra Serif" w:hAnsi="PT Astra Serif"/>
                <w:color w:val="000000"/>
                <w:sz w:val="24"/>
                <w:szCs w:val="24"/>
                <w:lang w:eastAsia="zh-CN"/>
              </w:rPr>
              <w:t xml:space="preserve">Тульская область, </w:t>
            </w:r>
            <w:r>
              <w:rPr>
                <w:rFonts w:eastAsia="Times New Roman" w:cs="Times New Roman" w:ascii="PT Astra Serif" w:hAnsi="PT Astra Serif"/>
                <w:color w:val="000000"/>
                <w:kern w:val="0"/>
                <w:sz w:val="24"/>
                <w:szCs w:val="24"/>
                <w:lang w:val="ru-RU" w:eastAsia="zh-CN" w:bidi="ar-SA"/>
              </w:rPr>
              <w:t>муниципальное образование город Тула, село Алешня, севернее земельного участка с кадастровым номером 71:14:040118:1932</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Категория земель</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sz w:val="24"/>
                <w:szCs w:val="24"/>
              </w:rPr>
            </w:pPr>
            <w:r>
              <w:rPr>
                <w:rFonts w:ascii="PT Astra Serif" w:hAnsi="PT Astra Serif"/>
                <w:color w:val="000000"/>
                <w:sz w:val="24"/>
                <w:szCs w:val="24"/>
              </w:rPr>
              <w:t>Земли населенных пунктов</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Вид разрешенного использования</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sz w:val="24"/>
                <w:szCs w:val="24"/>
              </w:rPr>
            </w:pPr>
            <w:r>
              <w:rPr>
                <w:rFonts w:ascii="PT Astra Serif" w:hAnsi="PT Astra Serif"/>
                <w:color w:val="000000"/>
                <w:sz w:val="24"/>
                <w:szCs w:val="24"/>
              </w:rPr>
              <w:t>Для индивидуального жилищного строительства</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Форма собственности</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sz w:val="24"/>
                <w:szCs w:val="24"/>
              </w:rPr>
            </w:pPr>
            <w:r>
              <w:rPr>
                <w:rFonts w:ascii="PT Astra Serif" w:hAnsi="PT Astra Serif"/>
                <w:color w:val="000000"/>
                <w:sz w:val="24"/>
                <w:szCs w:val="24"/>
              </w:rPr>
              <w:t>Неразграниченная государственная</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856" w:type="dxa"/>
            <w:tcBorders>
              <w:left w:val="single" w:sz="4" w:space="0" w:color="000000"/>
              <w:bottom w:val="single" w:sz="4" w:space="0" w:color="000000"/>
              <w:right w:val="single" w:sz="4" w:space="0" w:color="000000"/>
            </w:tcBorders>
            <w:shd w:color="auto" w:fill="auto" w:val="clear"/>
          </w:tcPr>
          <w:p>
            <w:pPr>
              <w:pStyle w:val="Normal"/>
              <w:spacing w:lineRule="auto" w:line="240"/>
              <w:jc w:val="left"/>
              <w:rPr>
                <w:rFonts w:ascii="PT Astra Serif" w:hAnsi="PT Astra Serif"/>
                <w:color w:val="000000"/>
                <w:sz w:val="24"/>
                <w:szCs w:val="24"/>
                <w:lang w:eastAsia="zh-CN"/>
              </w:rPr>
            </w:pPr>
            <w:r>
              <w:rPr>
                <w:rFonts w:ascii="PT Astra Serif" w:hAnsi="PT Astra Serif"/>
                <w:color w:val="000000"/>
                <w:sz w:val="24"/>
                <w:szCs w:val="24"/>
                <w:lang w:eastAsia="zh-CN"/>
              </w:rPr>
              <w:t>70 296,10 (Семьдесят тысяч двести девяносто шесть) рублей 10 копеек</w:t>
            </w:r>
          </w:p>
          <w:p>
            <w:pPr>
              <w:pStyle w:val="Normal"/>
              <w:spacing w:lineRule="auto" w:line="240"/>
              <w:jc w:val="left"/>
              <w:rPr>
                <w:rFonts w:ascii="PT Astra Serif" w:hAnsi="PT Astra Serif"/>
                <w:color w:val="000000"/>
                <w:sz w:val="24"/>
                <w:szCs w:val="24"/>
              </w:rPr>
            </w:pPr>
            <w:r>
              <w:rPr>
                <w:rFonts w:ascii="PT Astra Serif" w:hAnsi="PT Astra Serif"/>
                <w:color w:val="000000"/>
                <w:sz w:val="24"/>
                <w:szCs w:val="24"/>
              </w:rPr>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Сумма задатка в размере 100% от начальной цены объекта (руб.)</w:t>
            </w:r>
          </w:p>
        </w:tc>
        <w:tc>
          <w:tcPr>
            <w:tcW w:w="5856" w:type="dxa"/>
            <w:tcBorders>
              <w:left w:val="single" w:sz="4" w:space="0" w:color="000000"/>
              <w:bottom w:val="single" w:sz="4" w:space="0" w:color="000000"/>
              <w:right w:val="single" w:sz="4" w:space="0" w:color="000000"/>
            </w:tcBorders>
            <w:shd w:color="auto" w:fill="auto" w:val="clear"/>
          </w:tcPr>
          <w:p>
            <w:pPr>
              <w:pStyle w:val="Normal"/>
              <w:spacing w:lineRule="auto" w:line="240"/>
              <w:jc w:val="left"/>
              <w:rPr>
                <w:rFonts w:ascii="PT Astra Serif" w:hAnsi="PT Astra Serif"/>
                <w:color w:val="000000"/>
                <w:sz w:val="24"/>
                <w:szCs w:val="24"/>
                <w:lang w:eastAsia="zh-CN"/>
              </w:rPr>
            </w:pPr>
            <w:r>
              <w:rPr>
                <w:rFonts w:ascii="PT Astra Serif" w:hAnsi="PT Astra Serif"/>
                <w:color w:val="000000"/>
                <w:sz w:val="24"/>
                <w:szCs w:val="24"/>
                <w:lang w:eastAsia="zh-CN"/>
              </w:rPr>
              <w:t>70 296,10 (Семьдесят тысяч двести девяносто шесть) рублей 10 копеек</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Шаг аукциона в размере 3% от начальной цены (руб.)</w:t>
            </w:r>
          </w:p>
        </w:tc>
        <w:tc>
          <w:tcPr>
            <w:tcW w:w="5856" w:type="dxa"/>
            <w:tcBorders>
              <w:left w:val="single" w:sz="4" w:space="0" w:color="000000"/>
              <w:bottom w:val="single" w:sz="4" w:space="0" w:color="000000"/>
              <w:right w:val="single" w:sz="4" w:space="0" w:color="000000"/>
            </w:tcBorders>
            <w:shd w:color="auto" w:fill="auto" w:val="clear"/>
          </w:tcPr>
          <w:p>
            <w:pPr>
              <w:pStyle w:val="Normal"/>
              <w:spacing w:lineRule="auto" w:line="240"/>
              <w:jc w:val="left"/>
              <w:rPr>
                <w:rFonts w:ascii="PT Astra Serif" w:hAnsi="PT Astra Serif"/>
                <w:color w:val="000000"/>
                <w:sz w:val="24"/>
                <w:szCs w:val="24"/>
                <w:lang w:eastAsia="zh-CN"/>
              </w:rPr>
            </w:pPr>
            <w:r>
              <w:rPr>
                <w:rFonts w:ascii="PT Astra Serif" w:hAnsi="PT Astra Serif"/>
                <w:color w:val="000000"/>
                <w:sz w:val="24"/>
                <w:szCs w:val="24"/>
                <w:lang w:eastAsia="zh-CN"/>
              </w:rPr>
              <w:t>2 108,88 (Две тысячи сто восемь) рублей 88 копеек</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Ограничения (обременения)</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sz w:val="24"/>
                <w:szCs w:val="24"/>
              </w:rPr>
            </w:pPr>
            <w:r>
              <w:rPr>
                <w:rFonts w:ascii="PT Astra Serif" w:hAnsi="PT Astra Serif"/>
                <w:color w:val="000000"/>
                <w:sz w:val="24"/>
                <w:szCs w:val="24"/>
              </w:rPr>
              <w:t>Согласно:</w:t>
            </w:r>
          </w:p>
          <w:p>
            <w:pPr>
              <w:pStyle w:val="BodyText"/>
              <w:jc w:val="left"/>
              <w:rPr>
                <w:color w:val="000000"/>
                <w:sz w:val="24"/>
                <w:szCs w:val="24"/>
              </w:rPr>
            </w:pPr>
            <w:r>
              <w:rPr>
                <w:rFonts w:ascii="PT Astra Serif" w:hAnsi="PT Astra Serif"/>
                <w:color w:val="000000"/>
                <w:sz w:val="24"/>
                <w:szCs w:val="24"/>
              </w:rPr>
              <w:t>- выписке из ЕГРН от 15.04.2026 № КУВИ-001/2026-51740202 – Приложение 3;</w:t>
            </w:r>
          </w:p>
          <w:p>
            <w:pPr>
              <w:pStyle w:val="BodyText"/>
              <w:jc w:val="left"/>
              <w:rPr>
                <w:color w:val="000000"/>
                <w:sz w:val="24"/>
                <w:szCs w:val="24"/>
              </w:rPr>
            </w:pPr>
            <w:r>
              <w:rPr>
                <w:rFonts w:ascii="PT Astra Serif" w:hAnsi="PT Astra Serif"/>
                <w:color w:val="000000"/>
                <w:sz w:val="24"/>
                <w:szCs w:val="24"/>
              </w:rPr>
              <w:t xml:space="preserve">- градостроительному плану земельного участка </w:t>
              <w:br/>
              <w:t>№ РФ-71-2-26-0-00-2025-4650-0 – Приложение 8.</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b/>
                <w:bCs/>
                <w:color w:val="000000"/>
                <w:sz w:val="24"/>
                <w:szCs w:val="24"/>
              </w:rPr>
              <w:t>Лот № 2</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Кадастровый номер,</w:t>
            </w:r>
          </w:p>
          <w:p>
            <w:pPr>
              <w:pStyle w:val="BodyText"/>
              <w:jc w:val="left"/>
              <w:rPr>
                <w:color w:val="000000"/>
              </w:rPr>
            </w:pPr>
            <w:r>
              <w:rPr>
                <w:rFonts w:ascii="PT Astra Serif" w:hAnsi="PT Astra Serif"/>
                <w:color w:val="000000"/>
                <w:sz w:val="24"/>
                <w:szCs w:val="24"/>
              </w:rPr>
              <w:t>площадь, кв. м</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Земельный участок с кадастровым номером 71:14:030710:1343, площадью 1 500 кв. м</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Адрес</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муниципальное образование город Тула, село Лутовиново, восточнее земельного участка с кадастровым номером 71:14:030710:962</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Категория земель</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Вид разрешенного использования</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ведения личного подсобного хозяйства</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Форма собственности</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Неразграниченная государственная</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214 315,74 (Двести четырнадцать тысяч триста пятнадцать) рублей 74 копейки</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Сумма задатка в размере 100% от начальной цены объекта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214 315,74 (Двести четырнадцать тысяч триста пятнадцать) рублей 74 копейки</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Шаг аукциона в размере 3% от начальной цены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6 429,47 (Шесть тысяч четыреста двадцать девять) рублей 47 копеек</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Ограничения (обременения)</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color w:val="000000"/>
                <w:sz w:val="24"/>
                <w:szCs w:val="24"/>
              </w:rPr>
              <w:t>Согласно:</w:t>
            </w:r>
          </w:p>
          <w:p>
            <w:pPr>
              <w:pStyle w:val="BodyText"/>
              <w:jc w:val="left"/>
              <w:rPr>
                <w:color w:val="000000"/>
              </w:rPr>
            </w:pPr>
            <w:r>
              <w:rPr>
                <w:rFonts w:ascii="PT Astra Serif" w:hAnsi="PT Astra Serif"/>
                <w:color w:val="000000"/>
                <w:sz w:val="24"/>
                <w:szCs w:val="24"/>
              </w:rPr>
              <w:t>- выписке из ЕГРН от 15.04.2026 № КУВИ-001/2026-51853825 – Приложение 4;</w:t>
            </w:r>
          </w:p>
          <w:p>
            <w:pPr>
              <w:pStyle w:val="BodyText"/>
              <w:jc w:val="left"/>
              <w:rPr>
                <w:color w:val="000000"/>
              </w:rPr>
            </w:pPr>
            <w:r>
              <w:rPr>
                <w:rFonts w:ascii="PT Astra Serif" w:hAnsi="PT Astra Serif"/>
                <w:color w:val="000000"/>
                <w:sz w:val="24"/>
                <w:szCs w:val="24"/>
              </w:rPr>
              <w:t xml:space="preserve">- градостроительному плану земельного участка </w:t>
              <w:br/>
              <w:t>№ РФ-71-2-26-0-00-2025-4626-0 – Приложение 9.</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b/>
                <w:bCs/>
                <w:color w:val="000000"/>
                <w:sz w:val="24"/>
                <w:szCs w:val="24"/>
              </w:rPr>
              <w:t>Лот № 3</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Кадастровый номер,</w:t>
            </w:r>
          </w:p>
          <w:p>
            <w:pPr>
              <w:pStyle w:val="BodyText"/>
              <w:jc w:val="left"/>
              <w:rPr>
                <w:color w:val="000000"/>
              </w:rPr>
            </w:pPr>
            <w:r>
              <w:rPr>
                <w:rFonts w:ascii="PT Astra Serif" w:hAnsi="PT Astra Serif"/>
                <w:color w:val="000000"/>
                <w:sz w:val="24"/>
                <w:szCs w:val="24"/>
              </w:rPr>
              <w:t>площадь, кв. м</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Земельный участок с кадастровым номером 71:14:030713:366, площадью 368 кв. м</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Адрес</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Тульская область, муниципальное образование город Тула, деревня Кишкино, севернее земельного участка с кадастровым номером 71:14:030713:355</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Категория земель</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Земли населенных пунктов</w:t>
            </w:r>
          </w:p>
        </w:tc>
      </w:tr>
      <w:tr>
        <w:trPr>
          <w:trHeight w:val="204" w:hRule="atLeast"/>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Вид разрешенного использования</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Для ведения личного подсобного хозяйства</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Форма собственности</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Неразграниченная государственная</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44 248,51 (Сорок четыре тысячи двести сорок восемь) рублей 51 копейка</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Сумма задатка в размере 100% от начальной цены объекта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44 248,51 (Сорок четыре тысячи двести сорок восемь) рублей 51 копейка</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Шаг аукциона в размере 3% от начальной цены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1 327,46 (Одна тысяча триста двадцать семь) рублей 46 копеек</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Ограничения (обременения)</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Согласно:</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 выписке из ЕГРН от 15.04.2026 № КУВИ-001/2026-51854570 – Приложение 5;</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zh-CN" w:bidi="ar-SA"/>
              </w:rPr>
            </w:pPr>
            <w:r>
              <w:rPr>
                <w:rFonts w:eastAsia="Times New Roman" w:cs="Times New Roman" w:ascii="PT Astra Serif" w:hAnsi="PT Astra Serif"/>
                <w:color w:val="000000"/>
                <w:kern w:val="0"/>
                <w:sz w:val="24"/>
                <w:szCs w:val="24"/>
                <w:lang w:val="ru-RU" w:eastAsia="zh-CN" w:bidi="ar-SA"/>
              </w:rPr>
              <w:t xml:space="preserve">- градостроительному плану земельного участка </w:t>
              <w:br/>
              <w:t>№ РФ-71-2-26-0-00-2025-4638-0 – Приложение 10.</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b/>
                <w:bCs/>
                <w:color w:val="000000"/>
                <w:sz w:val="24"/>
                <w:szCs w:val="24"/>
              </w:rPr>
              <w:t>Лот № 4</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Кадастровый номер,</w:t>
            </w:r>
          </w:p>
          <w:p>
            <w:pPr>
              <w:pStyle w:val="BodyText"/>
              <w:jc w:val="left"/>
              <w:rPr>
                <w:color w:val="000000"/>
              </w:rPr>
            </w:pPr>
            <w:r>
              <w:rPr>
                <w:rFonts w:ascii="PT Astra Serif" w:hAnsi="PT Astra Serif"/>
                <w:color w:val="000000"/>
                <w:sz w:val="24"/>
                <w:szCs w:val="24"/>
              </w:rPr>
              <w:t>площадь, кв. м</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color w:val="000000"/>
                <w:sz w:val="24"/>
                <w:szCs w:val="24"/>
              </w:rPr>
              <w:t xml:space="preserve">Земельный участок с кадастровым номером </w:t>
            </w:r>
            <w:r>
              <w:rPr>
                <w:rFonts w:ascii="PT Astra Serif" w:hAnsi="PT Astra Serif"/>
                <w:color w:val="000000"/>
                <w:sz w:val="24"/>
                <w:szCs w:val="24"/>
                <w:lang w:eastAsia="zh-CN"/>
              </w:rPr>
              <w:t>71:14:040401:13387</w:t>
            </w:r>
            <w:r>
              <w:rPr>
                <w:rFonts w:ascii="PT Astra Serif" w:hAnsi="PT Astra Serif"/>
                <w:color w:val="000000"/>
                <w:sz w:val="24"/>
                <w:szCs w:val="24"/>
              </w:rPr>
              <w:t>, площадью 362 кв. м</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Адрес</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Российская Федерация, Тульская область, муниципальное образование г. Тула, село Маслово, северо-западнее участка с кадастровым номером 71:14:040401:2103, участок 10</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Категория земель</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color w:val="000000"/>
                <w:sz w:val="24"/>
                <w:szCs w:val="24"/>
              </w:rPr>
              <w:t>Земли населенных пунктов</w:t>
            </w:r>
          </w:p>
        </w:tc>
      </w:tr>
      <w:tr>
        <w:trPr>
          <w:trHeight w:val="204" w:hRule="atLeast"/>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Вид разрешенного использования</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индивидуального жилищного строительства</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Форма собственности</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color w:val="000000"/>
                <w:sz w:val="24"/>
                <w:szCs w:val="24"/>
              </w:rPr>
              <w:t>Неразграниченная государственная</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856" w:type="dxa"/>
            <w:tcBorders>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lang w:eastAsia="zh-CN"/>
              </w:rPr>
            </w:pPr>
            <w:r>
              <w:rPr>
                <w:rFonts w:ascii="PT Astra Serif" w:hAnsi="PT Astra Serif"/>
                <w:color w:val="000000"/>
                <w:lang w:eastAsia="zh-CN"/>
              </w:rPr>
              <w:t>138 056,72 (Сто тридцать восемь тысяч пятьдесят шесть) рублей 72 копейки</w:t>
            </w:r>
          </w:p>
          <w:p>
            <w:pPr>
              <w:pStyle w:val="Normal"/>
              <w:rPr>
                <w:rFonts w:ascii="PT Astra Serif" w:hAnsi="PT Astra Serif"/>
                <w:color w:val="000000"/>
                <w:lang w:eastAsia="zh-CN"/>
              </w:rPr>
            </w:pPr>
            <w:r>
              <w:rPr>
                <w:rFonts w:ascii="PT Astra Serif" w:hAnsi="PT Astra Serif"/>
                <w:color w:val="000000"/>
                <w:lang w:eastAsia="zh-CN"/>
              </w:rPr>
            </w:r>
          </w:p>
          <w:p>
            <w:pPr>
              <w:pStyle w:val="Normal"/>
              <w:rPr>
                <w:rFonts w:ascii="PT Astra Serif" w:hAnsi="PT Astra Serif"/>
                <w:color w:val="000000"/>
              </w:rPr>
            </w:pPr>
            <w:r>
              <w:rPr>
                <w:rFonts w:ascii="PT Astra Serif" w:hAnsi="PT Astra Serif"/>
                <w:color w:val="000000"/>
              </w:rPr>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Сумма задатка в размере 100% от начальной цены объекта (руб.)</w:t>
            </w:r>
          </w:p>
        </w:tc>
        <w:tc>
          <w:tcPr>
            <w:tcW w:w="5856" w:type="dxa"/>
            <w:tcBorders>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lang w:eastAsia="zh-CN"/>
              </w:rPr>
            </w:pPr>
            <w:r>
              <w:rPr>
                <w:rFonts w:ascii="PT Astra Serif" w:hAnsi="PT Astra Serif"/>
                <w:color w:val="000000"/>
                <w:lang w:eastAsia="zh-CN"/>
              </w:rPr>
              <w:t>138 056,72 (Сто тридцать восемь тысяч пятьдесят шесть) рублей 72 копейки</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Шаг аукциона в размере 3% от начальной цены (руб.)</w:t>
            </w:r>
          </w:p>
        </w:tc>
        <w:tc>
          <w:tcPr>
            <w:tcW w:w="5856" w:type="dxa"/>
            <w:tcBorders>
              <w:left w:val="single" w:sz="4" w:space="0" w:color="000000"/>
              <w:bottom w:val="single" w:sz="4" w:space="0" w:color="000000"/>
              <w:right w:val="single" w:sz="4" w:space="0" w:color="000000"/>
            </w:tcBorders>
            <w:shd w:color="auto" w:fill="auto" w:val="clear"/>
          </w:tcPr>
          <w:p>
            <w:pPr>
              <w:pStyle w:val="Normal"/>
              <w:rPr>
                <w:rFonts w:ascii="PT Astra Serif" w:hAnsi="PT Astra Serif"/>
                <w:color w:val="000000"/>
                <w:lang w:eastAsia="zh-CN"/>
              </w:rPr>
            </w:pPr>
            <w:r>
              <w:rPr>
                <w:rFonts w:ascii="PT Astra Serif" w:hAnsi="PT Astra Serif"/>
                <w:color w:val="000000"/>
                <w:lang w:eastAsia="zh-CN"/>
              </w:rPr>
              <w:t>4 141,70 (Четыре тысячи сто сорок один) рубль 70 копеек</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Ограничения (обременения)</w:t>
            </w:r>
          </w:p>
        </w:tc>
        <w:tc>
          <w:tcPr>
            <w:tcW w:w="5856" w:type="dxa"/>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color w:val="000000"/>
                <w:sz w:val="24"/>
                <w:szCs w:val="24"/>
              </w:rPr>
              <w:t>Согласно:</w:t>
            </w:r>
          </w:p>
          <w:p>
            <w:pPr>
              <w:pStyle w:val="BodyText"/>
              <w:jc w:val="left"/>
              <w:rPr>
                <w:color w:val="000000"/>
              </w:rPr>
            </w:pPr>
            <w:r>
              <w:rPr>
                <w:rFonts w:ascii="PT Astra Serif" w:hAnsi="PT Astra Serif"/>
                <w:color w:val="000000"/>
                <w:sz w:val="24"/>
                <w:szCs w:val="24"/>
              </w:rPr>
              <w:t>- выписке из ЕГРН от 15.04.2026 № КУВИ-001/2026-51855229 – Приложение 6;</w:t>
            </w:r>
          </w:p>
          <w:p>
            <w:pPr>
              <w:pStyle w:val="BodyText"/>
              <w:jc w:val="left"/>
              <w:rPr>
                <w:color w:val="000000"/>
              </w:rPr>
            </w:pPr>
            <w:r>
              <w:rPr>
                <w:rFonts w:ascii="PT Astra Serif" w:hAnsi="PT Astra Serif"/>
                <w:color w:val="000000"/>
                <w:sz w:val="24"/>
                <w:szCs w:val="24"/>
              </w:rPr>
              <w:t xml:space="preserve">- градостроительному плану земельного участка </w:t>
              <w:br/>
              <w:t>№ РФ-71-2-26-0-00-2025-2477-0 – Приложение 11.</w:t>
            </w:r>
          </w:p>
        </w:tc>
      </w:tr>
      <w:tr>
        <w:trPr/>
        <w:tc>
          <w:tcPr>
            <w:tcW w:w="9585" w:type="dxa"/>
            <w:gridSpan w:val="2"/>
            <w:tcBorders>
              <w:left w:val="single" w:sz="4" w:space="0" w:color="000000"/>
              <w:bottom w:val="single" w:sz="4" w:space="0" w:color="000000"/>
              <w:right w:val="single" w:sz="4" w:space="0" w:color="000000"/>
            </w:tcBorders>
            <w:shd w:color="auto" w:fill="auto" w:val="clear"/>
          </w:tcPr>
          <w:p>
            <w:pPr>
              <w:pStyle w:val="BodyText"/>
              <w:jc w:val="left"/>
              <w:rPr>
                <w:color w:val="000000"/>
              </w:rPr>
            </w:pPr>
            <w:r>
              <w:rPr>
                <w:rFonts w:ascii="PT Astra Serif" w:hAnsi="PT Astra Serif"/>
                <w:b/>
                <w:bCs/>
                <w:color w:val="000000"/>
                <w:sz w:val="24"/>
                <w:szCs w:val="24"/>
              </w:rPr>
              <w:t>Лот № 5</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Кадастровый номер,</w:t>
            </w:r>
          </w:p>
          <w:p>
            <w:pPr>
              <w:pStyle w:val="BodyText"/>
              <w:jc w:val="left"/>
              <w:rPr>
                <w:color w:val="000000"/>
              </w:rPr>
            </w:pPr>
            <w:r>
              <w:rPr>
                <w:rFonts w:ascii="PT Astra Serif" w:hAnsi="PT Astra Serif"/>
                <w:color w:val="000000"/>
                <w:sz w:val="24"/>
                <w:szCs w:val="24"/>
              </w:rPr>
              <w:t>площадь, кв. м</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Земельный участок с кадастровым номером 71:14:030342:440, площадью 1 041 кв. м</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Адрес</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Тульская область, Ленинский р-н, д Струково</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Категория земель</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Земли населенных пунктов</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Вид разрешенного использования</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Для ведения личного подсобного хозяйства</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Форма собственности</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Неразграниченная государственная</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Начальная цена (начальный размер ежегодной арендной платы за земельный участок) (НДС не облагается),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87 254,92 (Восемьдесят семь тысяч двести пятьдесят четыре) рубля 92 копейки</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Сумма задатка в размере 100% от начальной цены объекта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87 254,92 (Восемьдесят семь тысяч двести пятьдесят четыре) рубля 92 копейки</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Шаг аукциона в размере 3% от начальной цены (руб.)</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2 617,65 (Две тысячи шестьсот семнадцать) рублей 65 копеек</w:t>
            </w:r>
          </w:p>
        </w:tc>
      </w:tr>
      <w:tr>
        <w:trPr/>
        <w:tc>
          <w:tcPr>
            <w:tcW w:w="3729" w:type="dxa"/>
            <w:tcBorders>
              <w:left w:val="single" w:sz="4" w:space="0" w:color="000000"/>
              <w:bottom w:val="single" w:sz="4" w:space="0" w:color="000000"/>
            </w:tcBorders>
            <w:shd w:color="auto" w:fill="auto" w:val="clear"/>
          </w:tcPr>
          <w:p>
            <w:pPr>
              <w:pStyle w:val="BodyText"/>
              <w:jc w:val="left"/>
              <w:rPr>
                <w:color w:val="000000"/>
              </w:rPr>
            </w:pPr>
            <w:r>
              <w:rPr>
                <w:rFonts w:ascii="PT Astra Serif" w:hAnsi="PT Astra Serif"/>
                <w:color w:val="000000"/>
                <w:sz w:val="24"/>
                <w:szCs w:val="24"/>
              </w:rPr>
              <w:t>Ограничения (обременения)</w:t>
            </w:r>
          </w:p>
        </w:tc>
        <w:tc>
          <w:tcPr>
            <w:tcW w:w="5856" w:type="dxa"/>
            <w:tcBorders>
              <w:left w:val="single" w:sz="4" w:space="0" w:color="000000"/>
              <w:bottom w:val="single" w:sz="4" w:space="0" w:color="000000"/>
              <w:right w:val="single" w:sz="4" w:space="0" w:color="000000"/>
            </w:tcBorders>
            <w:shd w:color="auto" w:fill="auto" w:val="clear"/>
          </w:tcPr>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Согласно:</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выписке из ЕГРН от 02.04.2026 № КУВИ-001/2026-44145748 – Приложение 7;</w:t>
            </w:r>
          </w:p>
          <w:p>
            <w:pPr>
              <w:pStyle w:val="BodyText"/>
              <w:widowControl/>
              <w:suppressAutoHyphens w:val="true"/>
              <w:bidi w:val="0"/>
              <w:spacing w:before="0" w:after="0"/>
              <w:jc w:val="left"/>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xml:space="preserve">- градостроительному плану земельного участка </w:t>
              <w:br/>
              <w:t>№ РФ-71-2-26-0-00-2025-4944-0 – Приложение 12.</w:t>
            </w:r>
          </w:p>
        </w:tc>
      </w:tr>
    </w:tbl>
    <w:p>
      <w:pPr>
        <w:pStyle w:val="Normal"/>
        <w:rPr>
          <w:rFonts w:ascii="PT Astra Serif" w:hAnsi="PT Astra Serif"/>
          <w:color w:val="000000"/>
        </w:rPr>
      </w:pPr>
      <w:r>
        <w:rPr>
          <w:rFonts w:ascii="PT Astra Serif" w:hAnsi="PT Astra Serif"/>
          <w:color w:val="000000"/>
        </w:rPr>
      </w:r>
    </w:p>
    <w:p>
      <w:pPr>
        <w:pStyle w:val="BodyText"/>
        <w:ind w:firstLine="709"/>
        <w:rPr>
          <w:color w:val="000000"/>
        </w:rPr>
      </w:pPr>
      <w:r>
        <w:rPr>
          <w:rFonts w:ascii="PT Astra Serif" w:hAnsi="PT Astra Serif"/>
          <w:b/>
          <w:bCs/>
          <w:color w:val="000000"/>
          <w:sz w:val="24"/>
          <w:szCs w:val="24"/>
        </w:rPr>
        <w:t>Для Лотов №№ 1-5:</w:t>
      </w:r>
    </w:p>
    <w:p>
      <w:pPr>
        <w:pStyle w:val="BodyText"/>
        <w:ind w:firstLine="709"/>
        <w:rPr>
          <w:color w:val="000000"/>
        </w:rPr>
      </w:pPr>
      <w:r>
        <w:rPr>
          <w:rFonts w:ascii="PT Astra Serif" w:hAnsi="PT Astra Serif"/>
          <w:color w:val="000000"/>
          <w:sz w:val="24"/>
          <w:szCs w:val="24"/>
        </w:rPr>
        <w:t>Существенные условия договора аренды</w:t>
      </w:r>
    </w:p>
    <w:p>
      <w:pPr>
        <w:pStyle w:val="BodyText"/>
        <w:ind w:firstLine="709"/>
        <w:rPr>
          <w:color w:val="000000"/>
        </w:rPr>
      </w:pPr>
      <w:r>
        <w:rPr>
          <w:rFonts w:ascii="PT Astra Serif" w:hAnsi="PT Astra Serif"/>
          <w:color w:val="000000"/>
          <w:sz w:val="24"/>
          <w:szCs w:val="24"/>
        </w:rPr>
        <w:t>Договор аренды земельного участка заключается между комитетом имущественных и земельных отношений администрации города Тулы (далее - Арендодатель)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Арендатор).</w:t>
      </w:r>
    </w:p>
    <w:p>
      <w:pPr>
        <w:pStyle w:val="BodyText"/>
        <w:ind w:firstLine="709"/>
        <w:rPr>
          <w:color w:val="000000"/>
        </w:rPr>
      </w:pPr>
      <w:r>
        <w:rPr>
          <w:rFonts w:ascii="PT Astra Serif" w:hAnsi="PT Astra Serif"/>
          <w:color w:val="000000"/>
          <w:sz w:val="24"/>
          <w:szCs w:val="24"/>
        </w:rPr>
        <w:t>Задаток, внесенный лицом, признанным победителем аукциона, или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порядке договор аренды земельного участка вследствие уклонения от заключения указанных договоров, не возвращаются.</w:t>
      </w:r>
    </w:p>
    <w:p>
      <w:pPr>
        <w:pStyle w:val="BodyText"/>
        <w:ind w:firstLine="709"/>
        <w:rPr>
          <w:color w:val="000000"/>
        </w:rPr>
      </w:pPr>
      <w:r>
        <w:rPr>
          <w:rFonts w:ascii="PT Astra Serif" w:hAnsi="PT Astra Serif"/>
          <w:color w:val="000000"/>
          <w:sz w:val="24"/>
          <w:szCs w:val="24"/>
        </w:rPr>
        <w:t>Первый арендный платеж производится до ближайшего 15 (пятнадцатого) числа сентября, следующего за днем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днем государственной регистрации договора.</w:t>
      </w:r>
    </w:p>
    <w:p>
      <w:pPr>
        <w:pStyle w:val="BodyText"/>
        <w:ind w:firstLine="709"/>
        <w:rPr>
          <w:color w:val="000000"/>
        </w:rPr>
      </w:pPr>
      <w:r>
        <w:rPr>
          <w:rFonts w:ascii="PT Astra Serif" w:hAnsi="PT Astra Serif"/>
          <w:color w:val="000000"/>
          <w:sz w:val="24"/>
          <w:szCs w:val="24"/>
        </w:rPr>
        <w:t>Последующие платежи исчисляются ежегодно и уплачиваются за текущий год до 15 (пятнадцатого) числа сентября текущего года.</w:t>
      </w:r>
    </w:p>
    <w:p>
      <w:pPr>
        <w:pStyle w:val="BodyText"/>
        <w:ind w:firstLine="709"/>
        <w:rPr>
          <w:color w:val="000000"/>
        </w:rPr>
      </w:pPr>
      <w:r>
        <w:rPr>
          <w:rFonts w:ascii="PT Astra Serif" w:hAnsi="PT Astra Serif"/>
          <w:color w:val="000000"/>
          <w:sz w:val="24"/>
          <w:szCs w:val="24"/>
        </w:rPr>
        <w:t>Обязанность Арендатора по оплате арендной платы считается надлежащим образом исполненной с даты зачисления в полном объеме денежных средств на счет Арендодателя, указанный в договоре аренды.</w:t>
      </w:r>
    </w:p>
    <w:p>
      <w:pPr>
        <w:pStyle w:val="BodyText"/>
        <w:ind w:firstLine="709"/>
        <w:rPr>
          <w:color w:val="000000"/>
        </w:rPr>
      </w:pPr>
      <w:r>
        <w:rPr>
          <w:rFonts w:ascii="PT Astra Serif" w:hAnsi="PT Astra Serif"/>
          <w:color w:val="000000"/>
          <w:sz w:val="24"/>
          <w:szCs w:val="24"/>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 - не взимается.</w:t>
      </w:r>
    </w:p>
    <w:p>
      <w:pPr>
        <w:pStyle w:val="BodyText"/>
        <w:ind w:firstLine="709"/>
        <w:rPr>
          <w:color w:val="000000"/>
        </w:rPr>
      </w:pPr>
      <w:r>
        <w:rPr>
          <w:rFonts w:ascii="PT Astra Serif" w:hAnsi="PT Astra Serif"/>
          <w:color w:val="000000"/>
          <w:sz w:val="24"/>
          <w:szCs w:val="24"/>
        </w:rPr>
        <w:t>Условия и сроки заключения договора аренды земельного участка</w:t>
      </w:r>
    </w:p>
    <w:p>
      <w:pPr>
        <w:pStyle w:val="BodyText"/>
        <w:ind w:firstLine="709"/>
        <w:rPr>
          <w:color w:val="000000"/>
        </w:rPr>
      </w:pPr>
      <w:r>
        <w:rPr>
          <w:rFonts w:ascii="PT Astra Serif" w:hAnsi="PT Astra Serif"/>
          <w:color w:val="000000"/>
          <w:sz w:val="24"/>
          <w:szCs w:val="24"/>
        </w:rPr>
        <w:t xml:space="preserve">Заключение договора аренды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w:t>
        <w:br/>
        <w:t>а также настоящим извещением.</w:t>
      </w:r>
    </w:p>
    <w:p>
      <w:pPr>
        <w:pStyle w:val="BodyText"/>
        <w:ind w:firstLine="709"/>
        <w:rPr>
          <w:color w:val="000000"/>
        </w:rPr>
      </w:pPr>
      <w:r>
        <w:rPr>
          <w:rFonts w:ascii="PT Astra Serif" w:hAnsi="PT Astra Serif"/>
          <w:color w:val="000000"/>
          <w:sz w:val="24"/>
          <w:szCs w:val="24"/>
        </w:rPr>
        <w:t>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w:t>
      </w:r>
    </w:p>
    <w:p>
      <w:pPr>
        <w:pStyle w:val="BodyText"/>
        <w:ind w:firstLine="709"/>
        <w:rPr>
          <w:color w:val="000000"/>
        </w:rPr>
      </w:pPr>
      <w:r>
        <w:rPr>
          <w:rFonts w:ascii="PT Astra Serif" w:hAnsi="PT Astra Serif"/>
          <w:color w:val="000000"/>
          <w:sz w:val="24"/>
          <w:szCs w:val="24"/>
        </w:rPr>
        <w:t>С проектом договора аренды земельного участка можно ознакомиться на сайте электронной площадки, а также официальном сайте торгов.</w:t>
      </w:r>
    </w:p>
    <w:p>
      <w:pPr>
        <w:pStyle w:val="BodyText"/>
        <w:ind w:firstLine="709"/>
        <w:rPr>
          <w:color w:val="000000"/>
        </w:rPr>
      </w:pPr>
      <w:r>
        <w:rPr>
          <w:rFonts w:ascii="PT Astra Serif" w:hAnsi="PT Astra Serif"/>
          <w:color w:val="000000"/>
          <w:sz w:val="24"/>
          <w:szCs w:val="24"/>
        </w:rPr>
        <w:t>В соответствии с п. 11 ст. 39.13 Земельного кодекса РФ, не допускается заключение договора аренды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BodyText"/>
        <w:ind w:firstLine="709"/>
        <w:rPr/>
      </w:pPr>
      <w:r>
        <w:rPr>
          <w:rFonts w:ascii="PT Astra Serif" w:hAnsi="PT Astra Serif"/>
          <w:color w:val="000000"/>
          <w:sz w:val="24"/>
          <w:szCs w:val="24"/>
        </w:rPr>
        <w:t xml:space="preserve">В течение 5 (Пяти) дней со дня истечения срока, предусмотренного </w:t>
      </w:r>
      <w:hyperlink r:id="rId11">
        <w:r>
          <w:rPr>
            <w:rStyle w:val="Style7"/>
            <w:rFonts w:ascii="PT Astra Serif" w:hAnsi="PT Astra Serif"/>
            <w:color w:val="000000"/>
            <w:sz w:val="24"/>
            <w:szCs w:val="24"/>
          </w:rPr>
          <w:t>п. 11</w:t>
        </w:r>
      </w:hyperlink>
      <w:r>
        <w:rPr>
          <w:rFonts w:ascii="PT Astra Serif" w:hAnsi="PT Astra Serif"/>
          <w:color w:val="000000"/>
          <w:sz w:val="24"/>
          <w:szCs w:val="24"/>
        </w:rPr>
        <w:t xml:space="preserve"> ст. 39.13 Земельного кодекса РФ, направляется победителю электронного аукциона или иным лицам, </w:t>
        <w:br/>
        <w:t xml:space="preserve">с которыми в соответствии с </w:t>
      </w:r>
      <w:hyperlink r:id="rId12">
        <w:r>
          <w:rPr>
            <w:rStyle w:val="Style7"/>
            <w:rFonts w:ascii="PT Astra Serif" w:hAnsi="PT Astra Serif"/>
            <w:color w:val="000000"/>
            <w:sz w:val="24"/>
            <w:szCs w:val="24"/>
          </w:rPr>
          <w:t>пунктами 13</w:t>
        </w:r>
      </w:hyperlink>
      <w:r>
        <w:rPr>
          <w:rFonts w:ascii="PT Astra Serif" w:hAnsi="PT Astra Serif"/>
          <w:color w:val="000000"/>
          <w:sz w:val="24"/>
          <w:szCs w:val="24"/>
        </w:rPr>
        <w:t xml:space="preserve">, </w:t>
      </w:r>
      <w:hyperlink r:id="rId13">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14">
        <w:r>
          <w:rPr>
            <w:rStyle w:val="Style7"/>
            <w:rFonts w:ascii="PT Astra Serif" w:hAnsi="PT Astra Serif"/>
            <w:color w:val="000000"/>
            <w:sz w:val="24"/>
            <w:szCs w:val="24"/>
          </w:rPr>
          <w:t>20</w:t>
        </w:r>
      </w:hyperlink>
      <w:r>
        <w:rPr>
          <w:rFonts w:ascii="PT Astra Serif" w:hAnsi="PT Astra Serif"/>
          <w:color w:val="000000"/>
          <w:sz w:val="24"/>
          <w:szCs w:val="24"/>
        </w:rPr>
        <w:t xml:space="preserve"> и </w:t>
      </w:r>
      <w:hyperlink r:id="rId15">
        <w:r>
          <w:rPr>
            <w:rStyle w:val="Style7"/>
            <w:rFonts w:ascii="PT Astra Serif" w:hAnsi="PT Astra Serif"/>
            <w:color w:val="000000"/>
            <w:sz w:val="24"/>
            <w:szCs w:val="24"/>
          </w:rPr>
          <w:t>25 статьи 39.12</w:t>
        </w:r>
      </w:hyperlink>
      <w:r>
        <w:rPr>
          <w:rFonts w:ascii="PT Astra Serif" w:hAnsi="PT Astra Serif"/>
          <w:color w:val="000000"/>
          <w:sz w:val="24"/>
          <w:szCs w:val="24"/>
        </w:rPr>
        <w:t xml:space="preserve"> настоящего Кодекса заключается договор аренды земельного участка, подписанный проект договора аренды земельного участка.</w:t>
      </w:r>
    </w:p>
    <w:p>
      <w:pPr>
        <w:pStyle w:val="BodyText"/>
        <w:ind w:firstLine="709"/>
        <w:rPr>
          <w:color w:val="000000"/>
        </w:rPr>
      </w:pPr>
      <w:r>
        <w:rPr>
          <w:rFonts w:ascii="PT Astra Serif" w:hAnsi="PT Astra Serif"/>
          <w:color w:val="000000"/>
          <w:sz w:val="24"/>
          <w:szCs w:val="24"/>
        </w:rPr>
        <w:t>Победитель аукциона или иное лицо, с которым заключается договор аренды земельного участка в соответствии с Земельным кодексом РФ, обязаны подписать договор аренды земельного участка в течение 10 (Десяти) рабочих дней со дня направления им такого договора.</w:t>
      </w:r>
    </w:p>
    <w:p>
      <w:pPr>
        <w:pStyle w:val="BodyText"/>
        <w:ind w:firstLine="709"/>
        <w:rPr>
          <w:color w:val="000000"/>
        </w:rPr>
      </w:pPr>
      <w:r>
        <w:rPr>
          <w:rFonts w:ascii="PT Astra Serif" w:hAnsi="PT Astra Serif"/>
          <w:color w:val="000000"/>
          <w:sz w:val="24"/>
          <w:szCs w:val="24"/>
        </w:rPr>
        <w:t>Если договор аренды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BodyText"/>
        <w:ind w:firstLine="709"/>
        <w:rPr/>
      </w:pPr>
      <w:r>
        <w:rPr>
          <w:rFonts w:ascii="PT Astra Serif" w:hAnsi="PT Astra Serif"/>
          <w:color w:val="000000"/>
          <w:sz w:val="24"/>
          <w:szCs w:val="24"/>
        </w:rPr>
        <w:t xml:space="preserve">В случае, если победитель аукциона или иное лицо, с которым договор аренды земельного участка заключается в соответствии с </w:t>
      </w:r>
      <w:hyperlink r:id="rId16">
        <w:r>
          <w:rPr>
            <w:rStyle w:val="Style7"/>
            <w:rFonts w:ascii="PT Astra Serif" w:hAnsi="PT Astra Serif"/>
            <w:color w:val="000000"/>
            <w:sz w:val="24"/>
            <w:szCs w:val="24"/>
          </w:rPr>
          <w:t>пунктом 13</w:t>
        </w:r>
      </w:hyperlink>
      <w:r>
        <w:rPr>
          <w:rFonts w:ascii="PT Astra Serif" w:hAnsi="PT Astra Serif"/>
          <w:color w:val="000000"/>
          <w:sz w:val="24"/>
          <w:szCs w:val="24"/>
        </w:rPr>
        <w:t xml:space="preserve">, </w:t>
      </w:r>
      <w:hyperlink r:id="rId17">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18">
        <w:r>
          <w:rPr>
            <w:rStyle w:val="Style7"/>
            <w:rFonts w:ascii="PT Astra Serif" w:hAnsi="PT Astra Serif"/>
            <w:color w:val="000000"/>
            <w:sz w:val="24"/>
            <w:szCs w:val="24"/>
          </w:rPr>
          <w:t>20</w:t>
        </w:r>
      </w:hyperlink>
      <w:r>
        <w:rPr>
          <w:rFonts w:ascii="PT Astra Serif" w:hAnsi="PT Astra Serif"/>
          <w:color w:val="000000"/>
          <w:sz w:val="24"/>
          <w:szCs w:val="24"/>
        </w:rPr>
        <w:t xml:space="preserve"> или </w:t>
      </w:r>
      <w:hyperlink r:id="rId19">
        <w:r>
          <w:rPr>
            <w:rStyle w:val="Style7"/>
            <w:rFonts w:ascii="PT Astra Serif" w:hAnsi="PT Astra Serif"/>
            <w:color w:val="000000"/>
            <w:sz w:val="24"/>
            <w:szCs w:val="24"/>
          </w:rPr>
          <w:t>25</w:t>
        </w:r>
      </w:hyperlink>
      <w:r>
        <w:rPr>
          <w:rFonts w:ascii="PT Astra Serif" w:hAnsi="PT Astra Serif"/>
          <w:color w:val="000000"/>
          <w:sz w:val="24"/>
          <w:szCs w:val="24"/>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0">
        <w:r>
          <w:rPr>
            <w:rStyle w:val="Style7"/>
            <w:rFonts w:ascii="PT Astra Serif" w:hAnsi="PT Astra Serif"/>
            <w:color w:val="000000"/>
            <w:sz w:val="24"/>
            <w:szCs w:val="24"/>
          </w:rPr>
          <w:t>подпунктами 1</w:t>
        </w:r>
      </w:hyperlink>
      <w:r>
        <w:rPr>
          <w:rFonts w:ascii="PT Astra Serif" w:hAnsi="PT Astra Serif"/>
          <w:color w:val="000000"/>
          <w:sz w:val="24"/>
          <w:szCs w:val="24"/>
        </w:rPr>
        <w:t xml:space="preserve"> - </w:t>
      </w:r>
      <w:hyperlink r:id="rId21">
        <w:r>
          <w:rPr>
            <w:rStyle w:val="Style7"/>
            <w:rFonts w:ascii="PT Astra Serif" w:hAnsi="PT Astra Serif"/>
            <w:color w:val="000000"/>
            <w:sz w:val="24"/>
            <w:szCs w:val="24"/>
          </w:rPr>
          <w:t>3 пункта 29</w:t>
        </w:r>
      </w:hyperlink>
      <w:r>
        <w:rPr>
          <w:rFonts w:ascii="PT Astra Serif" w:hAnsi="PT Astra Serif"/>
          <w:color w:val="000000"/>
          <w:sz w:val="24"/>
          <w:szCs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BodyText"/>
        <w:ind w:firstLine="709"/>
        <w:rPr/>
      </w:pPr>
      <w:r>
        <w:rPr>
          <w:rFonts w:ascii="PT Astra Serif" w:hAnsi="PT Astra Serif"/>
          <w:color w:val="000000"/>
          <w:sz w:val="24"/>
          <w:szCs w:val="24"/>
        </w:rPr>
        <w:t xml:space="preserve">Сведения о победителе аукциона, уклонившегося от заключения договора аренды земельного участка, являющегося предметом аукциона, и об иных лицах, с которыми указанный договор заключается в соответствии с </w:t>
      </w:r>
      <w:hyperlink r:id="rId22">
        <w:r>
          <w:rPr>
            <w:rStyle w:val="Style7"/>
            <w:rFonts w:ascii="PT Astra Serif" w:hAnsi="PT Astra Serif"/>
            <w:color w:val="000000"/>
            <w:sz w:val="24"/>
            <w:szCs w:val="24"/>
          </w:rPr>
          <w:t>пунктом 13</w:t>
        </w:r>
      </w:hyperlink>
      <w:r>
        <w:rPr>
          <w:rFonts w:ascii="PT Astra Serif" w:hAnsi="PT Astra Serif"/>
          <w:color w:val="000000"/>
          <w:sz w:val="24"/>
          <w:szCs w:val="24"/>
        </w:rPr>
        <w:t xml:space="preserve">, </w:t>
      </w:r>
      <w:hyperlink r:id="rId23">
        <w:r>
          <w:rPr>
            <w:rStyle w:val="Style7"/>
            <w:rFonts w:ascii="PT Astra Serif" w:hAnsi="PT Astra Serif"/>
            <w:color w:val="000000"/>
            <w:sz w:val="24"/>
            <w:szCs w:val="24"/>
          </w:rPr>
          <w:t>14</w:t>
        </w:r>
      </w:hyperlink>
      <w:r>
        <w:rPr>
          <w:rFonts w:ascii="PT Astra Serif" w:hAnsi="PT Astra Serif"/>
          <w:color w:val="000000"/>
          <w:sz w:val="24"/>
          <w:szCs w:val="24"/>
        </w:rPr>
        <w:t xml:space="preserve">, </w:t>
      </w:r>
      <w:hyperlink r:id="rId24">
        <w:r>
          <w:rPr>
            <w:rStyle w:val="Style7"/>
            <w:rFonts w:ascii="PT Astra Serif" w:hAnsi="PT Astra Serif"/>
            <w:color w:val="000000"/>
            <w:sz w:val="24"/>
            <w:szCs w:val="24"/>
          </w:rPr>
          <w:t>20</w:t>
        </w:r>
      </w:hyperlink>
      <w:r>
        <w:rPr>
          <w:rFonts w:ascii="PT Astra Serif" w:hAnsi="PT Astra Serif"/>
          <w:color w:val="000000"/>
          <w:sz w:val="24"/>
          <w:szCs w:val="24"/>
        </w:rPr>
        <w:t xml:space="preserve"> или </w:t>
      </w:r>
      <w:hyperlink r:id="rId25">
        <w:r>
          <w:rPr>
            <w:rStyle w:val="Style7"/>
            <w:rFonts w:ascii="PT Astra Serif" w:hAnsi="PT Astra Serif"/>
            <w:color w:val="000000"/>
            <w:sz w:val="24"/>
            <w:szCs w:val="24"/>
          </w:rPr>
          <w:t>25</w:t>
        </w:r>
      </w:hyperlink>
      <w:r>
        <w:rPr>
          <w:rFonts w:ascii="PT Astra Serif" w:hAnsi="PT Astra Serif"/>
          <w:color w:val="000000"/>
          <w:sz w:val="24"/>
          <w:szCs w:val="24"/>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BodyText"/>
        <w:ind w:firstLine="709"/>
        <w:rPr>
          <w:color w:val="000000"/>
        </w:rPr>
      </w:pPr>
      <w:r>
        <w:rPr>
          <w:rFonts w:ascii="PT Astra Serif" w:hAnsi="PT Astra Serif"/>
          <w:color w:val="000000"/>
          <w:sz w:val="24"/>
          <w:szCs w:val="24"/>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cs="PTAstraSerif-Regular" w:ascii="PT Astra Serif" w:hAnsi="PT Astra Serif"/>
          <w:b/>
          <w:color w:val="000000"/>
          <w:sz w:val="24"/>
          <w:szCs w:val="24"/>
        </w:rPr>
        <w:t>Льготы</w:t>
      </w:r>
      <w:r>
        <w:rPr>
          <w:rFonts w:cs="PTAstraSerif-Regular" w:ascii="PT Astra Serif" w:hAnsi="PT Astra Serif"/>
          <w:color w:val="000000"/>
          <w:sz w:val="24"/>
          <w:szCs w:val="24"/>
        </w:rPr>
        <w:t xml:space="preserve"> </w:t>
      </w:r>
      <w:r>
        <w:rPr>
          <w:rFonts w:cs="PTAstraSerif-Regular" w:ascii="PT Astra Serif" w:hAnsi="PT Astra Serif"/>
          <w:b/>
          <w:color w:val="000000"/>
          <w:sz w:val="24"/>
          <w:szCs w:val="24"/>
        </w:rPr>
        <w:t>по арендной плате отсутствуют.</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color w:val="000000"/>
          <w:sz w:val="24"/>
          <w:szCs w:val="24"/>
        </w:rPr>
        <w:t>- обязательства отсутствуют</w:t>
      </w:r>
      <w:r>
        <w:rPr>
          <w:rFonts w:ascii="PT Astra Serif" w:hAnsi="PT Astra Serif"/>
          <w:color w:val="000000"/>
          <w:sz w:val="24"/>
          <w:szCs w:val="24"/>
        </w:rPr>
        <w:t>.</w:t>
      </w:r>
    </w:p>
    <w:p>
      <w:pPr>
        <w:pStyle w:val="BodyText"/>
        <w:ind w:firstLine="709"/>
        <w:rPr>
          <w:color w:val="000000"/>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ascii="PT Astra Serif" w:hAnsi="PT Astra Serif"/>
          <w:b/>
          <w:color w:val="000000"/>
          <w:sz w:val="24"/>
          <w:szCs w:val="24"/>
        </w:rPr>
        <w:t>обязательства отсутствуют.</w:t>
      </w:r>
    </w:p>
    <w:p>
      <w:pPr>
        <w:pStyle w:val="BodyText"/>
        <w:ind w:firstLine="709"/>
        <w:rPr>
          <w:color w:val="000000"/>
        </w:rPr>
      </w:pPr>
      <w:r>
        <w:rPr>
          <w:rFonts w:ascii="PT Astra Serif" w:hAnsi="PT Astra Serif"/>
          <w:b/>
          <w:color w:val="000000"/>
          <w:sz w:val="24"/>
          <w:szCs w:val="24"/>
        </w:rPr>
        <w:t>Обязательства</w:t>
      </w:r>
      <w:r>
        <w:rPr>
          <w:rFonts w:ascii="PT Astra Serif" w:hAnsi="PT Astra Serif"/>
          <w:color w:val="000000"/>
          <w:sz w:val="24"/>
          <w:szCs w:val="24"/>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color w:val="000000"/>
          <w:sz w:val="24"/>
          <w:szCs w:val="24"/>
        </w:rPr>
        <w:t>обязательства отсутствуют.</w:t>
      </w:r>
    </w:p>
    <w:p>
      <w:pPr>
        <w:pStyle w:val="BodyText"/>
        <w:ind w:firstLine="709"/>
        <w:rPr>
          <w:color w:val="000000"/>
        </w:rPr>
      </w:pPr>
      <w:r>
        <w:rPr>
          <w:rFonts w:ascii="PT Astra Serif" w:hAnsi="PT Astra Serif"/>
          <w:color w:val="000000"/>
          <w:sz w:val="24"/>
          <w:szCs w:val="24"/>
        </w:rPr>
        <w:t>Организатор аукциона принимает решение об отказе в проведении аукциона в соответствии с действующим законодательством.</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color w:val="000000"/>
        </w:rPr>
      </w:pPr>
      <w:r>
        <w:rPr>
          <w:rFonts w:ascii="PT Astra Serif" w:hAnsi="PT Astra Serif"/>
          <w:b/>
          <w:bCs/>
          <w:color w:val="000000"/>
          <w:sz w:val="24"/>
          <w:szCs w:val="24"/>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BodyText"/>
        <w:ind w:firstLine="709"/>
        <w:rPr>
          <w:color w:val="000000"/>
        </w:rPr>
      </w:pPr>
      <w:r>
        <w:rPr>
          <w:rFonts w:ascii="PT Astra Serif" w:hAnsi="PT Astra Serif"/>
          <w:b/>
          <w:bCs/>
          <w:color w:val="000000"/>
          <w:sz w:val="24"/>
          <w:szCs w:val="24"/>
        </w:rPr>
        <w:t>Для Лота № 1:</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t>- согласно градостроительному плану земельного участка № РФ-71-2-26-0-00-2025-4650-0 – Приложение 8;</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r>
    </w:p>
    <w:p>
      <w:pPr>
        <w:pStyle w:val="BodyText"/>
        <w:ind w:firstLine="709"/>
        <w:rPr>
          <w:color w:val="000000"/>
        </w:rPr>
      </w:pPr>
      <w:r>
        <w:rPr>
          <w:rFonts w:ascii="PT Astra Serif" w:hAnsi="PT Astra Serif"/>
          <w:b/>
          <w:bCs/>
          <w:color w:val="000000"/>
          <w:sz w:val="24"/>
          <w:szCs w:val="24"/>
        </w:rPr>
        <w:t>Для Лота № 2:</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t>- согласно градостроительному плану земельного участка № РФ-71-2-26-0-00-2025-4626-0 – Приложение 9;</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r>
    </w:p>
    <w:p>
      <w:pPr>
        <w:pStyle w:val="BodyText"/>
        <w:ind w:firstLine="709"/>
        <w:rPr>
          <w:color w:val="000000"/>
        </w:rPr>
      </w:pPr>
      <w:r>
        <w:rPr>
          <w:rFonts w:ascii="PT Astra Serif" w:hAnsi="PT Astra Serif"/>
          <w:b/>
          <w:bCs/>
          <w:color w:val="000000"/>
          <w:sz w:val="24"/>
          <w:szCs w:val="24"/>
        </w:rPr>
        <w:t>Для Лота № 3:</w:t>
      </w:r>
    </w:p>
    <w:p>
      <w:pPr>
        <w:pStyle w:val="BodyText"/>
        <w:widowControl/>
        <w:suppressAutoHyphens w:val="true"/>
        <w:bidi w:val="0"/>
        <w:spacing w:before="0" w:after="0"/>
        <w:ind w:firstLine="709"/>
        <w:rPr/>
      </w:pPr>
      <w:r>
        <w:rPr>
          <w:rFonts w:ascii="PT Astra Serif" w:hAnsi="PT Astra Serif"/>
          <w:bCs/>
          <w:color w:val="000000"/>
          <w:sz w:val="24"/>
          <w:szCs w:val="24"/>
        </w:rPr>
        <w:t xml:space="preserve">- согласно градостроительному плану земельного участка № </w:t>
      </w:r>
      <w:r>
        <w:rPr>
          <w:rFonts w:eastAsia="Times New Roman" w:cs="Times New Roman" w:ascii="PT Astra Serif" w:hAnsi="PT Astra Serif"/>
          <w:bCs/>
          <w:color w:val="000000"/>
          <w:kern w:val="0"/>
          <w:sz w:val="24"/>
          <w:szCs w:val="24"/>
          <w:lang w:val="ru-RU" w:eastAsia="ru-RU" w:bidi="ar-SA"/>
        </w:rPr>
        <w:t>РФ-71-2-26-0-00-2025-4638-0 – Приложение 10;</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r>
    </w:p>
    <w:p>
      <w:pPr>
        <w:pStyle w:val="BodyText"/>
        <w:ind w:firstLine="709"/>
        <w:rPr>
          <w:color w:val="000000"/>
        </w:rPr>
      </w:pPr>
      <w:r>
        <w:rPr>
          <w:rFonts w:ascii="PT Astra Serif" w:hAnsi="PT Astra Serif"/>
          <w:b/>
          <w:bCs/>
          <w:color w:val="000000"/>
          <w:sz w:val="24"/>
          <w:szCs w:val="24"/>
        </w:rPr>
        <w:t>Для Лота № 4:</w:t>
      </w:r>
    </w:p>
    <w:p>
      <w:pPr>
        <w:pStyle w:val="BodyText"/>
        <w:widowControl/>
        <w:suppressAutoHyphens w:val="true"/>
        <w:bidi w:val="0"/>
        <w:spacing w:before="0" w:after="0"/>
        <w:ind w:firstLine="709"/>
        <w:rPr/>
      </w:pPr>
      <w:r>
        <w:rPr>
          <w:rFonts w:ascii="PT Astra Serif" w:hAnsi="PT Astra Serif"/>
          <w:bCs/>
          <w:color w:val="000000"/>
          <w:sz w:val="24"/>
          <w:szCs w:val="24"/>
        </w:rPr>
        <w:t xml:space="preserve">- согласно градостроительному плану земельного участка № </w:t>
      </w:r>
      <w:r>
        <w:rPr>
          <w:rFonts w:eastAsia="Times New Roman" w:cs="Times New Roman" w:ascii="PT Astra Serif" w:hAnsi="PT Astra Serif"/>
          <w:bCs/>
          <w:color w:val="000000"/>
          <w:kern w:val="0"/>
          <w:sz w:val="24"/>
          <w:szCs w:val="24"/>
          <w:lang w:val="ru-RU" w:eastAsia="ru-RU" w:bidi="ar-SA"/>
        </w:rPr>
        <w:t>РФ-71-2-26-0-00-2025-2477-0 – Приложение 11.</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r>
    </w:p>
    <w:p>
      <w:pPr>
        <w:pStyle w:val="BodyText"/>
        <w:ind w:firstLine="709"/>
        <w:rPr>
          <w:color w:val="000000"/>
        </w:rPr>
      </w:pPr>
      <w:r>
        <w:rPr>
          <w:rFonts w:ascii="PT Astra Serif" w:hAnsi="PT Astra Serif"/>
          <w:b/>
          <w:bCs/>
          <w:color w:val="000000"/>
          <w:sz w:val="24"/>
          <w:szCs w:val="24"/>
        </w:rPr>
        <w:t>Для Лота № 5:</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t>- согласно градостроительному плану земельного участка № РФ-71-2-26-0-00-2025-4944-0 – Приложение 12.</w:t>
      </w:r>
    </w:p>
    <w:p>
      <w:pPr>
        <w:pStyle w:val="BodyText"/>
        <w:widowControl/>
        <w:suppressAutoHyphens w:val="true"/>
        <w:bidi w:val="0"/>
        <w:spacing w:before="0" w:after="0"/>
        <w:ind w:firstLine="709"/>
        <w:rPr>
          <w:color w:val="000000"/>
        </w:rPr>
      </w:pPr>
      <w:r>
        <w:rPr>
          <w:color w:val="000000"/>
        </w:rPr>
      </w:r>
    </w:p>
    <w:p>
      <w:pPr>
        <w:pStyle w:val="BodyText"/>
        <w:ind w:firstLine="709"/>
        <w:jc w:val="center"/>
        <w:rPr>
          <w:color w:val="000000"/>
        </w:rPr>
      </w:pPr>
      <w:r>
        <w:rPr>
          <w:rFonts w:ascii="PT Astra Serif" w:hAnsi="PT Astra Serif"/>
          <w:b/>
          <w:bCs/>
          <w:color w:val="00000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территории объекта культурного наследия, публичного сервитута</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ascii="PT Astra Serif" w:hAnsi="PT Astra Serif"/>
          <w:b/>
          <w:bCs/>
          <w:color w:val="000000"/>
          <w:sz w:val="24"/>
          <w:szCs w:val="24"/>
        </w:rPr>
        <w:t>Лот № 1:</w:t>
      </w:r>
    </w:p>
    <w:p>
      <w:pPr>
        <w:pStyle w:val="BodyText"/>
        <w:ind w:firstLine="709"/>
        <w:rPr>
          <w:color w:val="000000"/>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t>- выписке из ЕГРН от 15.04.2026 № КУВИ-001/2026-51740202 – Приложение 3;</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t>- градостроительному плану земельного участка № РФ-71-2-26-0-00-2025-4650-0 – Приложение 8.</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ascii="PT Astra Serif" w:hAnsi="PT Astra Serif"/>
          <w:b/>
          <w:bCs/>
          <w:color w:val="000000"/>
          <w:sz w:val="24"/>
          <w:szCs w:val="24"/>
        </w:rPr>
        <w:t>Лот № 2:</w:t>
      </w:r>
    </w:p>
    <w:p>
      <w:pPr>
        <w:pStyle w:val="BodyText"/>
        <w:ind w:firstLine="709"/>
        <w:rPr>
          <w:color w:val="000000"/>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t>- выписке из ЕГРН от 15.04.2026 № КУВИ-001/2026-51853825 – Приложение 4;</w:t>
      </w:r>
    </w:p>
    <w:p>
      <w:pPr>
        <w:pStyle w:val="BodyText"/>
        <w:widowControl/>
        <w:suppressAutoHyphens w:val="true"/>
        <w:bidi w:val="0"/>
        <w:spacing w:before="0" w:after="0"/>
        <w:ind w:firstLine="709"/>
        <w:rPr>
          <w:rFonts w:ascii="PT Astra Serif" w:hAnsi="PT Astra Serif" w:eastAsia="Times New Roman" w:cs="Times New Roman"/>
          <w:bCs/>
          <w:iCs/>
          <w:color w:val="000000"/>
          <w:kern w:val="0"/>
          <w:sz w:val="24"/>
          <w:szCs w:val="24"/>
          <w:lang w:val="ru-RU" w:eastAsia="ru-RU" w:bidi="ru-RU"/>
        </w:rPr>
      </w:pPr>
      <w:r>
        <w:rPr>
          <w:rFonts w:eastAsia="Times New Roman" w:cs="Times New Roman" w:ascii="PT Astra Serif" w:hAnsi="PT Astra Serif"/>
          <w:bCs/>
          <w:iCs/>
          <w:color w:val="000000"/>
          <w:kern w:val="0"/>
          <w:sz w:val="24"/>
          <w:szCs w:val="24"/>
          <w:lang w:val="ru-RU" w:eastAsia="ru-RU" w:bidi="ru-RU"/>
        </w:rPr>
        <w:t>- градостроительному плану земельного участка № РФ-71-2-26-0-00-2025-4626-0 – Приложение 9.</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ascii="PT Astra Serif" w:hAnsi="PT Astra Serif"/>
          <w:b/>
          <w:bCs/>
          <w:color w:val="000000"/>
          <w:sz w:val="24"/>
          <w:szCs w:val="24"/>
        </w:rPr>
        <w:t>Лот № 3:</w:t>
      </w:r>
    </w:p>
    <w:p>
      <w:pPr>
        <w:pStyle w:val="BodyText"/>
        <w:ind w:firstLine="709"/>
        <w:rPr>
          <w:color w:val="000000"/>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t>- выписке из ЕГРН от 15.04.2026 № КУВИ-001/2026-51854570 – Приложение 5;</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t>- градостроительному плану земельного участка № РФ-71-2-26-0-00-2025-4638-0 – Приложение 10.</w:t>
      </w:r>
    </w:p>
    <w:p>
      <w:pPr>
        <w:pStyle w:val="BodyText"/>
        <w:ind w:firstLine="709"/>
        <w:rPr>
          <w:rFonts w:ascii="PT Astra Serif" w:hAnsi="PT Astra Serif"/>
          <w:b/>
          <w:bCs/>
          <w:color w:val="000000"/>
          <w:sz w:val="24"/>
          <w:szCs w:val="24"/>
        </w:rPr>
      </w:pPr>
      <w:r>
        <w:rPr>
          <w:rFonts w:ascii="PT Astra Serif" w:hAnsi="PT Astra Serif"/>
          <w:b/>
          <w:bCs/>
          <w:color w:val="000000"/>
          <w:sz w:val="24"/>
          <w:szCs w:val="24"/>
        </w:rPr>
      </w:r>
    </w:p>
    <w:p>
      <w:pPr>
        <w:pStyle w:val="BodyText"/>
        <w:ind w:firstLine="709"/>
        <w:rPr>
          <w:color w:val="000000"/>
        </w:rPr>
      </w:pPr>
      <w:r>
        <w:rPr>
          <w:rFonts w:ascii="PT Astra Serif" w:hAnsi="PT Astra Serif"/>
          <w:b/>
          <w:bCs/>
          <w:color w:val="000000"/>
          <w:sz w:val="24"/>
          <w:szCs w:val="24"/>
        </w:rPr>
        <w:t>Лот № 4:</w:t>
      </w:r>
    </w:p>
    <w:p>
      <w:pPr>
        <w:pStyle w:val="BodyText"/>
        <w:ind w:firstLine="709"/>
        <w:rPr>
          <w:color w:val="000000"/>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t>- выписке из ЕГРН от 15.04.2026 № КУВИ-001/2026-51855229 – Приложение 6;</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t>- градостроительному плану земельного участка № РФ-71-2-26-0-00-2025-2477-0 – Приложение 11.</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ascii="PT Astra Serif" w:hAnsi="PT Astra Serif"/>
          <w:b/>
          <w:bCs/>
          <w:color w:val="000000"/>
          <w:sz w:val="24"/>
          <w:szCs w:val="24"/>
        </w:rPr>
        <w:t>Лот № 5:</w:t>
      </w:r>
    </w:p>
    <w:p>
      <w:pPr>
        <w:pStyle w:val="BodyText"/>
        <w:ind w:firstLine="709"/>
        <w:rPr>
          <w:color w:val="000000"/>
        </w:rPr>
      </w:pPr>
      <w:r>
        <w:rPr>
          <w:rFonts w:ascii="PT Astra Serif" w:hAnsi="PT Astra Serif"/>
          <w:color w:val="000000"/>
          <w:sz w:val="24"/>
          <w:szCs w:val="24"/>
        </w:rPr>
        <w:t xml:space="preserve">В отношении земельного участка ограничения (обременения) согласно: </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t>- выписке из ЕГРН от 02.04.2026 № КУВИ-001/2026-44145748 – Приложение 7;</w:t>
      </w:r>
    </w:p>
    <w:p>
      <w:pPr>
        <w:pStyle w:val="BodyText"/>
        <w:widowControl/>
        <w:suppressAutoHyphens w:val="true"/>
        <w:bidi w:val="0"/>
        <w:spacing w:before="0" w:after="0"/>
        <w:ind w:firstLine="709"/>
        <w:rPr>
          <w:rFonts w:ascii="PT Astra Serif" w:hAnsi="PT Astra Serif" w:eastAsia="Times New Roman" w:cs="Times New Roman"/>
          <w:bCs/>
          <w:color w:val="000000"/>
          <w:kern w:val="0"/>
          <w:sz w:val="24"/>
          <w:szCs w:val="24"/>
          <w:lang w:val="ru-RU" w:eastAsia="ru-RU" w:bidi="ar-SA"/>
        </w:rPr>
      </w:pPr>
      <w:r>
        <w:rPr>
          <w:rFonts w:eastAsia="Times New Roman" w:cs="Times New Roman" w:ascii="PT Astra Serif" w:hAnsi="PT Astra Serif"/>
          <w:bCs/>
          <w:color w:val="000000"/>
          <w:kern w:val="0"/>
          <w:sz w:val="24"/>
          <w:szCs w:val="24"/>
          <w:lang w:val="ru-RU" w:eastAsia="ru-RU" w:bidi="ar-SA"/>
        </w:rPr>
        <w:t>- градостроительному плану земельного участка № РФ-71-2-26-0-00-2025-4944-0 – Приложение 12.</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color w:val="000000"/>
        </w:rPr>
      </w:pPr>
      <w:r>
        <w:rPr>
          <w:rFonts w:ascii="PT Astra Serif" w:hAnsi="PT Astra Serif"/>
          <w:b/>
          <w:bCs/>
          <w:color w:val="000000"/>
          <w:sz w:val="24"/>
          <w:szCs w:val="24"/>
        </w:rPr>
        <w:t>Информация о расположенных в границах земельных участков объектах капитального строительства и объектах культурного наследия</w:t>
      </w:r>
    </w:p>
    <w:p>
      <w:pPr>
        <w:pStyle w:val="BodyText"/>
        <w:ind w:firstLine="709"/>
        <w:rPr>
          <w:color w:val="000000"/>
        </w:rPr>
      </w:pPr>
      <w:r>
        <w:rPr>
          <w:rFonts w:ascii="PT Astra Serif" w:hAnsi="PT Astra Serif"/>
          <w:b/>
          <w:bCs/>
          <w:color w:val="000000"/>
          <w:sz w:val="24"/>
          <w:szCs w:val="24"/>
        </w:rPr>
        <w:t>Лоты № 1-5:</w:t>
      </w:r>
    </w:p>
    <w:p>
      <w:pPr>
        <w:pStyle w:val="BodyText"/>
        <w:ind w:firstLine="709"/>
        <w:rPr>
          <w:color w:val="000000"/>
        </w:rPr>
      </w:pPr>
      <w:r>
        <w:rPr>
          <w:rFonts w:ascii="PT Astra Serif" w:hAnsi="PT Astra Serif"/>
          <w:color w:val="000000"/>
          <w:sz w:val="24"/>
          <w:szCs w:val="24"/>
        </w:rPr>
        <w:t xml:space="preserve">В границах земельных участков объекты капитального строительства и объекты культурного наследия отсутствуют. </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jc w:val="center"/>
        <w:rPr>
          <w:color w:val="000000"/>
        </w:rPr>
      </w:pPr>
      <w:r>
        <w:rPr>
          <w:rFonts w:ascii="PT Astra Serif" w:hAnsi="PT Astra Serif"/>
          <w:b/>
          <w:bCs/>
          <w:color w:val="000000"/>
          <w:sz w:val="24"/>
          <w:szCs w:val="24"/>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ascii="PT Astra Serif" w:hAnsi="PT Astra Serif"/>
          <w:b/>
          <w:bCs/>
          <w:color w:val="000000"/>
          <w:sz w:val="24"/>
          <w:szCs w:val="24"/>
        </w:rPr>
        <w:t>к газораспределительной сети:</w:t>
      </w:r>
    </w:p>
    <w:p>
      <w:pPr>
        <w:pStyle w:val="BodyText"/>
        <w:ind w:firstLine="709"/>
        <w:rPr>
          <w:color w:val="000000"/>
        </w:rPr>
      </w:pPr>
      <w:r>
        <w:rPr>
          <w:rFonts w:ascii="PT Astra Serif" w:hAnsi="PT Astra Serif"/>
          <w:b/>
          <w:bCs/>
          <w:color w:val="000000"/>
          <w:sz w:val="24"/>
          <w:szCs w:val="24"/>
        </w:rPr>
        <w:t>Лот № 1:</w:t>
      </w:r>
    </w:p>
    <w:p>
      <w:pPr>
        <w:pStyle w:val="BodyText"/>
        <w:ind w:firstLine="709"/>
        <w:rPr>
          <w:color w:val="000000"/>
        </w:rPr>
      </w:pPr>
      <w:r>
        <w:rPr>
          <w:rFonts w:ascii="PT Astra Serif" w:hAnsi="PT Astra Serif"/>
          <w:color w:val="000000"/>
          <w:sz w:val="24"/>
          <w:szCs w:val="24"/>
        </w:rPr>
        <w:t xml:space="preserve">- письмо </w:t>
      </w:r>
      <w:r>
        <w:rPr>
          <w:rFonts w:cs="PTAstraSerif-Regular" w:ascii="PT Astra Serif" w:hAnsi="PT Astra Serif"/>
          <w:color w:val="000000"/>
          <w:sz w:val="24"/>
          <w:szCs w:val="24"/>
        </w:rPr>
        <w:t xml:space="preserve">АО «Газромгазораспределение Тула» </w:t>
      </w:r>
      <w:r>
        <w:rPr>
          <w:rFonts w:ascii="PT Astra Serif" w:hAnsi="PT Astra Serif"/>
          <w:color w:val="000000"/>
          <w:sz w:val="24"/>
          <w:szCs w:val="24"/>
        </w:rPr>
        <w:t>от 23.01.2026 № 05-06-ВК/182 (Приложение 13);</w:t>
      </w:r>
    </w:p>
    <w:p>
      <w:pPr>
        <w:pStyle w:val="BodyText"/>
        <w:ind w:firstLine="709"/>
        <w:rPr>
          <w:color w:val="000000"/>
        </w:rPr>
      </w:pPr>
      <w:r>
        <w:rPr>
          <w:rFonts w:ascii="PT Astra Serif" w:hAnsi="PT Astra Serif"/>
          <w:b/>
          <w:bCs/>
          <w:color w:val="000000"/>
          <w:sz w:val="24"/>
          <w:szCs w:val="24"/>
        </w:rPr>
        <w:t>Лоты № 2,3:</w:t>
      </w:r>
    </w:p>
    <w:p>
      <w:pPr>
        <w:pStyle w:val="BodyText"/>
        <w:ind w:firstLine="709"/>
        <w:rPr>
          <w:rFonts w:ascii="PT Astra Serif" w:hAnsi="PT Astra Serif" w:cs="PTAstraSerif-Regular"/>
          <w:color w:val="000000"/>
          <w:sz w:val="24"/>
          <w:szCs w:val="24"/>
        </w:rPr>
      </w:pPr>
      <w:r>
        <w:rPr>
          <w:rFonts w:cs="PTAstraSerif-Regular" w:ascii="PT Astra Serif" w:hAnsi="PT Astra Serif"/>
          <w:color w:val="000000"/>
          <w:sz w:val="24"/>
          <w:szCs w:val="24"/>
        </w:rPr>
        <w:t>- письмо АО «Газромгазораспределение Тула» от 09.02.2026 № 05-06-ВК/525 (Приложение 14);</w:t>
      </w:r>
    </w:p>
    <w:p>
      <w:pPr>
        <w:pStyle w:val="BodyText"/>
        <w:ind w:firstLine="709"/>
        <w:rPr>
          <w:rFonts w:ascii="PT Astra Serif" w:hAnsi="PT Astra Serif" w:cs="PTAstraSerif-Regular"/>
          <w:b/>
          <w:bCs/>
          <w:color w:val="000000"/>
          <w:sz w:val="24"/>
          <w:szCs w:val="24"/>
        </w:rPr>
      </w:pPr>
      <w:r>
        <w:rPr>
          <w:rFonts w:cs="PTAstraSerif-Regular" w:ascii="PT Astra Serif" w:hAnsi="PT Astra Serif"/>
          <w:b/>
          <w:bCs/>
          <w:color w:val="000000"/>
          <w:sz w:val="24"/>
          <w:szCs w:val="24"/>
        </w:rPr>
        <w:t>Лот № 4:</w:t>
      </w:r>
    </w:p>
    <w:p>
      <w:pPr>
        <w:pStyle w:val="BodyText"/>
        <w:ind w:firstLine="709"/>
        <w:rPr>
          <w:rFonts w:ascii="PT Astra Serif" w:hAnsi="PT Astra Serif" w:cs="PTAstraSerif-Regular"/>
          <w:color w:val="000000"/>
          <w:sz w:val="24"/>
          <w:szCs w:val="24"/>
        </w:rPr>
      </w:pPr>
      <w:r>
        <w:rPr>
          <w:rFonts w:cs="PTAstraSerif-Regular" w:ascii="PT Astra Serif" w:hAnsi="PT Astra Serif"/>
          <w:color w:val="000000"/>
          <w:sz w:val="24"/>
          <w:szCs w:val="24"/>
        </w:rPr>
        <w:t>- письмо АО «Газромгазораспределение Тула» от 16.03.2026 № 05-06-ВК/1313 (Приложение 15);</w:t>
      </w:r>
    </w:p>
    <w:p>
      <w:pPr>
        <w:pStyle w:val="BodyText"/>
        <w:ind w:firstLine="709"/>
        <w:rPr>
          <w:rFonts w:ascii="PT Astra Serif" w:hAnsi="PT Astra Serif" w:cs="PTAstraSerif-Regular"/>
          <w:color w:val="000000"/>
          <w:sz w:val="24"/>
          <w:szCs w:val="24"/>
        </w:rPr>
      </w:pPr>
      <w:r>
        <w:rPr>
          <w:rFonts w:cs="PTAstraSerif-Regular" w:ascii="PT Astra Serif" w:hAnsi="PT Astra Serif"/>
          <w:b/>
          <w:bCs/>
          <w:color w:val="000000"/>
          <w:sz w:val="24"/>
          <w:szCs w:val="24"/>
          <w:u w:val="single"/>
        </w:rPr>
        <w:t>Лот № 5:</w:t>
      </w:r>
    </w:p>
    <w:p>
      <w:pPr>
        <w:pStyle w:val="BodyText"/>
        <w:ind w:firstLine="709"/>
        <w:rPr>
          <w:rFonts w:ascii="PT Astra Serif" w:hAnsi="PT Astra Serif" w:cs="PTAstraSerif-Regular"/>
          <w:color w:val="000000"/>
          <w:sz w:val="24"/>
          <w:szCs w:val="24"/>
          <w:u w:val="single"/>
        </w:rPr>
      </w:pPr>
      <w:r>
        <w:rPr>
          <w:rFonts w:cs="PTAstraSerif-Regular" w:ascii="PT Astra Serif" w:hAnsi="PT Astra Serif"/>
          <w:color w:val="000000"/>
          <w:sz w:val="24"/>
          <w:szCs w:val="24"/>
          <w:u w:val="none"/>
        </w:rPr>
        <w:t>- письмо АО «Газромгазораспределение Тула» от 26.03.2026 № 05-06-ВК/1498 (Приложение 16)</w:t>
      </w:r>
      <w:r>
        <w:rPr>
          <w:rFonts w:cs="PTAstraSerif-Regular" w:ascii="PT Astra Serif" w:hAnsi="PT Astra Serif"/>
          <w:color w:val="000000"/>
          <w:sz w:val="24"/>
          <w:szCs w:val="24"/>
          <w:u w:val="single"/>
        </w:rPr>
        <w:t>;</w:t>
      </w:r>
    </w:p>
    <w:p>
      <w:pPr>
        <w:pStyle w:val="BodyText"/>
        <w:ind w:firstLine="709"/>
        <w:rPr>
          <w:rFonts w:ascii="PT Astra Serif" w:hAnsi="PT Astra Serif" w:cs="PTAstraSerif-Regular"/>
          <w:color w:val="000000"/>
          <w:sz w:val="24"/>
          <w:szCs w:val="24"/>
          <w:u w:val="single"/>
        </w:rPr>
      </w:pPr>
      <w:r>
        <w:rPr>
          <w:rFonts w:cs="PTAstraSerif-Regular" w:ascii="PT Astra Serif" w:hAnsi="PT Astra Serif"/>
          <w:color w:val="000000"/>
          <w:sz w:val="24"/>
          <w:szCs w:val="24"/>
          <w:u w:val="single"/>
        </w:rPr>
      </w:r>
    </w:p>
    <w:p>
      <w:pPr>
        <w:pStyle w:val="BodyText"/>
        <w:ind w:firstLine="709"/>
        <w:rPr>
          <w:color w:val="000000"/>
        </w:rPr>
      </w:pPr>
      <w:r>
        <w:rPr>
          <w:rFonts w:ascii="PT Astra Serif" w:hAnsi="PT Astra Serif"/>
          <w:b/>
          <w:bCs/>
          <w:color w:val="000000"/>
          <w:sz w:val="24"/>
          <w:szCs w:val="24"/>
        </w:rPr>
        <w:t>к коммунальным сетям водоснабжения и водоотведения:</w:t>
      </w:r>
    </w:p>
    <w:p>
      <w:pPr>
        <w:pStyle w:val="BodyText"/>
        <w:ind w:firstLine="709"/>
        <w:rPr>
          <w:color w:val="000000"/>
        </w:rPr>
      </w:pPr>
      <w:r>
        <w:rPr>
          <w:rFonts w:ascii="PT Astra Serif" w:hAnsi="PT Astra Serif"/>
          <w:b/>
          <w:bCs/>
          <w:color w:val="000000"/>
          <w:sz w:val="24"/>
          <w:szCs w:val="24"/>
        </w:rPr>
        <w:t>Лот № 1:</w:t>
      </w:r>
    </w:p>
    <w:p>
      <w:pPr>
        <w:pStyle w:val="BodyText"/>
        <w:ind w:firstLine="709"/>
        <w:rPr>
          <w:color w:val="000000"/>
        </w:rPr>
      </w:pPr>
      <w:r>
        <w:rPr>
          <w:rFonts w:ascii="PT Astra Serif" w:hAnsi="PT Astra Serif"/>
          <w:color w:val="000000"/>
          <w:sz w:val="24"/>
          <w:szCs w:val="24"/>
        </w:rPr>
        <w:t>- письмо АО «Тулагорводоканал» от 22.01.2026 № 2-25/1074-26 (Приложение 17);</w:t>
      </w:r>
    </w:p>
    <w:p>
      <w:pPr>
        <w:pStyle w:val="BodyText"/>
        <w:ind w:firstLine="709"/>
        <w:rPr>
          <w:color w:val="000000"/>
        </w:rPr>
      </w:pPr>
      <w:r>
        <w:rPr>
          <w:rFonts w:ascii="PT Astra Serif" w:hAnsi="PT Astra Serif"/>
          <w:b/>
          <w:bCs/>
          <w:color w:val="000000"/>
          <w:sz w:val="24"/>
          <w:szCs w:val="24"/>
        </w:rPr>
        <w:t>Лот № 2:</w:t>
      </w:r>
    </w:p>
    <w:p>
      <w:pPr>
        <w:pStyle w:val="BodyText"/>
        <w:ind w:firstLine="709"/>
        <w:rPr>
          <w:color w:val="000000"/>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02.03.2026 № 2-25/4698-26 (Приложение 18);</w:t>
      </w:r>
    </w:p>
    <w:p>
      <w:pPr>
        <w:pStyle w:val="BodyText"/>
        <w:ind w:firstLine="709"/>
        <w:rPr>
          <w:color w:val="000000"/>
        </w:rPr>
      </w:pPr>
      <w:r>
        <w:rPr>
          <w:rFonts w:ascii="PT Astra Serif" w:hAnsi="PT Astra Serif"/>
          <w:b/>
          <w:bCs/>
          <w:color w:val="000000"/>
          <w:sz w:val="24"/>
          <w:szCs w:val="24"/>
        </w:rPr>
        <w:t>Лот № 3:</w:t>
      </w:r>
    </w:p>
    <w:p>
      <w:pPr>
        <w:pStyle w:val="BodyText"/>
        <w:ind w:firstLine="709"/>
        <w:rPr>
          <w:color w:val="000000"/>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02.03.2026 № 2-25/4704-26 (Приложение 19);</w:t>
      </w:r>
    </w:p>
    <w:p>
      <w:pPr>
        <w:pStyle w:val="BodyText"/>
        <w:ind w:firstLine="709"/>
        <w:rPr>
          <w:color w:val="000000"/>
        </w:rPr>
      </w:pPr>
      <w:r>
        <w:rPr>
          <w:rFonts w:ascii="PT Astra Serif" w:hAnsi="PT Astra Serif"/>
          <w:b/>
          <w:bCs/>
          <w:color w:val="000000"/>
          <w:sz w:val="24"/>
          <w:szCs w:val="24"/>
        </w:rPr>
        <w:t>Лот № 4:</w:t>
      </w:r>
    </w:p>
    <w:p>
      <w:pPr>
        <w:pStyle w:val="BodyText"/>
        <w:ind w:firstLine="709"/>
        <w:rPr>
          <w:color w:val="000000"/>
        </w:rPr>
      </w:pPr>
      <w:r>
        <w:rPr>
          <w:rFonts w:ascii="PT Astra Serif" w:hAnsi="PT Astra Serif"/>
          <w:b/>
          <w:bCs/>
          <w:iCs/>
          <w:color w:val="000000"/>
          <w:sz w:val="24"/>
          <w:szCs w:val="24"/>
          <w:lang w:bidi="ru-RU"/>
        </w:rPr>
        <w:t xml:space="preserve">- </w:t>
      </w:r>
      <w:r>
        <w:rPr>
          <w:rFonts w:ascii="PT Astra Serif" w:hAnsi="PT Astra Serif"/>
          <w:bCs/>
          <w:iCs/>
          <w:color w:val="000000"/>
          <w:sz w:val="24"/>
          <w:szCs w:val="24"/>
          <w:lang w:bidi="ru-RU"/>
        </w:rPr>
        <w:t>письмо АО «Тулагорводоканал» от 10.03.2026 № 2-25/5157-26 (Приложение 20);</w:t>
      </w:r>
    </w:p>
    <w:p>
      <w:pPr>
        <w:pStyle w:val="BodyText"/>
        <w:ind w:firstLine="709"/>
        <w:rPr>
          <w:color w:val="000000"/>
        </w:rPr>
      </w:pPr>
      <w:r>
        <w:rPr>
          <w:rFonts w:ascii="PT Astra Serif" w:hAnsi="PT Astra Serif"/>
          <w:b/>
          <w:bCs/>
          <w:color w:val="000000"/>
          <w:sz w:val="24"/>
          <w:szCs w:val="24"/>
        </w:rPr>
        <w:t>Лот № 5:</w:t>
      </w:r>
    </w:p>
    <w:p>
      <w:pPr>
        <w:pStyle w:val="BodyText"/>
        <w:widowControl/>
        <w:suppressAutoHyphens w:val="true"/>
        <w:bidi w:val="0"/>
        <w:spacing w:before="0" w:after="0"/>
        <w:ind w:firstLine="709"/>
        <w:rPr>
          <w:rFonts w:ascii="PT Astra Serif" w:hAnsi="PT Astra Serif" w:eastAsia="Times New Roman" w:cs="Times New Roman"/>
          <w:color w:val="000000"/>
          <w:kern w:val="0"/>
          <w:sz w:val="24"/>
          <w:szCs w:val="24"/>
          <w:lang w:val="ru-RU" w:eastAsia="ru-RU" w:bidi="ar-SA"/>
        </w:rPr>
      </w:pPr>
      <w:r>
        <w:rPr>
          <w:rFonts w:eastAsia="Times New Roman" w:cs="Times New Roman" w:ascii="PT Astra Serif" w:hAnsi="PT Astra Serif"/>
          <w:color w:val="000000"/>
          <w:kern w:val="0"/>
          <w:sz w:val="24"/>
          <w:szCs w:val="24"/>
          <w:lang w:val="ru-RU" w:eastAsia="ru-RU" w:bidi="ar-SA"/>
        </w:rPr>
        <w:t>- письмо АО «Тулагорводоканал» от 23.03.2026 № 2-25/6319-26 (Приложение 21);</w:t>
      </w:r>
    </w:p>
    <w:p>
      <w:pPr>
        <w:pStyle w:val="BodyText"/>
        <w:ind w:firstLine="709"/>
        <w:rPr>
          <w:bCs/>
          <w:iCs/>
          <w:color w:val="000000"/>
          <w:lang w:bidi="ru-RU"/>
        </w:rPr>
      </w:pPr>
      <w:r>
        <w:rPr>
          <w:bCs/>
          <w:iCs/>
          <w:color w:val="000000"/>
          <w:lang w:bidi="ru-RU"/>
        </w:rPr>
      </w:r>
    </w:p>
    <w:p>
      <w:pPr>
        <w:pStyle w:val="BodyText"/>
        <w:ind w:firstLine="709"/>
        <w:rPr>
          <w:color w:val="000000"/>
        </w:rPr>
      </w:pPr>
      <w:r>
        <w:rPr>
          <w:rFonts w:ascii="PT Astra Serif" w:hAnsi="PT Astra Serif"/>
          <w:b/>
          <w:bCs/>
          <w:color w:val="000000"/>
          <w:sz w:val="24"/>
          <w:szCs w:val="24"/>
        </w:rPr>
        <w:t xml:space="preserve">- к тепловым сетям: </w:t>
      </w:r>
    </w:p>
    <w:p>
      <w:pPr>
        <w:pStyle w:val="BodyText"/>
        <w:ind w:firstLine="709"/>
        <w:rPr>
          <w:color w:val="000000"/>
        </w:rPr>
      </w:pPr>
      <w:r>
        <w:rPr>
          <w:rFonts w:ascii="PT Astra Serif" w:hAnsi="PT Astra Serif"/>
          <w:b/>
          <w:bCs/>
          <w:color w:val="000000"/>
          <w:sz w:val="24"/>
          <w:szCs w:val="24"/>
        </w:rPr>
        <w:t>Лот № 1:</w:t>
      </w:r>
    </w:p>
    <w:p>
      <w:pPr>
        <w:pStyle w:val="BodyText"/>
        <w:ind w:firstLine="709"/>
        <w:rPr>
          <w:color w:val="000000"/>
        </w:rPr>
      </w:pPr>
      <w:r>
        <w:rPr>
          <w:rFonts w:ascii="PT Astra Serif" w:hAnsi="PT Astra Serif"/>
          <w:color w:val="000000"/>
          <w:sz w:val="24"/>
          <w:szCs w:val="24"/>
        </w:rPr>
        <w:t>- письмо АО «Тулатеплосеть» от 16.01.2026 № 28/17 (Приложение 22);</w:t>
      </w:r>
    </w:p>
    <w:p>
      <w:pPr>
        <w:pStyle w:val="BodyText"/>
        <w:ind w:firstLine="709"/>
        <w:rPr>
          <w:color w:val="000000"/>
        </w:rPr>
      </w:pPr>
      <w:r>
        <w:rPr>
          <w:rFonts w:ascii="PT Astra Serif" w:hAnsi="PT Astra Serif"/>
          <w:b/>
          <w:bCs/>
          <w:color w:val="000000"/>
          <w:sz w:val="24"/>
          <w:szCs w:val="24"/>
        </w:rPr>
        <w:t>Лот № 2:</w:t>
      </w:r>
    </w:p>
    <w:p>
      <w:pPr>
        <w:pStyle w:val="BodyText"/>
        <w:ind w:firstLine="709"/>
        <w:rPr>
          <w:color w:val="000000"/>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16.01.2026 № 28/8 (Приложение 23);</w:t>
      </w:r>
    </w:p>
    <w:p>
      <w:pPr>
        <w:pStyle w:val="BodyText"/>
        <w:ind w:firstLine="709"/>
        <w:rPr>
          <w:color w:val="000000"/>
        </w:rPr>
      </w:pPr>
      <w:r>
        <w:rPr>
          <w:rFonts w:ascii="PT Astra Serif" w:hAnsi="PT Astra Serif"/>
          <w:b/>
          <w:bCs/>
          <w:color w:val="000000"/>
          <w:sz w:val="24"/>
          <w:szCs w:val="24"/>
        </w:rPr>
        <w:t>Лот № 3:</w:t>
      </w:r>
    </w:p>
    <w:p>
      <w:pPr>
        <w:pStyle w:val="BodyText"/>
        <w:ind w:firstLine="709"/>
        <w:rPr>
          <w:color w:val="000000"/>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16.01.2026 № 28/11 (Приложение 24);</w:t>
      </w:r>
    </w:p>
    <w:p>
      <w:pPr>
        <w:pStyle w:val="BodyText"/>
        <w:ind w:firstLine="709"/>
        <w:rPr>
          <w:color w:val="000000"/>
        </w:rPr>
      </w:pPr>
      <w:r>
        <w:rPr>
          <w:rFonts w:ascii="PT Astra Serif" w:hAnsi="PT Astra Serif"/>
          <w:b/>
          <w:bCs/>
          <w:color w:val="000000"/>
          <w:sz w:val="24"/>
          <w:szCs w:val="24"/>
        </w:rPr>
        <w:t>Лот № 4:</w:t>
      </w:r>
    </w:p>
    <w:p>
      <w:pPr>
        <w:pStyle w:val="BodyText"/>
        <w:ind w:firstLine="709"/>
        <w:rPr>
          <w:color w:val="000000"/>
        </w:rPr>
      </w:pPr>
      <w:r>
        <w:rPr>
          <w:rFonts w:cs="PTAstraSerif-Regular" w:ascii="PT Astra Serif" w:hAnsi="PT Astra Serif"/>
          <w:b/>
          <w:color w:val="000000"/>
          <w:sz w:val="24"/>
          <w:szCs w:val="24"/>
        </w:rPr>
        <w:t>-</w:t>
      </w:r>
      <w:r>
        <w:rPr>
          <w:rFonts w:cs="PTAstraSerif-Regular" w:ascii="PT Astra Serif" w:hAnsi="PT Astra Serif"/>
          <w:color w:val="000000"/>
          <w:sz w:val="24"/>
          <w:szCs w:val="24"/>
        </w:rPr>
        <w:t xml:space="preserve"> письмо АО «Тулатеплосеть» от 03.03.2026 № 242/7 (Приложение 25);</w:t>
      </w:r>
    </w:p>
    <w:p>
      <w:pPr>
        <w:pStyle w:val="BodyText"/>
        <w:ind w:firstLine="709"/>
        <w:rPr>
          <w:color w:val="000000"/>
        </w:rPr>
      </w:pPr>
      <w:r>
        <w:rPr>
          <w:rFonts w:ascii="PT Astra Serif" w:hAnsi="PT Astra Serif"/>
          <w:b/>
          <w:bCs/>
          <w:color w:val="000000"/>
          <w:sz w:val="24"/>
          <w:szCs w:val="24"/>
        </w:rPr>
        <w:t>Лот № 5:</w:t>
      </w:r>
    </w:p>
    <w:p>
      <w:pPr>
        <w:pStyle w:val="BodyText"/>
        <w:widowControl/>
        <w:suppressAutoHyphens w:val="true"/>
        <w:bidi w:val="0"/>
        <w:spacing w:before="0" w:after="0"/>
        <w:ind w:firstLine="709"/>
        <w:rPr>
          <w:rFonts w:ascii="PT Astra Serif" w:hAnsi="PT Astra Serif" w:eastAsia="Times New Roman" w:cs="PTAstraSerif-Regular"/>
          <w:color w:val="000000"/>
          <w:kern w:val="0"/>
          <w:sz w:val="24"/>
          <w:szCs w:val="24"/>
          <w:lang w:val="ru-RU" w:eastAsia="ru-RU" w:bidi="ar-SA"/>
        </w:rPr>
      </w:pPr>
      <w:r>
        <w:rPr>
          <w:rFonts w:eastAsia="Times New Roman" w:cs="PTAstraSerif-Regular" w:ascii="PT Astra Serif" w:hAnsi="PT Astra Serif"/>
          <w:color w:val="000000"/>
          <w:kern w:val="0"/>
          <w:sz w:val="24"/>
          <w:szCs w:val="24"/>
          <w:lang w:val="ru-RU" w:eastAsia="ru-RU" w:bidi="ar-SA"/>
        </w:rPr>
        <w:t>- письмо АО «Тулатеплосеть» от 16.03.2026 № 304/6 (Приложение 26);</w:t>
      </w:r>
    </w:p>
    <w:p>
      <w:pPr>
        <w:pStyle w:val="BodyText"/>
        <w:widowControl/>
        <w:suppressAutoHyphens w:val="true"/>
        <w:bidi w:val="0"/>
        <w:spacing w:before="0" w:after="0"/>
        <w:ind w:firstLine="709"/>
        <w:rPr>
          <w:rFonts w:ascii="PT Astra Serif" w:hAnsi="PT Astra Serif" w:eastAsia="Times New Roman" w:cs="PTAstraSerif-Regular"/>
          <w:color w:val="000000"/>
          <w:kern w:val="0"/>
          <w:sz w:val="24"/>
          <w:szCs w:val="24"/>
          <w:lang w:val="ru-RU" w:eastAsia="ru-RU" w:bidi="ar-SA"/>
        </w:rPr>
      </w:pPr>
      <w:r>
        <w:rPr>
          <w:rFonts w:eastAsia="Times New Roman" w:cs="PTAstraSerif-Regular" w:ascii="PT Astra Serif" w:hAnsi="PT Astra Serif"/>
          <w:color w:val="000000"/>
          <w:kern w:val="0"/>
          <w:sz w:val="24"/>
          <w:szCs w:val="24"/>
          <w:lang w:val="ru-RU" w:eastAsia="ru-RU" w:bidi="ar-SA"/>
        </w:rPr>
      </w:r>
    </w:p>
    <w:p>
      <w:pPr>
        <w:pStyle w:val="BodyText"/>
        <w:ind w:firstLine="709"/>
        <w:rPr>
          <w:color w:val="000000"/>
        </w:rPr>
      </w:pPr>
      <w:r>
        <w:rPr>
          <w:rFonts w:ascii="PT Astra Serif" w:hAnsi="PT Astra Serif"/>
          <w:b/>
          <w:bCs/>
          <w:color w:val="000000"/>
          <w:sz w:val="24"/>
          <w:szCs w:val="24"/>
        </w:rPr>
        <w:t>- к сетям электроснабжения:</w:t>
      </w:r>
    </w:p>
    <w:p>
      <w:pPr>
        <w:pStyle w:val="BodyText"/>
        <w:ind w:firstLine="709"/>
        <w:rPr>
          <w:color w:val="000000"/>
        </w:rPr>
      </w:pPr>
      <w:r>
        <w:rPr>
          <w:rFonts w:ascii="PT Astra Serif" w:hAnsi="PT Astra Serif"/>
          <w:b/>
          <w:bCs/>
          <w:color w:val="000000"/>
          <w:sz w:val="24"/>
          <w:szCs w:val="24"/>
        </w:rPr>
        <w:t>Лот № 1:</w:t>
      </w:r>
    </w:p>
    <w:p>
      <w:pPr>
        <w:pStyle w:val="BodyText"/>
        <w:ind w:firstLine="709"/>
        <w:rPr>
          <w:color w:val="000000"/>
        </w:rPr>
      </w:pPr>
      <w:r>
        <w:rPr>
          <w:rFonts w:ascii="PT Astra Serif" w:hAnsi="PT Astra Serif"/>
          <w:color w:val="000000"/>
          <w:sz w:val="24"/>
          <w:szCs w:val="24"/>
        </w:rPr>
        <w:t>- письмо Россети Центр Приволжье Тулэнерго от 29.01.2026 № МР7-ТуЭ/09/859 (Приложение 27);</w:t>
      </w:r>
    </w:p>
    <w:p>
      <w:pPr>
        <w:pStyle w:val="BodyText"/>
        <w:ind w:firstLine="709"/>
        <w:rPr>
          <w:color w:val="000000"/>
        </w:rPr>
      </w:pPr>
      <w:r>
        <w:rPr>
          <w:rFonts w:ascii="PT Astra Serif" w:hAnsi="PT Astra Serif"/>
          <w:b/>
          <w:bCs/>
          <w:color w:val="000000"/>
          <w:sz w:val="24"/>
          <w:szCs w:val="24"/>
        </w:rPr>
        <w:t>Лот № 2:</w:t>
      </w:r>
    </w:p>
    <w:p>
      <w:pPr>
        <w:pStyle w:val="BodyText"/>
        <w:ind w:firstLine="709"/>
        <w:rPr>
          <w:color w:val="000000"/>
        </w:rPr>
      </w:pPr>
      <w:r>
        <w:rPr>
          <w:rFonts w:ascii="PT Astra Serif" w:hAnsi="PT Astra Serif"/>
          <w:color w:val="000000"/>
          <w:sz w:val="24"/>
          <w:szCs w:val="24"/>
        </w:rPr>
        <w:t>- письмо Россети Центр Приволжье Тулэнерго от 21.01.2026 № МР7-ТуЭ/09/454 (Приложение 28);</w:t>
      </w:r>
    </w:p>
    <w:p>
      <w:pPr>
        <w:pStyle w:val="BodyText"/>
        <w:ind w:firstLine="709"/>
        <w:rPr>
          <w:color w:val="000000"/>
        </w:rPr>
      </w:pPr>
      <w:r>
        <w:rPr>
          <w:rFonts w:ascii="PT Astra Serif" w:hAnsi="PT Astra Serif"/>
          <w:b/>
          <w:bCs/>
          <w:color w:val="000000"/>
          <w:sz w:val="24"/>
          <w:szCs w:val="24"/>
        </w:rPr>
        <w:t>Лот № 3:</w:t>
      </w:r>
    </w:p>
    <w:p>
      <w:pPr>
        <w:pStyle w:val="BodyText"/>
        <w:ind w:firstLine="709"/>
        <w:rPr>
          <w:color w:val="000000"/>
        </w:rPr>
      </w:pPr>
      <w:r>
        <w:rPr>
          <w:rFonts w:ascii="PT Astra Serif" w:hAnsi="PT Astra Serif"/>
          <w:color w:val="000000"/>
          <w:sz w:val="24"/>
          <w:szCs w:val="24"/>
        </w:rPr>
        <w:t>- письмо Россети Центр Приволжье Тулэнерго от 21.01.2026 № МР7-ТуЭ/09/452 (Приложение 29);</w:t>
      </w:r>
    </w:p>
    <w:p>
      <w:pPr>
        <w:pStyle w:val="BodyText"/>
        <w:ind w:firstLine="709"/>
        <w:rPr>
          <w:color w:val="000000"/>
        </w:rPr>
      </w:pPr>
      <w:r>
        <w:rPr>
          <w:rFonts w:ascii="PT Astra Serif" w:hAnsi="PT Astra Serif"/>
          <w:b/>
          <w:bCs/>
          <w:color w:val="000000"/>
          <w:sz w:val="24"/>
          <w:szCs w:val="24"/>
        </w:rPr>
        <w:t>Лот № 4:</w:t>
      </w:r>
    </w:p>
    <w:p>
      <w:pPr>
        <w:pStyle w:val="BodyText"/>
        <w:ind w:firstLine="709"/>
        <w:rPr>
          <w:color w:val="000000"/>
        </w:rPr>
      </w:pPr>
      <w:r>
        <w:rPr>
          <w:rFonts w:cs="PTAstraSerif-Regular" w:ascii="PT Astra Serif" w:hAnsi="PT Astra Serif"/>
          <w:color w:val="000000"/>
          <w:sz w:val="24"/>
          <w:szCs w:val="24"/>
        </w:rPr>
        <w:t>- письмо Россети Центр Приволжье Тулэнерго от 16.03.2026 № МР7-ТуЭ/09/2685 (Приложение 30);</w:t>
      </w:r>
    </w:p>
    <w:p>
      <w:pPr>
        <w:pStyle w:val="BodyText"/>
        <w:spacing w:before="0" w:after="0"/>
        <w:ind w:firstLine="709"/>
        <w:rPr>
          <w:rFonts w:ascii="Times New Roman" w:hAnsi="Times New Roman"/>
          <w:color w:val="000000"/>
        </w:rPr>
      </w:pPr>
      <w:r>
        <w:rPr>
          <w:rFonts w:ascii="PT Astra Serif" w:hAnsi="PT Astra Serif"/>
          <w:b/>
          <w:bCs/>
          <w:color w:val="000000"/>
          <w:sz w:val="24"/>
          <w:szCs w:val="24"/>
        </w:rPr>
        <w:t>Лот № 5:</w:t>
      </w:r>
    </w:p>
    <w:p>
      <w:pPr>
        <w:pStyle w:val="BodyText"/>
        <w:ind w:firstLine="709"/>
        <w:rPr>
          <w:rFonts w:ascii="PT Astra Serif" w:hAnsi="PT Astra Serif" w:cs="PTAstraSerif-Regular"/>
          <w:color w:val="000000"/>
          <w:sz w:val="24"/>
          <w:szCs w:val="24"/>
        </w:rPr>
      </w:pPr>
      <w:r>
        <w:rPr>
          <w:rFonts w:cs="PTAstraSerif-Regular" w:ascii="PT Astra Serif" w:hAnsi="PT Astra Serif"/>
          <w:color w:val="000000"/>
          <w:sz w:val="24"/>
          <w:szCs w:val="24"/>
        </w:rPr>
        <w:t>- письмо Россети Центр Приволжье Тулэнерго от 24.03.2026 № МР7-ТуЭ/09/3042 (Приложение 31).</w:t>
      </w:r>
    </w:p>
    <w:p>
      <w:pPr>
        <w:pStyle w:val="BodyText"/>
        <w:ind w:firstLine="709"/>
        <w:rPr>
          <w:rFonts w:ascii="PT Astra Serif" w:hAnsi="PT Astra Serif" w:cs="PTAstraSerif-Regular"/>
          <w:b/>
          <w:color w:val="000000"/>
          <w:sz w:val="24"/>
          <w:szCs w:val="24"/>
        </w:rPr>
      </w:pPr>
      <w:r>
        <w:rPr>
          <w:rFonts w:cs="PTAstraSerif-Regular" w:ascii="PT Astra Serif" w:hAnsi="PT Astra Serif"/>
          <w:b/>
          <w:color w:val="000000"/>
          <w:sz w:val="24"/>
          <w:szCs w:val="24"/>
        </w:rPr>
      </w:r>
    </w:p>
    <w:p>
      <w:pPr>
        <w:pStyle w:val="BodyText"/>
        <w:ind w:firstLine="709"/>
        <w:jc w:val="center"/>
        <w:rPr>
          <w:color w:val="000000"/>
        </w:rPr>
      </w:pPr>
      <w:r>
        <w:rPr>
          <w:rFonts w:ascii="PT Astra Serif" w:hAnsi="PT Astra Serif"/>
          <w:b/>
          <w:bCs/>
          <w:color w:val="000000"/>
          <w:sz w:val="24"/>
          <w:szCs w:val="24"/>
        </w:rPr>
        <w:t>Порядок приема заявок на участие в аукционе, внесения и возврата задатка</w:t>
      </w:r>
    </w:p>
    <w:p>
      <w:pPr>
        <w:pStyle w:val="BodyText"/>
        <w:ind w:firstLine="709"/>
        <w:rPr>
          <w:color w:val="000000"/>
        </w:rPr>
      </w:pPr>
      <w:r>
        <w:rPr>
          <w:rFonts w:ascii="PT Astra Serif" w:hAnsi="PT Astra Serif"/>
          <w:color w:val="000000"/>
          <w:sz w:val="24"/>
          <w:szCs w:val="24"/>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BodyText"/>
        <w:ind w:firstLine="709"/>
        <w:rPr>
          <w:color w:val="000000"/>
        </w:rPr>
      </w:pPr>
      <w:r>
        <w:rPr>
          <w:rFonts w:ascii="PT Astra Serif" w:hAnsi="PT Astra Serif"/>
          <w:color w:val="000000"/>
          <w:sz w:val="24"/>
          <w:szCs w:val="24"/>
        </w:rPr>
        <w:t>Регистрация на электронной площадке осуществляется без взимания платы.</w:t>
      </w:r>
    </w:p>
    <w:p>
      <w:pPr>
        <w:pStyle w:val="BodyText"/>
        <w:ind w:firstLine="709"/>
        <w:rPr>
          <w:color w:val="000000"/>
        </w:rPr>
      </w:pPr>
      <w:r>
        <w:rPr>
          <w:rFonts w:ascii="PT Astra Serif" w:hAnsi="PT Astra Serif"/>
          <w:color w:val="000000"/>
          <w:sz w:val="24"/>
          <w:szCs w:val="24"/>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BodyText"/>
        <w:ind w:firstLine="709"/>
        <w:rPr>
          <w:color w:val="000000"/>
        </w:rPr>
      </w:pPr>
      <w:r>
        <w:rPr>
          <w:rFonts w:ascii="PT Astra Serif" w:hAnsi="PT Astra Serif"/>
          <w:color w:val="000000"/>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p>
    <w:p>
      <w:pPr>
        <w:pStyle w:val="BodyText"/>
        <w:ind w:firstLine="709"/>
        <w:rPr/>
      </w:pPr>
      <w:r>
        <w:rPr>
          <w:rFonts w:ascii="PT Astra Serif" w:hAnsi="PT Astra Serif"/>
          <w:b/>
          <w:bCs/>
          <w:i/>
          <w:color w:val="000000"/>
          <w:sz w:val="24"/>
          <w:szCs w:val="24"/>
          <w:u w:val="single"/>
        </w:rPr>
        <w:t>Регистрация на электронной площадке</w:t>
      </w:r>
      <w:r>
        <w:rPr>
          <w:rFonts w:ascii="PT Astra Serif" w:hAnsi="PT Astra Serif"/>
          <w:bCs/>
          <w:color w:val="000000"/>
          <w:sz w:val="24"/>
          <w:szCs w:val="24"/>
        </w:rPr>
        <w:t xml:space="preserve"> проводится в соответствии с проводится в соответствии с регламентом электронной площадки (</w:t>
      </w:r>
      <w:hyperlink r:id="rId26">
        <w:r>
          <w:rPr>
            <w:rStyle w:val="Hyperlink"/>
            <w:rFonts w:ascii="PT Astra Serif" w:hAnsi="PT Astra Serif"/>
            <w:bCs/>
            <w:color w:val="000000"/>
            <w:sz w:val="24"/>
            <w:szCs w:val="24"/>
          </w:rPr>
          <w:t>https://utp.sberbank-ast.ru/Bankruptcy/ Notice/1086/</w:t>
        </w:r>
      </w:hyperlink>
      <w:r>
        <w:rPr>
          <w:rFonts w:ascii="PT Astra Serif" w:hAnsi="PT Astra Serif"/>
          <w:bCs/>
          <w:color w:val="000000"/>
          <w:sz w:val="24"/>
          <w:szCs w:val="24"/>
          <w:u w:val="single"/>
        </w:rPr>
        <w:t>Instructions</w:t>
      </w:r>
      <w:r>
        <w:rPr>
          <w:rFonts w:ascii="PT Astra Serif" w:hAnsi="PT Astra Serif"/>
          <w:bCs/>
          <w:color w:val="000000"/>
          <w:sz w:val="24"/>
          <w:szCs w:val="24"/>
        </w:rPr>
        <w:t>).</w:t>
      </w:r>
    </w:p>
    <w:p>
      <w:pPr>
        <w:pStyle w:val="BodyText"/>
        <w:ind w:firstLine="709"/>
        <w:rPr>
          <w:color w:val="000000"/>
        </w:rPr>
      </w:pPr>
      <w:r>
        <w:rPr>
          <w:rFonts w:ascii="PT Astra Serif" w:hAnsi="PT Astra Serif"/>
          <w:color w:val="000000"/>
          <w:sz w:val="24"/>
          <w:szCs w:val="24"/>
        </w:rPr>
        <w:t>Для получения регистрации на электронной площадке заявители представляют оператору электронной площадки:</w:t>
      </w:r>
    </w:p>
    <w:p>
      <w:pPr>
        <w:pStyle w:val="BodyText"/>
        <w:ind w:firstLine="709"/>
        <w:rPr>
          <w:color w:val="000000"/>
        </w:rPr>
      </w:pPr>
      <w:r>
        <w:rPr>
          <w:rFonts w:ascii="PT Astra Serif" w:hAnsi="PT Astra Serif"/>
          <w:color w:val="000000"/>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BodyText"/>
        <w:ind w:firstLine="709"/>
        <w:rPr>
          <w:color w:val="000000"/>
        </w:rPr>
      </w:pPr>
      <w:r>
        <w:rPr>
          <w:rFonts w:ascii="PT Astra Serif" w:hAnsi="PT Astra Serif"/>
          <w:color w:val="000000"/>
          <w:sz w:val="24"/>
          <w:szCs w:val="24"/>
        </w:rPr>
        <w:t>- адрес электронной почты этого заявителя для направления оператором электронной площадки уведомлений и иной информации.</w:t>
      </w:r>
    </w:p>
    <w:p>
      <w:pPr>
        <w:pStyle w:val="BodyText"/>
        <w:ind w:firstLine="709"/>
        <w:rPr>
          <w:color w:val="000000"/>
        </w:rPr>
      </w:pPr>
      <w:r>
        <w:rPr>
          <w:rFonts w:ascii="PT Astra Serif" w:hAnsi="PT Astra Serif"/>
          <w:color w:val="000000"/>
          <w:sz w:val="24"/>
          <w:szCs w:val="24"/>
        </w:rPr>
        <w:t>Оператор электронной площадки не должен требовать от заявителя иные документы и информацию.</w:t>
      </w:r>
    </w:p>
    <w:p>
      <w:pPr>
        <w:pStyle w:val="BodyText"/>
        <w:ind w:firstLine="709"/>
        <w:rPr>
          <w:color w:val="000000"/>
        </w:rPr>
      </w:pPr>
      <w:r>
        <w:rPr>
          <w:rFonts w:ascii="PT Astra Serif" w:hAnsi="PT Astra Serif"/>
          <w:color w:val="000000"/>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BodyText"/>
        <w:ind w:firstLine="709"/>
        <w:rPr>
          <w:color w:val="000000"/>
        </w:rPr>
      </w:pPr>
      <w:r>
        <w:rPr>
          <w:rFonts w:ascii="PT Astra Serif" w:hAnsi="PT Astra Serif"/>
          <w:color w:val="000000"/>
          <w:sz w:val="24"/>
          <w:szCs w:val="24"/>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BodyText"/>
        <w:ind w:firstLine="709"/>
        <w:rPr>
          <w:color w:val="000000"/>
        </w:rPr>
      </w:pPr>
      <w:r>
        <w:rPr>
          <w:rFonts w:ascii="PT Astra Serif" w:hAnsi="PT Astra Serif"/>
          <w:color w:val="000000"/>
          <w:sz w:val="24"/>
          <w:szCs w:val="24"/>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BodyText"/>
        <w:ind w:firstLine="709"/>
        <w:rPr>
          <w:color w:val="000000"/>
        </w:rPr>
      </w:pPr>
      <w:r>
        <w:rPr>
          <w:rFonts w:ascii="PT Astra Serif" w:hAnsi="PT Astra Serif"/>
          <w:color w:val="000000"/>
          <w:sz w:val="24"/>
          <w:szCs w:val="24"/>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BodyText"/>
        <w:ind w:firstLine="709"/>
        <w:rPr>
          <w:color w:val="000000"/>
        </w:rPr>
      </w:pPr>
      <w:r>
        <w:rPr>
          <w:rFonts w:ascii="PT Astra Serif" w:hAnsi="PT Astra Serif"/>
          <w:color w:val="000000"/>
          <w:sz w:val="24"/>
          <w:szCs w:val="24"/>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
        <w:ind w:firstLine="709"/>
        <w:rPr>
          <w:color w:val="000000"/>
        </w:rPr>
      </w:pPr>
      <w:r>
        <w:rPr>
          <w:rFonts w:ascii="PT Astra Serif" w:hAnsi="PT Astra Serif"/>
          <w:bCs/>
          <w:color w:val="000000"/>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color w:val="000000"/>
          <w:sz w:val="24"/>
          <w:szCs w:val="24"/>
        </w:rPr>
        <w:t>Приватизация, аренда и продажа прав</w:t>
      </w:r>
      <w:r>
        <w:rPr>
          <w:rFonts w:ascii="PT Astra Serif" w:hAnsi="PT Astra Serif"/>
          <w:bCs/>
          <w:color w:val="000000"/>
          <w:sz w:val="24"/>
          <w:szCs w:val="24"/>
        </w:rPr>
        <w:t xml:space="preserve">» из личного кабинета заявителя </w:t>
      </w:r>
      <w:r>
        <w:rPr>
          <w:rFonts w:ascii="PT Astra Serif" w:hAnsi="PT Astra Serif"/>
          <w:color w:val="000000"/>
          <w:sz w:val="24"/>
          <w:szCs w:val="24"/>
        </w:rPr>
        <w:t>(образец заявки приведен в приложении 1 к настоящему информационному сообщению)</w:t>
      </w:r>
      <w:r>
        <w:rPr>
          <w:rFonts w:ascii="PT Astra Serif" w:hAnsi="PT Astra Serif"/>
          <w:bCs/>
          <w:color w:val="000000"/>
          <w:sz w:val="24"/>
          <w:szCs w:val="24"/>
        </w:rPr>
        <w:t>.</w:t>
      </w:r>
    </w:p>
    <w:p>
      <w:pPr>
        <w:pStyle w:val="BodyText"/>
        <w:ind w:firstLine="709"/>
        <w:rPr>
          <w:color w:val="000000"/>
        </w:rPr>
      </w:pPr>
      <w:r>
        <w:rPr>
          <w:rFonts w:ascii="PT Astra Serif" w:hAnsi="PT Astra Serif"/>
          <w:bCs/>
          <w:color w:val="000000"/>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rFonts w:ascii="PT Astra Serif" w:hAnsi="PT Astra Serif"/>
          <w:bCs/>
          <w:color w:val="000000"/>
          <w:sz w:val="24"/>
          <w:szCs w:val="24"/>
          <w:u w:val="single"/>
        </w:rPr>
        <w:t>https://utp.sberbank-ast.ru/Bankruptcy/Notice/1640/Instructions.</w:t>
      </w:r>
    </w:p>
    <w:p>
      <w:pPr>
        <w:pStyle w:val="BodyText"/>
        <w:ind w:firstLine="709"/>
        <w:rPr/>
      </w:pPr>
      <w:r>
        <w:rPr>
          <w:rFonts w:ascii="PT Astra Serif" w:hAnsi="PT Astra Serif"/>
          <w:bCs/>
          <w:color w:val="000000"/>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27">
        <w:r>
          <w:rPr>
            <w:rStyle w:val="Hyperlink"/>
            <w:rFonts w:ascii="PT Astra Serif" w:hAnsi="PT Astra Serif"/>
            <w:bCs/>
            <w:color w:val="000000"/>
            <w:sz w:val="24"/>
            <w:szCs w:val="24"/>
          </w:rPr>
          <w:t>http://www.sberbank-ast.ru/CAList.aspx</w:t>
        </w:r>
      </w:hyperlink>
      <w:r>
        <w:rPr>
          <w:rFonts w:ascii="PT Astra Serif" w:hAnsi="PT Astra Serif"/>
          <w:bCs/>
          <w:color w:val="000000"/>
          <w:sz w:val="24"/>
          <w:szCs w:val="24"/>
          <w:u w:val="single"/>
        </w:rPr>
        <w:t>.</w:t>
      </w:r>
    </w:p>
    <w:p>
      <w:pPr>
        <w:pStyle w:val="BodyText"/>
        <w:ind w:firstLine="709"/>
        <w:rPr/>
      </w:pPr>
      <w:r>
        <w:rPr>
          <w:rFonts w:ascii="PT Astra Serif" w:hAnsi="PT Astra Serif"/>
          <w:b/>
          <w:bCs/>
          <w:i/>
          <w:color w:val="000000"/>
          <w:sz w:val="24"/>
          <w:szCs w:val="24"/>
          <w:u w:val="single"/>
        </w:rPr>
        <w:t>Регистрация на и</w:t>
      </w:r>
      <w:r>
        <w:rPr>
          <w:rFonts w:ascii="PT Astra Serif" w:hAnsi="PT Astra Serif"/>
          <w:b/>
          <w:i/>
          <w:color w:val="000000"/>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8">
        <w:r>
          <w:rPr>
            <w:rStyle w:val="Hyperlink"/>
            <w:rFonts w:ascii="PT Astra Serif" w:hAnsi="PT Astra Serif"/>
            <w:b/>
            <w:i/>
            <w:color w:val="000000"/>
            <w:sz w:val="24"/>
            <w:szCs w:val="24"/>
          </w:rPr>
          <w:t>www.torgi.gov.ru</w:t>
        </w:r>
      </w:hyperlink>
      <w:r>
        <w:rPr>
          <w:rFonts w:ascii="PT Astra Serif" w:hAnsi="PT Astra Serif"/>
          <w:bCs/>
          <w:i/>
          <w:color w:val="000000"/>
          <w:sz w:val="24"/>
          <w:szCs w:val="24"/>
        </w:rPr>
        <w:t>.</w:t>
      </w:r>
      <w:r>
        <w:rPr>
          <w:rFonts w:ascii="PT Astra Serif" w:hAnsi="PT Astra Serif"/>
          <w:bCs/>
          <w:color w:val="000000"/>
          <w:sz w:val="24"/>
          <w:szCs w:val="24"/>
        </w:rPr>
        <w:t xml:space="preserve"> </w:t>
      </w:r>
      <w:r>
        <w:rPr>
          <w:rFonts w:ascii="PT Astra Serif" w:hAnsi="PT Astra Serif"/>
          <w:color w:val="000000"/>
          <w:sz w:val="24"/>
          <w:szCs w:val="24"/>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BodyText"/>
        <w:ind w:firstLine="709"/>
        <w:rPr>
          <w:color w:val="000000"/>
        </w:rPr>
      </w:pPr>
      <w:r>
        <w:rPr>
          <w:rFonts w:ascii="PT Astra Serif" w:hAnsi="PT Astra Serif"/>
          <w:color w:val="000000"/>
          <w:sz w:val="24"/>
          <w:szCs w:val="24"/>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BodyText"/>
        <w:ind w:firstLine="709"/>
        <w:rPr>
          <w:color w:val="000000"/>
        </w:rPr>
      </w:pPr>
      <w:r>
        <w:rPr>
          <w:rFonts w:ascii="PT Astra Serif" w:hAnsi="PT Astra Serif"/>
          <w:color w:val="000000"/>
          <w:sz w:val="24"/>
          <w:szCs w:val="24"/>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color w:val="000000"/>
          <w:sz w:val="24"/>
          <w:szCs w:val="24"/>
        </w:rPr>
        <w:t>torgi.gov.ru</w:t>
      </w:r>
      <w:r>
        <w:rPr>
          <w:rFonts w:ascii="PT Astra Serif" w:hAnsi="PT Astra Serif"/>
          <w:color w:val="000000"/>
          <w:sz w:val="24"/>
          <w:szCs w:val="24"/>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color w:val="000000"/>
          <w:sz w:val="24"/>
          <w:szCs w:val="24"/>
        </w:rPr>
        <w:t xml:space="preserve"> «Подписать и отправить»</w:t>
      </w:r>
      <w:r>
        <w:rPr>
          <w:rFonts w:ascii="PT Astra Serif" w:hAnsi="PT Astra Serif"/>
          <w:color w:val="000000"/>
          <w:sz w:val="24"/>
          <w:szCs w:val="24"/>
        </w:rPr>
        <w:t>. После чего участник будет зарегистрирован в ГИС Торги.</w:t>
      </w:r>
    </w:p>
    <w:p>
      <w:pPr>
        <w:pStyle w:val="BodyText"/>
        <w:ind w:firstLine="709"/>
        <w:rPr>
          <w:color w:val="000000"/>
        </w:rPr>
      </w:pPr>
      <w:r>
        <w:rPr>
          <w:rFonts w:ascii="PT Astra Serif" w:hAnsi="PT Astra Serif"/>
          <w:color w:val="000000"/>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BodyText"/>
        <w:ind w:firstLine="709"/>
        <w:rPr/>
      </w:pPr>
      <w:r>
        <w:rPr>
          <w:rFonts w:ascii="PT Astra Serif" w:hAnsi="PT Astra Serif"/>
          <w:bCs/>
          <w:color w:val="000000"/>
          <w:sz w:val="24"/>
          <w:szCs w:val="24"/>
        </w:rPr>
        <w:t xml:space="preserve">По дополнительным вопросам по регистрации, необходимо перейти в раздел </w:t>
        <w:br/>
        <w:t>«Служба поддержки» (</w:t>
      </w:r>
      <w:hyperlink r:id="rId29">
        <w:r>
          <w:rPr>
            <w:rStyle w:val="Hyperlink"/>
            <w:rFonts w:ascii="PT Astra Serif" w:hAnsi="PT Astra Serif"/>
            <w:bCs/>
            <w:color w:val="000000"/>
            <w:sz w:val="24"/>
            <w:szCs w:val="24"/>
          </w:rPr>
          <w:t>https://torgi.gov.ru/new/cabinet/support/center</w:t>
        </w:r>
      </w:hyperlink>
      <w:r>
        <w:rPr>
          <w:rFonts w:ascii="PT Astra Serif" w:hAnsi="PT Astra Serif"/>
          <w:bCs/>
          <w:color w:val="000000"/>
          <w:sz w:val="24"/>
          <w:szCs w:val="24"/>
        </w:rPr>
        <w:t>) для ознакомления с </w:t>
      </w:r>
      <w:hyperlink r:id="rId30" w:tgtFrame="_blank">
        <w:r>
          <w:rPr>
            <w:rStyle w:val="Style7"/>
            <w:rFonts w:ascii="PT Astra Serif" w:hAnsi="PT Astra Serif"/>
            <w:bCs/>
            <w:color w:val="000000"/>
            <w:sz w:val="24"/>
            <w:szCs w:val="24"/>
            <w:u w:val="single"/>
          </w:rPr>
          <w:t>Информационными материалами</w:t>
        </w:r>
      </w:hyperlink>
      <w:r>
        <w:rPr>
          <w:rFonts w:ascii="PT Astra Serif" w:hAnsi="PT Astra Serif"/>
          <w:bCs/>
          <w:color w:val="000000"/>
          <w:sz w:val="24"/>
          <w:szCs w:val="24"/>
        </w:rPr>
        <w:t>, либо направить обращение в Службу поддержки.</w:t>
      </w:r>
    </w:p>
    <w:p>
      <w:pPr>
        <w:pStyle w:val="BodyText"/>
        <w:ind w:firstLine="709"/>
        <w:rPr>
          <w:color w:val="000000"/>
        </w:rPr>
      </w:pPr>
      <w:r>
        <w:rPr>
          <w:rFonts w:ascii="PT Astra Serif" w:hAnsi="PT Astra Serif"/>
          <w:color w:val="000000"/>
          <w:sz w:val="24"/>
          <w:szCs w:val="24"/>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BodyText"/>
        <w:ind w:firstLine="709"/>
        <w:rPr>
          <w:color w:val="000000"/>
        </w:rPr>
      </w:pPr>
      <w:r>
        <w:rPr>
          <w:rFonts w:ascii="PT Astra Serif" w:hAnsi="PT Astra Serif"/>
          <w:color w:val="000000"/>
          <w:sz w:val="24"/>
          <w:szCs w:val="24"/>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
        <w:ind w:firstLine="709"/>
        <w:rPr>
          <w:color w:val="000000"/>
        </w:rPr>
      </w:pPr>
      <w:r>
        <w:rPr>
          <w:rFonts w:ascii="PT Astra Serif" w:hAnsi="PT Astra Serif"/>
          <w:color w:val="000000"/>
          <w:sz w:val="24"/>
          <w:szCs w:val="24"/>
        </w:rPr>
        <w:t>Для участия в аукционе заявители представляют в установленный в извещении о проведении аукциона срок следующие документы:</w:t>
      </w:r>
    </w:p>
    <w:p>
      <w:pPr>
        <w:pStyle w:val="BodyText"/>
        <w:ind w:firstLine="709"/>
        <w:rPr>
          <w:color w:val="000000"/>
        </w:rPr>
      </w:pPr>
      <w:r>
        <w:rPr>
          <w:rFonts w:ascii="PT Astra Serif" w:hAnsi="PT Astra Serif"/>
          <w:color w:val="000000"/>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
        <w:ind w:firstLine="709"/>
        <w:rPr>
          <w:color w:val="000000"/>
        </w:rPr>
      </w:pPr>
      <w:r>
        <w:rPr>
          <w:rFonts w:ascii="PT Astra Serif" w:hAnsi="PT Astra Serif"/>
          <w:color w:val="000000"/>
          <w:sz w:val="24"/>
          <w:szCs w:val="24"/>
        </w:rPr>
        <w:t>- копии документов, удостоверяющих личность заявителя (для граждан);</w:t>
      </w:r>
    </w:p>
    <w:p>
      <w:pPr>
        <w:pStyle w:val="BodyText"/>
        <w:ind w:firstLine="709"/>
        <w:rPr>
          <w:color w:val="000000"/>
        </w:rPr>
      </w:pPr>
      <w:r>
        <w:rPr>
          <w:rFonts w:ascii="PT Astra Serif" w:hAnsi="PT Astra Serif"/>
          <w:color w:val="000000"/>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
        <w:ind w:firstLine="709"/>
        <w:rPr>
          <w:color w:val="000000"/>
        </w:rPr>
      </w:pPr>
      <w:r>
        <w:rPr>
          <w:rFonts w:ascii="PT Astra Serif" w:hAnsi="PT Astra Serif"/>
          <w:color w:val="000000"/>
          <w:sz w:val="24"/>
          <w:szCs w:val="24"/>
        </w:rPr>
        <w:t>- документы, подтверждающие внесение задатка;</w:t>
      </w:r>
    </w:p>
    <w:p>
      <w:pPr>
        <w:pStyle w:val="BodyText"/>
        <w:ind w:firstLine="709"/>
        <w:rPr>
          <w:color w:val="000000"/>
        </w:rPr>
      </w:pPr>
      <w:r>
        <w:rPr>
          <w:rFonts w:ascii="PT Astra Serif" w:hAnsi="PT Astra Serif"/>
          <w:color w:val="000000"/>
          <w:sz w:val="24"/>
          <w:szCs w:val="24"/>
        </w:rPr>
        <w:t xml:space="preserve">- </w:t>
      </w:r>
      <w:r>
        <w:rPr>
          <w:rFonts w:cs="PT Astra Serif" w:ascii="PT Astra Serif" w:hAnsi="PT Astra Serif"/>
          <w:color w:val="000000"/>
          <w:sz w:val="24"/>
          <w:szCs w:val="24"/>
        </w:rPr>
        <w:t>представление документов, подтверждающих внесение задатка, признается заключением соглашения о задатке.</w:t>
      </w:r>
    </w:p>
    <w:p>
      <w:pPr>
        <w:pStyle w:val="BodyText"/>
        <w:ind w:firstLine="709"/>
        <w:rPr>
          <w:color w:val="000000"/>
        </w:rPr>
      </w:pPr>
      <w:r>
        <w:rPr>
          <w:rFonts w:ascii="PT Astra Serif" w:hAnsi="PT Astra Serif"/>
          <w:color w:val="000000"/>
          <w:sz w:val="24"/>
          <w:szCs w:val="24"/>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BodyText"/>
        <w:ind w:firstLine="709"/>
        <w:rPr>
          <w:color w:val="000000"/>
        </w:rPr>
      </w:pPr>
      <w:r>
        <w:rPr>
          <w:rFonts w:ascii="PT Astra Serif" w:hAnsi="PT Astra Serif"/>
          <w:color w:val="000000"/>
          <w:sz w:val="24"/>
          <w:szCs w:val="24"/>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BodyText"/>
        <w:ind w:firstLine="709"/>
        <w:rPr>
          <w:color w:val="000000"/>
        </w:rPr>
      </w:pPr>
      <w:r>
        <w:rPr>
          <w:rFonts w:ascii="PT Astra Serif" w:hAnsi="PT Astra Serif"/>
          <w:color w:val="000000"/>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BodyText"/>
        <w:ind w:firstLine="709"/>
        <w:rPr>
          <w:color w:val="000000"/>
        </w:rPr>
      </w:pPr>
      <w:r>
        <w:rPr>
          <w:rFonts w:ascii="PT Astra Serif" w:hAnsi="PT Astra Serif"/>
          <w:color w:val="000000"/>
          <w:sz w:val="24"/>
          <w:szCs w:val="24"/>
        </w:rPr>
        <w:t>Заявитель после отзыва заявки вправе повторно подать заявку до установленных даты и времени окончания срока приема заявок.</w:t>
      </w:r>
    </w:p>
    <w:p>
      <w:pPr>
        <w:pStyle w:val="BodyText"/>
        <w:ind w:firstLine="709"/>
        <w:rPr>
          <w:color w:val="000000"/>
        </w:rPr>
      </w:pPr>
      <w:r>
        <w:rPr>
          <w:rFonts w:ascii="PT Astra Serif" w:hAnsi="PT Astra Serif"/>
          <w:color w:val="000000"/>
          <w:sz w:val="24"/>
          <w:szCs w:val="24"/>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BodyText"/>
        <w:ind w:firstLine="709"/>
        <w:rPr>
          <w:color w:val="000000"/>
        </w:rPr>
      </w:pPr>
      <w:r>
        <w:rPr>
          <w:rFonts w:ascii="PT Astra Serif" w:hAnsi="PT Astra Serif"/>
          <w:color w:val="000000"/>
          <w:sz w:val="24"/>
          <w:szCs w:val="24"/>
        </w:rPr>
        <w:t>После окончания срока приема заявок оператор электронной площадки направляет заявки для рассмотрения Организатору аукциона.</w:t>
      </w:r>
    </w:p>
    <w:p>
      <w:pPr>
        <w:pStyle w:val="BodyText"/>
        <w:ind w:firstLine="709"/>
        <w:rPr>
          <w:color w:val="000000"/>
        </w:rPr>
      </w:pPr>
      <w:r>
        <w:rPr>
          <w:rFonts w:ascii="PT Astra Serif" w:hAnsi="PT Astra Serif"/>
          <w:color w:val="000000"/>
          <w:sz w:val="24"/>
          <w:szCs w:val="24"/>
        </w:rPr>
        <w:t xml:space="preserve">Для участия в аукционе </w:t>
      </w:r>
      <w:r>
        <w:rPr>
          <w:rFonts w:ascii="PT Astra Serif" w:hAnsi="PT Astra Serif"/>
          <w:b/>
          <w:color w:val="000000"/>
          <w:sz w:val="24"/>
          <w:szCs w:val="24"/>
          <w:u w:val="single"/>
        </w:rPr>
        <w:t>заявитель вносит задаток на счёт оператора электронной площадки по следующим реквизитам</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Наименование получателя: АО «Сбербанк-АСТ»</w:t>
      </w:r>
    </w:p>
    <w:p>
      <w:pPr>
        <w:pStyle w:val="BodyText"/>
        <w:ind w:firstLine="709"/>
        <w:rPr>
          <w:color w:val="000000"/>
        </w:rPr>
      </w:pPr>
      <w:r>
        <w:rPr>
          <w:rFonts w:ascii="PT Astra Serif" w:hAnsi="PT Astra Serif"/>
          <w:color w:val="000000"/>
          <w:sz w:val="24"/>
          <w:szCs w:val="24"/>
        </w:rPr>
        <w:t>ИНН: 7707308480</w:t>
      </w:r>
    </w:p>
    <w:p>
      <w:pPr>
        <w:pStyle w:val="BodyText"/>
        <w:ind w:firstLine="709"/>
        <w:rPr>
          <w:color w:val="000000"/>
        </w:rPr>
      </w:pPr>
      <w:r>
        <w:rPr>
          <w:rFonts w:ascii="PT Astra Serif" w:hAnsi="PT Astra Serif"/>
          <w:color w:val="000000"/>
          <w:sz w:val="24"/>
          <w:szCs w:val="24"/>
        </w:rPr>
        <w:t>КПП: 770401001</w:t>
      </w:r>
    </w:p>
    <w:p>
      <w:pPr>
        <w:pStyle w:val="BodyText"/>
        <w:ind w:firstLine="709"/>
        <w:rPr>
          <w:color w:val="000000"/>
        </w:rPr>
      </w:pPr>
      <w:r>
        <w:rPr>
          <w:rFonts w:ascii="PT Astra Serif" w:hAnsi="PT Astra Serif"/>
          <w:color w:val="000000"/>
          <w:sz w:val="24"/>
          <w:szCs w:val="24"/>
        </w:rPr>
        <w:t>Расчетный счет: 40702810300020038047</w:t>
      </w:r>
    </w:p>
    <w:p>
      <w:pPr>
        <w:pStyle w:val="BodyText"/>
        <w:ind w:firstLine="709"/>
        <w:rPr>
          <w:color w:val="000000"/>
        </w:rPr>
      </w:pPr>
      <w:r>
        <w:rPr>
          <w:rFonts w:ascii="PT Astra Serif" w:hAnsi="PT Astra Serif"/>
          <w:color w:val="000000"/>
          <w:sz w:val="24"/>
          <w:szCs w:val="24"/>
        </w:rPr>
        <w:t>Наименование банка получателя: ПАО «СБЕРБАНК РОССИИ» Г. МОСКВА</w:t>
      </w:r>
    </w:p>
    <w:p>
      <w:pPr>
        <w:pStyle w:val="BodyText"/>
        <w:ind w:firstLine="709"/>
        <w:rPr>
          <w:color w:val="000000"/>
        </w:rPr>
      </w:pPr>
      <w:r>
        <w:rPr>
          <w:rFonts w:ascii="PT Astra Serif" w:hAnsi="PT Astra Serif"/>
          <w:color w:val="000000"/>
          <w:sz w:val="24"/>
          <w:szCs w:val="24"/>
        </w:rPr>
        <w:t>БИК: 044525225</w:t>
      </w:r>
    </w:p>
    <w:p>
      <w:pPr>
        <w:pStyle w:val="BodyText"/>
        <w:ind w:firstLine="709"/>
        <w:rPr>
          <w:color w:val="000000"/>
        </w:rPr>
      </w:pPr>
      <w:r>
        <w:rPr>
          <w:rFonts w:ascii="PT Astra Serif" w:hAnsi="PT Astra Serif"/>
          <w:color w:val="000000"/>
          <w:sz w:val="24"/>
          <w:szCs w:val="24"/>
        </w:rPr>
        <w:t>Корреспондентский счет: 30101810400000000225</w:t>
      </w:r>
    </w:p>
    <w:p>
      <w:pPr>
        <w:pStyle w:val="BodyText"/>
        <w:ind w:firstLine="709"/>
        <w:rPr>
          <w:color w:val="000000"/>
        </w:rPr>
      </w:pPr>
      <w:r>
        <w:rPr>
          <w:rFonts w:ascii="PT Astra Serif" w:hAnsi="PT Astra Serif"/>
          <w:color w:val="000000"/>
          <w:sz w:val="24"/>
          <w:szCs w:val="24"/>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BodyText"/>
        <w:ind w:firstLine="709"/>
        <w:rPr>
          <w:color w:val="000000"/>
        </w:rPr>
      </w:pPr>
      <w:r>
        <w:rPr>
          <w:rFonts w:ascii="PT Astra Serif" w:hAnsi="PT Astra Serif"/>
          <w:color w:val="000000"/>
          <w:sz w:val="24"/>
          <w:szCs w:val="24"/>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BodyText"/>
        <w:ind w:firstLine="709"/>
        <w:rPr>
          <w:color w:val="000000"/>
        </w:rPr>
      </w:pPr>
      <w:r>
        <w:rPr>
          <w:rFonts w:ascii="PT Astra Serif" w:hAnsi="PT Astra Serif"/>
          <w:color w:val="000000"/>
          <w:sz w:val="24"/>
          <w:szCs w:val="24"/>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BodyText"/>
        <w:ind w:firstLine="709"/>
        <w:rPr>
          <w:color w:val="000000"/>
        </w:rPr>
      </w:pPr>
      <w:r>
        <w:rPr>
          <w:rFonts w:ascii="PT Astra Serif" w:hAnsi="PT Astra Serif"/>
          <w:color w:val="000000"/>
          <w:sz w:val="24"/>
          <w:szCs w:val="24"/>
        </w:rPr>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BodyText"/>
        <w:ind w:firstLine="709"/>
        <w:rPr>
          <w:color w:val="000000"/>
        </w:rPr>
      </w:pPr>
      <w:r>
        <w:rPr>
          <w:rFonts w:ascii="PT Astra Serif" w:hAnsi="PT Astra Serif"/>
          <w:color w:val="000000"/>
          <w:sz w:val="24"/>
          <w:szCs w:val="24"/>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аренды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BodyText"/>
        <w:ind w:firstLine="709"/>
        <w:rPr>
          <w:color w:val="000000"/>
        </w:rPr>
      </w:pPr>
      <w:r>
        <w:rPr>
          <w:rFonts w:ascii="PT Astra Serif" w:hAnsi="PT Astra Serif"/>
          <w:color w:val="000000"/>
          <w:sz w:val="24"/>
          <w:szCs w:val="24"/>
        </w:rPr>
        <w:t>- отмены аукциона;</w:t>
      </w:r>
    </w:p>
    <w:p>
      <w:pPr>
        <w:pStyle w:val="BodyText"/>
        <w:ind w:firstLine="709"/>
        <w:rPr>
          <w:color w:val="000000"/>
        </w:rPr>
      </w:pPr>
      <w:r>
        <w:rPr>
          <w:rFonts w:ascii="PT Astra Serif" w:hAnsi="PT Astra Serif"/>
          <w:color w:val="000000"/>
          <w:sz w:val="24"/>
          <w:szCs w:val="24"/>
        </w:rPr>
        <w:t>- отзыва заявки заявителем до окончания срока подачи заявок;</w:t>
      </w:r>
    </w:p>
    <w:p>
      <w:pPr>
        <w:pStyle w:val="BodyText"/>
        <w:ind w:firstLine="709"/>
        <w:rPr>
          <w:color w:val="000000"/>
        </w:rPr>
      </w:pPr>
      <w:r>
        <w:rPr>
          <w:rFonts w:ascii="PT Astra Serif" w:hAnsi="PT Astra Serif"/>
          <w:color w:val="000000"/>
          <w:sz w:val="24"/>
          <w:szCs w:val="24"/>
        </w:rPr>
        <w:t>- отказа заявителю в допуске к участию в аукционе;</w:t>
      </w:r>
    </w:p>
    <w:p>
      <w:pPr>
        <w:pStyle w:val="BodyText"/>
        <w:ind w:firstLine="709"/>
        <w:rPr>
          <w:color w:val="000000"/>
        </w:rPr>
      </w:pPr>
      <w:r>
        <w:rPr>
          <w:rFonts w:ascii="PT Astra Serif" w:hAnsi="PT Astra Serif"/>
          <w:color w:val="000000"/>
          <w:sz w:val="24"/>
          <w:szCs w:val="24"/>
        </w:rPr>
        <w:t>- публикации протокола о результатах аукциона (в случае, если заявитель не признан победителем аукциона).</w:t>
      </w:r>
    </w:p>
    <w:p>
      <w:pPr>
        <w:pStyle w:val="BodyText"/>
        <w:ind w:firstLine="709"/>
        <w:rPr>
          <w:color w:val="000000"/>
        </w:rPr>
      </w:pPr>
      <w:r>
        <w:rPr>
          <w:rFonts w:ascii="PT Astra Serif" w:hAnsi="PT Astra Serif"/>
          <w:color w:val="000000"/>
          <w:sz w:val="24"/>
          <w:szCs w:val="24"/>
        </w:rPr>
        <w:t>Задаток, внесенный лицом, признанным победителем аукциона, задаток, внесенный иным лицом, с которым договор аренды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указанных договоров, не возвращаются.</w:t>
      </w:r>
    </w:p>
    <w:p>
      <w:pPr>
        <w:pStyle w:val="BodyText"/>
        <w:ind w:firstLine="709"/>
        <w:rPr>
          <w:color w:val="000000"/>
        </w:rPr>
      </w:pPr>
      <w:r>
        <w:rPr>
          <w:rFonts w:ascii="PT Astra Serif" w:hAnsi="PT Astra Serif"/>
          <w:color w:val="000000"/>
          <w:sz w:val="24"/>
          <w:szCs w:val="24"/>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BodyText"/>
        <w:ind w:firstLine="709"/>
        <w:rPr>
          <w:color w:val="000000"/>
        </w:rPr>
      </w:pPr>
      <w:r>
        <w:rPr>
          <w:rFonts w:ascii="PT Astra Serif" w:hAnsi="PT Astra Serif"/>
          <w:b/>
          <w:i/>
          <w:color w:val="000000"/>
          <w:sz w:val="24"/>
          <w:szCs w:val="24"/>
          <w:u w:val="single"/>
        </w:rPr>
        <w:t>Рассмотрение Заявок</w:t>
      </w:r>
      <w:r>
        <w:rPr>
          <w:rFonts w:ascii="PT Astra Serif" w:hAnsi="PT Astra Serif"/>
          <w:b/>
          <w:color w:val="000000"/>
          <w:sz w:val="24"/>
          <w:szCs w:val="24"/>
        </w:rPr>
        <w:t xml:space="preserve"> </w:t>
      </w:r>
      <w:r>
        <w:rPr>
          <w:rFonts w:ascii="PT Astra Serif" w:hAnsi="PT Astra Serif"/>
          <w:color w:val="000000"/>
          <w:sz w:val="24"/>
          <w:szCs w:val="24"/>
        </w:rPr>
        <w:t>осуществляется Организатором торгов.</w:t>
      </w:r>
    </w:p>
    <w:p>
      <w:pPr>
        <w:pStyle w:val="BodyText"/>
        <w:ind w:firstLine="709"/>
        <w:rPr>
          <w:color w:val="000000"/>
        </w:rPr>
      </w:pPr>
      <w:r>
        <w:rPr>
          <w:rFonts w:ascii="PT Astra Serif" w:hAnsi="PT Astra Serif"/>
          <w:color w:val="000000"/>
          <w:sz w:val="24"/>
          <w:szCs w:val="24"/>
        </w:rPr>
        <w:t>Заявитель не допускается к участию в аукционе в следующих случаях:</w:t>
      </w:r>
    </w:p>
    <w:p>
      <w:pPr>
        <w:pStyle w:val="BodyText"/>
        <w:ind w:firstLine="709"/>
        <w:rPr>
          <w:color w:val="000000"/>
        </w:rPr>
      </w:pPr>
      <w:r>
        <w:rPr>
          <w:rFonts w:ascii="PT Astra Serif" w:hAnsi="PT Astra Serif"/>
          <w:color w:val="000000"/>
          <w:sz w:val="24"/>
          <w:szCs w:val="24"/>
        </w:rPr>
        <w:t>- непредставление необходимых для участия в аукционе документов или представление недостоверных сведений;</w:t>
      </w:r>
    </w:p>
    <w:p>
      <w:pPr>
        <w:pStyle w:val="BodyText"/>
        <w:ind w:firstLine="709"/>
        <w:rPr>
          <w:color w:val="000000"/>
        </w:rPr>
      </w:pPr>
      <w:r>
        <w:rPr>
          <w:rFonts w:ascii="PT Astra Serif" w:hAnsi="PT Astra Serif"/>
          <w:color w:val="000000"/>
          <w:sz w:val="24"/>
          <w:szCs w:val="24"/>
        </w:rPr>
        <w:t>- непоступление задатка на дату рассмотрения заявок на участие в аукционе;</w:t>
      </w:r>
    </w:p>
    <w:p>
      <w:pPr>
        <w:pStyle w:val="BodyText"/>
        <w:ind w:firstLine="709"/>
        <w:rPr>
          <w:color w:val="000000"/>
        </w:rPr>
      </w:pPr>
      <w:r>
        <w:rPr>
          <w:rFonts w:ascii="PT Astra Serif" w:hAnsi="PT Astra Serif"/>
          <w:color w:val="000000"/>
          <w:sz w:val="24"/>
          <w:szCs w:val="24"/>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BodyText"/>
        <w:ind w:firstLine="709"/>
        <w:rPr>
          <w:color w:val="000000"/>
        </w:rPr>
      </w:pPr>
      <w:r>
        <w:rPr>
          <w:rFonts w:ascii="PT Astra Serif" w:hAnsi="PT Astra Serif"/>
          <w:color w:val="000000"/>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BodyText"/>
        <w:ind w:firstLine="709"/>
        <w:rPr>
          <w:color w:val="000000"/>
        </w:rPr>
      </w:pPr>
      <w:r>
        <w:rPr>
          <w:rFonts w:ascii="PT Astra Serif" w:hAnsi="PT Astra Serif"/>
          <w:color w:val="000000"/>
          <w:sz w:val="24"/>
          <w:szCs w:val="24"/>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BodyText"/>
        <w:ind w:firstLine="709"/>
        <w:rPr>
          <w:color w:val="000000"/>
        </w:rPr>
      </w:pPr>
      <w:r>
        <w:rPr>
          <w:rFonts w:ascii="PT Astra Serif" w:hAnsi="PT Astra Serif"/>
          <w:color w:val="000000"/>
          <w:sz w:val="24"/>
          <w:szCs w:val="24"/>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BodyText"/>
        <w:ind w:firstLine="709"/>
        <w:rPr>
          <w:color w:val="000000"/>
        </w:rPr>
      </w:pPr>
      <w:r>
        <w:rPr>
          <w:rFonts w:ascii="PT Astra Serif" w:hAnsi="PT Astra Serif"/>
          <w:color w:val="000000"/>
          <w:sz w:val="24"/>
          <w:szCs w:val="24"/>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BodyText"/>
        <w:ind w:firstLine="709"/>
        <w:rPr>
          <w:color w:val="000000"/>
        </w:rPr>
      </w:pPr>
      <w:r>
        <w:rPr>
          <w:rFonts w:ascii="PT Astra Serif" w:hAnsi="PT Astra Serif"/>
          <w:color w:val="000000"/>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BodyText"/>
        <w:ind w:firstLine="709"/>
        <w:rPr>
          <w:color w:val="000000"/>
        </w:rPr>
      </w:pPr>
      <w:r>
        <w:rPr>
          <w:rFonts w:cs="PT Astra Serif" w:ascii="PT Astra Serif" w:hAnsi="PT Astra Serif"/>
          <w:color w:val="000000"/>
          <w:sz w:val="24"/>
          <w:szCs w:val="24"/>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color w:val="000000"/>
          <w:sz w:val="24"/>
          <w:szCs w:val="24"/>
        </w:rPr>
        <w:t xml:space="preserve"> </w:t>
      </w:r>
      <w:r>
        <w:rPr>
          <w:rFonts w:cs="PT Astra Serif" w:ascii="PT Astra Serif" w:hAnsi="PT Astra Serif"/>
          <w:color w:val="000000"/>
          <w:sz w:val="24"/>
          <w:szCs w:val="24"/>
        </w:rPr>
        <w:t>рассмотрения заявок.</w:t>
      </w:r>
    </w:p>
    <w:p>
      <w:pPr>
        <w:pStyle w:val="BodyText"/>
        <w:ind w:firstLine="709"/>
        <w:rPr/>
      </w:pPr>
      <w:r>
        <w:rPr>
          <w:rFonts w:ascii="PT Astra Serif" w:hAnsi="PT Astra Serif"/>
          <w:color w:val="000000"/>
          <w:sz w:val="24"/>
          <w:szCs w:val="24"/>
        </w:rPr>
        <w:t xml:space="preserve">В соответствии с пунктом 14 статьи 39.12 Земельного кодекса РФ, </w:t>
      </w:r>
      <w:r>
        <w:rPr>
          <w:rFonts w:cs="PT Astra Serif" w:ascii="PT Astra Serif" w:hAnsi="PT Astra Serif"/>
          <w:color w:val="000000"/>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1">
        <w:r>
          <w:rPr>
            <w:rStyle w:val="Style7"/>
            <w:rFonts w:cs="PT Astra Serif" w:ascii="PT Astra Serif" w:hAnsi="PT Astra Serif"/>
            <w:color w:val="000000"/>
            <w:sz w:val="24"/>
            <w:szCs w:val="24"/>
          </w:rPr>
          <w:t>пунктом 13</w:t>
        </w:r>
      </w:hyperlink>
      <w:r>
        <w:rPr>
          <w:rFonts w:cs="PT Astra Serif" w:ascii="PT Astra Serif" w:hAnsi="PT Astra Serif"/>
          <w:color w:val="000000"/>
          <w:sz w:val="24"/>
          <w:szCs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32">
        <w:r>
          <w:rPr>
            <w:rStyle w:val="Style7"/>
            <w:rFonts w:cs="PT Astra Serif" w:ascii="PT Astra Serif" w:hAnsi="PT Astra Serif"/>
            <w:color w:val="000000"/>
            <w:sz w:val="24"/>
            <w:szCs w:val="24"/>
          </w:rPr>
          <w:t>пункте 9</w:t>
        </w:r>
      </w:hyperlink>
      <w:r>
        <w:rPr>
          <w:rFonts w:cs="PT Astra Serif" w:ascii="PT Astra Serif" w:hAnsi="PT Astra Serif"/>
          <w:color w:val="000000"/>
          <w:sz w:val="24"/>
          <w:szCs w:val="24"/>
        </w:rPr>
        <w:t xml:space="preserve"> настоящей статьи.</w:t>
      </w:r>
    </w:p>
    <w:p>
      <w:pPr>
        <w:pStyle w:val="BodyText"/>
        <w:ind w:firstLine="709"/>
        <w:rPr>
          <w:color w:val="000000"/>
        </w:rPr>
      </w:pPr>
      <w:r>
        <w:rPr>
          <w:rFonts w:ascii="PT Astra Serif" w:hAnsi="PT Astra Serif"/>
          <w:b/>
          <w:i/>
          <w:color w:val="000000"/>
          <w:sz w:val="24"/>
          <w:szCs w:val="24"/>
          <w:u w:val="single"/>
        </w:rPr>
        <w:t>Проведение аукциона</w:t>
      </w:r>
      <w:r>
        <w:rPr>
          <w:rFonts w:ascii="PT Astra Serif" w:hAnsi="PT Astra Serif"/>
          <w:color w:val="000000"/>
          <w:sz w:val="24"/>
          <w:szCs w:val="24"/>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BodyText"/>
        <w:ind w:firstLine="709"/>
        <w:rPr>
          <w:color w:val="000000"/>
        </w:rPr>
      </w:pPr>
      <w:r>
        <w:rPr>
          <w:rFonts w:ascii="PT Astra Serif" w:hAnsi="PT Astra Serif"/>
          <w:color w:val="000000"/>
          <w:sz w:val="24"/>
          <w:szCs w:val="24"/>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BodyText"/>
        <w:ind w:firstLine="709"/>
        <w:rPr>
          <w:color w:val="000000"/>
        </w:rPr>
      </w:pPr>
      <w:r>
        <w:rPr>
          <w:rFonts w:ascii="PT Astra Serif" w:hAnsi="PT Astra Serif"/>
          <w:color w:val="000000"/>
          <w:sz w:val="24"/>
          <w:szCs w:val="24"/>
        </w:rPr>
        <w:t>Процедура аукциона проводится в день и время, указанные в настоящем извещении.</w:t>
      </w:r>
    </w:p>
    <w:p>
      <w:pPr>
        <w:pStyle w:val="BodyText"/>
        <w:ind w:firstLine="709"/>
        <w:rPr>
          <w:color w:val="000000"/>
        </w:rPr>
      </w:pPr>
      <w:r>
        <w:rPr>
          <w:rFonts w:ascii="PT Astra Serif" w:hAnsi="PT Astra Serif"/>
          <w:color w:val="000000"/>
          <w:sz w:val="24"/>
          <w:szCs w:val="24"/>
        </w:rPr>
        <w:t>Аукцион проводится в следующем порядке:</w:t>
      </w:r>
    </w:p>
    <w:p>
      <w:pPr>
        <w:pStyle w:val="BodyText"/>
        <w:ind w:firstLine="709"/>
        <w:rPr>
          <w:color w:val="000000"/>
        </w:rPr>
      </w:pPr>
      <w:r>
        <w:rPr>
          <w:rFonts w:ascii="PT Astra Serif" w:hAnsi="PT Astra Serif"/>
          <w:color w:val="000000"/>
          <w:sz w:val="24"/>
          <w:szCs w:val="24"/>
        </w:rPr>
        <w:t>Аукцион проводится путем последовательного повышения участниками начальной цены на величину, равную величине «шага аукциона».</w:t>
      </w:r>
    </w:p>
    <w:p>
      <w:pPr>
        <w:pStyle w:val="BodyText"/>
        <w:ind w:firstLine="709"/>
        <w:rPr>
          <w:color w:val="000000"/>
        </w:rPr>
      </w:pPr>
      <w:r>
        <w:rPr>
          <w:rFonts w:ascii="PT Astra Serif" w:hAnsi="PT Astra Serif"/>
          <w:color w:val="000000"/>
          <w:sz w:val="24"/>
          <w:szCs w:val="24"/>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BodyText"/>
        <w:ind w:firstLine="709"/>
        <w:rPr>
          <w:color w:val="000000"/>
        </w:rPr>
      </w:pPr>
      <w:r>
        <w:rPr>
          <w:rFonts w:ascii="PT Astra Serif" w:hAnsi="PT Astra Serif"/>
          <w:color w:val="000000"/>
          <w:sz w:val="24"/>
          <w:szCs w:val="24"/>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BodyText"/>
        <w:ind w:firstLine="709"/>
        <w:rPr>
          <w:color w:val="000000"/>
        </w:rPr>
      </w:pPr>
      <w:r>
        <w:rPr>
          <w:rFonts w:ascii="PT Astra Serif" w:hAnsi="PT Astra Serif"/>
          <w:color w:val="000000"/>
          <w:sz w:val="24"/>
          <w:szCs w:val="24"/>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BodyText"/>
        <w:ind w:firstLine="709"/>
        <w:rPr>
          <w:color w:val="000000"/>
        </w:rPr>
      </w:pPr>
      <w:r>
        <w:rPr>
          <w:rFonts w:ascii="PT Astra Serif" w:hAnsi="PT Astra Serif"/>
          <w:b/>
          <w:color w:val="000000"/>
          <w:sz w:val="24"/>
          <w:szCs w:val="24"/>
        </w:rPr>
        <w:t>Победителем аукциона признается участник аукциона, предложивший наибольшую цену предмета аукциона</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При проведении процедуры аукциона программными средствами оператора электронной площадки обеспечивается:</w:t>
      </w:r>
    </w:p>
    <w:p>
      <w:pPr>
        <w:pStyle w:val="BodyText"/>
        <w:ind w:firstLine="709"/>
        <w:rPr>
          <w:color w:val="000000"/>
        </w:rPr>
      </w:pPr>
      <w:r>
        <w:rPr>
          <w:rFonts w:ascii="PT Astra Serif" w:hAnsi="PT Astra Serif"/>
          <w:color w:val="000000"/>
          <w:sz w:val="24"/>
          <w:szCs w:val="24"/>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BodyText"/>
        <w:ind w:firstLine="709"/>
        <w:rPr>
          <w:color w:val="000000"/>
        </w:rPr>
      </w:pPr>
      <w:r>
        <w:rPr>
          <w:rFonts w:ascii="PT Astra Serif" w:hAnsi="PT Astra Serif"/>
          <w:color w:val="000000"/>
          <w:sz w:val="24"/>
          <w:szCs w:val="24"/>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BodyText"/>
        <w:ind w:firstLine="709"/>
        <w:rPr>
          <w:color w:val="000000"/>
        </w:rPr>
      </w:pPr>
      <w:r>
        <w:rPr>
          <w:rFonts w:ascii="PT Astra Serif" w:hAnsi="PT Astra Serif"/>
          <w:color w:val="000000"/>
          <w:sz w:val="24"/>
          <w:szCs w:val="24"/>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BodyText"/>
        <w:ind w:firstLine="709"/>
        <w:rPr>
          <w:color w:val="000000"/>
        </w:rPr>
      </w:pPr>
      <w:r>
        <w:rPr>
          <w:rFonts w:ascii="PT Astra Serif" w:hAnsi="PT Astra Serif"/>
          <w:color w:val="000000"/>
          <w:sz w:val="24"/>
          <w:szCs w:val="24"/>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BodyText"/>
        <w:ind w:firstLine="709"/>
        <w:rPr>
          <w:color w:val="000000"/>
        </w:rPr>
      </w:pPr>
      <w:r>
        <w:rPr>
          <w:rFonts w:ascii="PT Astra Serif" w:hAnsi="PT Astra Serif"/>
          <w:color w:val="000000"/>
          <w:sz w:val="24"/>
          <w:szCs w:val="24"/>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BodyText"/>
        <w:ind w:firstLine="709"/>
        <w:rPr>
          <w:color w:val="000000"/>
        </w:rPr>
      </w:pPr>
      <w:r>
        <w:rPr>
          <w:rFonts w:ascii="PT Astra Serif" w:hAnsi="PT Astra Serif"/>
          <w:color w:val="000000"/>
          <w:sz w:val="24"/>
          <w:szCs w:val="24"/>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BodyText"/>
        <w:ind w:firstLine="709"/>
        <w:rPr>
          <w:color w:val="000000"/>
        </w:rPr>
      </w:pPr>
      <w:r>
        <w:rPr>
          <w:rFonts w:ascii="PT Astra Serif" w:hAnsi="PT Astra Serif"/>
          <w:color w:val="000000"/>
          <w:sz w:val="24"/>
          <w:szCs w:val="24"/>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BodyText"/>
        <w:ind w:firstLine="709"/>
        <w:rPr>
          <w:color w:val="000000"/>
        </w:rPr>
      </w:pPr>
      <w:r>
        <w:rPr>
          <w:rFonts w:ascii="PT Astra Serif" w:hAnsi="PT Astra Serif"/>
          <w:color w:val="000000"/>
          <w:sz w:val="24"/>
          <w:szCs w:val="24"/>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BodyText"/>
        <w:ind w:firstLine="709"/>
        <w:rPr>
          <w:color w:val="000000"/>
        </w:rPr>
      </w:pPr>
      <w:r>
        <w:rPr>
          <w:rFonts w:ascii="PT Astra Serif" w:hAnsi="PT Astra Serif"/>
          <w:color w:val="000000"/>
          <w:sz w:val="24"/>
          <w:szCs w:val="24"/>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BodyText"/>
        <w:ind w:firstLine="709"/>
        <w:rPr>
          <w:color w:val="000000"/>
        </w:rPr>
      </w:pPr>
      <w:r>
        <w:rPr>
          <w:rFonts w:ascii="PT Astra Serif" w:hAnsi="PT Astra Serif"/>
          <w:color w:val="000000"/>
          <w:sz w:val="24"/>
          <w:szCs w:val="24"/>
        </w:rPr>
        <w:t>Аукцион признается несостоявшимся в случаях, если:</w:t>
      </w:r>
    </w:p>
    <w:p>
      <w:pPr>
        <w:pStyle w:val="BodyText"/>
        <w:ind w:firstLine="709"/>
        <w:rPr>
          <w:color w:val="000000"/>
        </w:rPr>
      </w:pPr>
      <w:r>
        <w:rPr>
          <w:rFonts w:ascii="PT Astra Serif" w:hAnsi="PT Astra Serif"/>
          <w:color w:val="000000"/>
          <w:sz w:val="24"/>
          <w:szCs w:val="24"/>
        </w:rPr>
        <w:t>- по окончании срока подачи заявок была подана только одна заявка;</w:t>
      </w:r>
    </w:p>
    <w:p>
      <w:pPr>
        <w:pStyle w:val="BodyText"/>
        <w:ind w:firstLine="709"/>
        <w:rPr>
          <w:color w:val="000000"/>
        </w:rPr>
      </w:pPr>
      <w:r>
        <w:rPr>
          <w:rFonts w:ascii="PT Astra Serif" w:hAnsi="PT Astra Serif"/>
          <w:color w:val="000000"/>
          <w:sz w:val="24"/>
          <w:szCs w:val="24"/>
        </w:rPr>
        <w:t>- по окончании срока подачи заявок не подано ни одной заявки;</w:t>
      </w:r>
    </w:p>
    <w:p>
      <w:pPr>
        <w:pStyle w:val="BodyText"/>
        <w:ind w:firstLine="709"/>
        <w:rPr>
          <w:color w:val="000000"/>
        </w:rPr>
      </w:pPr>
      <w:r>
        <w:rPr>
          <w:rFonts w:ascii="PT Astra Serif" w:hAnsi="PT Astra Serif"/>
          <w:color w:val="000000"/>
          <w:sz w:val="24"/>
          <w:szCs w:val="24"/>
        </w:rPr>
        <w:t>- на основании результатов рассмотрения заявок принято решение об отказе в допуске к участию в аукционе всех заявителей;</w:t>
      </w:r>
    </w:p>
    <w:p>
      <w:pPr>
        <w:pStyle w:val="BodyText"/>
        <w:ind w:firstLine="709"/>
        <w:rPr>
          <w:color w:val="000000"/>
        </w:rPr>
      </w:pPr>
      <w:r>
        <w:rPr>
          <w:rFonts w:ascii="PT Astra Serif" w:hAnsi="PT Astra Serif"/>
          <w:color w:val="000000"/>
          <w:sz w:val="24"/>
          <w:szCs w:val="24"/>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BodyText"/>
        <w:ind w:firstLine="709"/>
        <w:rPr>
          <w:color w:val="000000"/>
        </w:rPr>
      </w:pPr>
      <w:r>
        <w:rPr>
          <w:rFonts w:ascii="PT Astra Serif" w:hAnsi="PT Astra Serif"/>
          <w:color w:val="000000"/>
          <w:sz w:val="24"/>
          <w:szCs w:val="24"/>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BodyText"/>
        <w:ind w:firstLine="709"/>
        <w:rPr>
          <w:color w:val="000000"/>
        </w:rPr>
      </w:pPr>
      <w:r>
        <w:rPr>
          <w:rFonts w:ascii="PT Astra Serif" w:hAnsi="PT Astra Serif"/>
          <w:b/>
          <w:i/>
          <w:color w:val="000000"/>
          <w:sz w:val="24"/>
          <w:szCs w:val="24"/>
        </w:rPr>
        <w:t>Размер взимаемой с победителя аукциона или иных лиц, с которыми заключается договор</w:t>
      </w:r>
      <w:r>
        <w:rPr>
          <w:rFonts w:ascii="PT Astra Serif" w:hAnsi="PT Astra Serif"/>
          <w:b/>
          <w:color w:val="000000"/>
          <w:sz w:val="24"/>
          <w:szCs w:val="24"/>
        </w:rPr>
        <w:t>,</w:t>
      </w:r>
      <w:r>
        <w:rPr>
          <w:rFonts w:ascii="PT Astra Serif" w:hAnsi="PT Astra Serif"/>
          <w:color w:val="000000"/>
          <w:sz w:val="24"/>
          <w:szCs w:val="24"/>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ind w:firstLine="709"/>
        <w:rPr>
          <w:color w:val="000000"/>
        </w:rPr>
      </w:pPr>
      <w:r>
        <w:rPr>
          <w:rFonts w:ascii="PT Astra Serif" w:hAnsi="PT Astra Serif"/>
          <w:color w:val="000000"/>
          <w:sz w:val="24"/>
          <w:szCs w:val="24"/>
        </w:rPr>
        <w:t>Приложения:</w:t>
      </w:r>
    </w:p>
    <w:p>
      <w:pPr>
        <w:pStyle w:val="BodyText"/>
        <w:ind w:firstLine="709"/>
        <w:rPr>
          <w:color w:val="000000"/>
        </w:rPr>
      </w:pPr>
      <w:r>
        <w:rPr>
          <w:rFonts w:ascii="PT Astra Serif" w:hAnsi="PT Astra Serif"/>
          <w:color w:val="000000"/>
          <w:sz w:val="24"/>
          <w:szCs w:val="24"/>
        </w:rPr>
        <w:t>Приложение 1. Форма заявки на участие в аукционе на право заключения договора аренды земельного участка;</w:t>
      </w:r>
    </w:p>
    <w:p>
      <w:pPr>
        <w:pStyle w:val="BodyText"/>
        <w:ind w:firstLine="709"/>
        <w:rPr>
          <w:color w:val="000000"/>
        </w:rPr>
      </w:pPr>
      <w:r>
        <w:rPr>
          <w:rFonts w:ascii="PT Astra Serif" w:hAnsi="PT Astra Serif"/>
          <w:color w:val="000000"/>
          <w:sz w:val="24"/>
          <w:szCs w:val="24"/>
        </w:rPr>
        <w:t>Приложение 2. Проект договора аренды земельного участка;</w:t>
      </w:r>
    </w:p>
    <w:p>
      <w:pPr>
        <w:pStyle w:val="BodyText"/>
        <w:ind w:firstLine="709"/>
        <w:rPr>
          <w:color w:val="000000"/>
        </w:rPr>
      </w:pPr>
      <w:r>
        <w:rPr>
          <w:rFonts w:ascii="PT Astra Serif" w:hAnsi="PT Astra Serif"/>
          <w:color w:val="000000"/>
          <w:sz w:val="24"/>
          <w:szCs w:val="24"/>
        </w:rPr>
        <w:t>Приложение 3. Выписка из ЕГРН от 15.04.2026 № КУВИ-001/2026-51740202;</w:t>
      </w:r>
    </w:p>
    <w:p>
      <w:pPr>
        <w:pStyle w:val="BodyText"/>
        <w:ind w:firstLine="709"/>
        <w:rPr>
          <w:color w:val="000000"/>
        </w:rPr>
      </w:pPr>
      <w:r>
        <w:rPr>
          <w:rFonts w:ascii="PT Astra Serif" w:hAnsi="PT Astra Serif"/>
          <w:color w:val="000000"/>
          <w:sz w:val="24"/>
          <w:szCs w:val="24"/>
        </w:rPr>
        <w:t xml:space="preserve">Приложение 4. Выписка из ЕГРН </w:t>
      </w:r>
      <w:r>
        <w:rPr>
          <w:rFonts w:ascii="PT Astra Serif" w:hAnsi="PT Astra Serif"/>
          <w:bCs/>
          <w:iCs/>
          <w:color w:val="000000"/>
          <w:sz w:val="24"/>
          <w:szCs w:val="24"/>
          <w:lang w:bidi="ru-RU"/>
        </w:rPr>
        <w:t>от 15.04.2026 № КУВИ-001/2026-51853825</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 xml:space="preserve">Приложение 5. Выписка из ЕГРН </w:t>
      </w:r>
      <w:r>
        <w:rPr>
          <w:rFonts w:ascii="PT Astra Serif" w:hAnsi="PT Astra Serif"/>
          <w:bCs/>
          <w:iCs/>
          <w:color w:val="000000"/>
          <w:sz w:val="24"/>
          <w:szCs w:val="24"/>
          <w:lang w:bidi="ru-RU"/>
        </w:rPr>
        <w:t>от 15.04.2026 № КУВИ-001/2026-51854570</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Приложение 6. Выписка из ЕГРН от 15.04.2026 № КУВИ-001/2026-51855229;</w:t>
      </w:r>
    </w:p>
    <w:p>
      <w:pPr>
        <w:pStyle w:val="BodyText"/>
        <w:ind w:firstLine="709"/>
        <w:rPr>
          <w:rFonts w:ascii="PT Astra Serif" w:hAnsi="PT Astra Serif"/>
          <w:color w:val="000000"/>
          <w:sz w:val="24"/>
          <w:szCs w:val="24"/>
        </w:rPr>
      </w:pPr>
      <w:r>
        <w:rPr>
          <w:rFonts w:ascii="PT Astra Serif" w:hAnsi="PT Astra Serif"/>
          <w:color w:val="000000"/>
          <w:sz w:val="24"/>
          <w:szCs w:val="24"/>
        </w:rPr>
        <w:t>Приложение 7. Выписка из ЕГРН от 02.04.2026 № КУВИ-001/2026-44145748;</w:t>
      </w:r>
    </w:p>
    <w:p>
      <w:pPr>
        <w:pStyle w:val="BodyText"/>
        <w:ind w:firstLine="709"/>
        <w:rPr>
          <w:color w:val="000000"/>
        </w:rPr>
      </w:pPr>
      <w:r>
        <w:rPr>
          <w:rFonts w:ascii="PT Astra Serif" w:hAnsi="PT Astra Serif"/>
          <w:color w:val="000000"/>
          <w:sz w:val="24"/>
          <w:szCs w:val="24"/>
        </w:rPr>
        <w:t xml:space="preserve">Приложение 8. Градостроительный план земельного участка № </w:t>
      </w:r>
      <w:r>
        <w:rPr>
          <w:rFonts w:ascii="PT Astra Serif" w:hAnsi="PT Astra Serif"/>
          <w:bCs/>
          <w:iCs/>
          <w:color w:val="000000"/>
          <w:sz w:val="24"/>
          <w:szCs w:val="24"/>
          <w:lang w:bidi="ru-RU"/>
        </w:rPr>
        <w:t>РФ-71-2-26-0-00-2025-4650-0</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 xml:space="preserve">Приложение 9. Градостроительный план земельного участка </w:t>
      </w:r>
      <w:r>
        <w:rPr>
          <w:rFonts w:ascii="PT Astra Serif" w:hAnsi="PT Astra Serif"/>
          <w:bCs/>
          <w:iCs/>
          <w:color w:val="000000"/>
          <w:sz w:val="24"/>
          <w:szCs w:val="24"/>
          <w:lang w:bidi="ru-RU"/>
        </w:rPr>
        <w:t>№ РФ-71-2-26-0-00-2025-4626-0</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Приложение 10. Градостроительный план земельного участка № РФ-71-2-26-0-00-2025-4638-0</w:t>
      </w:r>
      <w:r>
        <w:rPr>
          <w:rFonts w:ascii="PT Astra Serif" w:hAnsi="PT Astra Serif"/>
          <w:bCs/>
          <w:iCs/>
          <w:color w:val="000000"/>
          <w:sz w:val="24"/>
          <w:szCs w:val="24"/>
          <w:lang w:bidi="ru-RU"/>
        </w:rPr>
        <w:t>;</w:t>
      </w:r>
    </w:p>
    <w:p>
      <w:pPr>
        <w:pStyle w:val="BodyText"/>
        <w:ind w:firstLine="709"/>
        <w:rPr>
          <w:color w:val="000000"/>
        </w:rPr>
      </w:pPr>
      <w:r>
        <w:rPr>
          <w:rFonts w:ascii="PT Astra Serif" w:hAnsi="PT Astra Serif"/>
          <w:color w:val="000000"/>
          <w:sz w:val="24"/>
          <w:szCs w:val="24"/>
        </w:rPr>
        <w:t>Приложение 11. Градостроительный план земельного участка № РФ-71-2-26-0-00-2025-2477-0</w:t>
      </w:r>
      <w:r>
        <w:rPr>
          <w:rFonts w:ascii="PT Astra Serif" w:hAnsi="PT Astra Serif"/>
          <w:bCs/>
          <w:iCs/>
          <w:color w:val="000000"/>
          <w:sz w:val="24"/>
          <w:szCs w:val="24"/>
          <w:lang w:bidi="ru-RU"/>
        </w:rPr>
        <w:t>;</w:t>
      </w:r>
    </w:p>
    <w:p>
      <w:pPr>
        <w:pStyle w:val="BodyText"/>
        <w:ind w:firstLine="709"/>
        <w:rPr>
          <w:rFonts w:ascii="PT Astra Serif" w:hAnsi="PT Astra Serif"/>
          <w:color w:val="000000"/>
          <w:sz w:val="24"/>
          <w:szCs w:val="24"/>
        </w:rPr>
      </w:pPr>
      <w:r>
        <w:rPr>
          <w:rFonts w:ascii="PT Astra Serif" w:hAnsi="PT Astra Serif"/>
          <w:color w:val="000000"/>
          <w:sz w:val="24"/>
          <w:szCs w:val="24"/>
        </w:rPr>
        <w:t>Приложение 12. Градостроительный план земельного участка № РФ-71-2-26-0-00-2025-4944-0;</w:t>
      </w:r>
    </w:p>
    <w:p>
      <w:pPr>
        <w:pStyle w:val="BodyText"/>
        <w:ind w:firstLine="709"/>
        <w:rPr>
          <w:color w:val="000000"/>
        </w:rPr>
      </w:pPr>
      <w:r>
        <w:rPr>
          <w:rFonts w:ascii="PT Astra Serif" w:hAnsi="PT Astra Serif"/>
          <w:color w:val="000000"/>
          <w:sz w:val="24"/>
          <w:szCs w:val="24"/>
        </w:rPr>
        <w:t>Приложение 13. П</w:t>
      </w:r>
      <w:r>
        <w:rPr>
          <w:rFonts w:cs="PTAstraSerif-Regular" w:ascii="PT Astra Serif" w:hAnsi="PT Astra Serif"/>
          <w:color w:val="000000"/>
          <w:sz w:val="24"/>
          <w:szCs w:val="24"/>
        </w:rPr>
        <w:t>исьмо АО «Газромгазораспределение Тула» от 23.01.2026 № 05-06-ВК/182</w:t>
      </w:r>
      <w:r>
        <w:rPr>
          <w:rFonts w:ascii="PT Astra Serif" w:hAnsi="PT Astra Serif"/>
          <w:color w:val="000000"/>
          <w:sz w:val="24"/>
          <w:szCs w:val="24"/>
        </w:rPr>
        <w:t>;</w:t>
      </w:r>
    </w:p>
    <w:p>
      <w:pPr>
        <w:pStyle w:val="BodyText"/>
        <w:ind w:firstLine="709"/>
        <w:rPr>
          <w:color w:val="000000"/>
        </w:rPr>
      </w:pPr>
      <w:r>
        <w:rPr>
          <w:rFonts w:cs="PTAstraSerif-Regular" w:ascii="PT Astra Serif" w:hAnsi="PT Astra Serif"/>
          <w:color w:val="000000"/>
          <w:sz w:val="24"/>
          <w:szCs w:val="24"/>
        </w:rPr>
        <w:t>Приложение 14. Письмо АО «Газромгазораспределение Тула» от 09.02.2026 № 05-06-ВК/525;</w:t>
      </w:r>
    </w:p>
    <w:p>
      <w:pPr>
        <w:pStyle w:val="BodyText"/>
        <w:ind w:firstLine="709"/>
        <w:rPr>
          <w:rFonts w:ascii="PT Astra Serif" w:hAnsi="PT Astra Serif" w:cs="PTAstraSerif-Regular"/>
          <w:color w:val="000000"/>
          <w:sz w:val="24"/>
          <w:szCs w:val="24"/>
        </w:rPr>
      </w:pPr>
      <w:r>
        <w:rPr>
          <w:rFonts w:cs="PTAstraSerif-Regular" w:ascii="PT Astra Serif" w:hAnsi="PT Astra Serif"/>
          <w:color w:val="000000"/>
          <w:sz w:val="24"/>
          <w:szCs w:val="24"/>
        </w:rPr>
        <w:t>Приложение 15. Письмо АО «Газромгазораспределение Тула» от 16.03.2026 № 05-06-ВК/1313;</w:t>
      </w:r>
    </w:p>
    <w:p>
      <w:pPr>
        <w:pStyle w:val="BodyText"/>
        <w:ind w:firstLine="709"/>
        <w:rPr>
          <w:rFonts w:ascii="PT Astra Serif" w:hAnsi="PT Astra Serif" w:cs="PTAstraSerif-Regular"/>
          <w:color w:val="000000"/>
          <w:sz w:val="24"/>
          <w:szCs w:val="24"/>
        </w:rPr>
      </w:pPr>
      <w:r>
        <w:rPr>
          <w:rFonts w:cs="PTAstraSerif-Regular" w:ascii="PT Astra Serif" w:hAnsi="PT Astra Serif"/>
          <w:color w:val="000000"/>
          <w:sz w:val="24"/>
          <w:szCs w:val="24"/>
        </w:rPr>
        <w:t>Приложение 16. Письмо АО «Газромгазораспределение Тула» от 26.03.2026 № 05-06-ВК/1498;</w:t>
      </w:r>
    </w:p>
    <w:p>
      <w:pPr>
        <w:pStyle w:val="BodyText"/>
        <w:ind w:firstLine="709"/>
        <w:rPr>
          <w:color w:val="000000"/>
        </w:rPr>
      </w:pPr>
      <w:r>
        <w:rPr>
          <w:rFonts w:ascii="PT Astra Serif" w:hAnsi="PT Astra Serif"/>
          <w:color w:val="000000"/>
          <w:sz w:val="24"/>
          <w:szCs w:val="24"/>
        </w:rPr>
        <w:t>Приложение 17. Письмо АО «Тулагорводоканал» от 22.01.2026 № 2-25/1074-26;</w:t>
      </w:r>
    </w:p>
    <w:p>
      <w:pPr>
        <w:pStyle w:val="BodyText"/>
        <w:ind w:firstLine="709"/>
        <w:rPr>
          <w:color w:val="000000"/>
        </w:rPr>
      </w:pPr>
      <w:r>
        <w:rPr>
          <w:rFonts w:ascii="PT Astra Serif" w:hAnsi="PT Astra Serif"/>
          <w:color w:val="000000"/>
          <w:sz w:val="24"/>
          <w:szCs w:val="24"/>
        </w:rPr>
        <w:t xml:space="preserve">Приложение 18. Письмо АО «Тулагорводоканал» </w:t>
      </w:r>
      <w:r>
        <w:rPr>
          <w:rFonts w:ascii="PT Astra Serif" w:hAnsi="PT Astra Serif"/>
          <w:bCs/>
          <w:iCs/>
          <w:color w:val="000000"/>
          <w:sz w:val="24"/>
          <w:szCs w:val="24"/>
          <w:lang w:bidi="ru-RU"/>
        </w:rPr>
        <w:t>от 02.03.2026 № 2-25/4698-26</w:t>
      </w:r>
      <w:r>
        <w:rPr>
          <w:rFonts w:cs="PTAstraSerif-Regular"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 xml:space="preserve">Приложение 19. Письмо АО «Тулагорводоканал» </w:t>
      </w:r>
      <w:r>
        <w:rPr>
          <w:rFonts w:ascii="PT Astra Serif" w:hAnsi="PT Astra Serif"/>
          <w:bCs/>
          <w:iCs/>
          <w:color w:val="000000"/>
          <w:sz w:val="24"/>
          <w:szCs w:val="24"/>
          <w:lang w:bidi="ru-RU"/>
        </w:rPr>
        <w:t>от 02.03.2026 № 2-25/4704-26</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 xml:space="preserve">Приложение 20. Письмо АО «Тулагорводоканал» </w:t>
      </w:r>
      <w:r>
        <w:rPr>
          <w:rFonts w:ascii="PT Astra Serif" w:hAnsi="PT Astra Serif"/>
          <w:bCs/>
          <w:iCs/>
          <w:color w:val="000000"/>
          <w:sz w:val="24"/>
          <w:szCs w:val="24"/>
          <w:lang w:bidi="ru-RU"/>
        </w:rPr>
        <w:t>от 10.03.2026 № 2-25/5157-26</w:t>
      </w:r>
      <w:r>
        <w:rPr>
          <w:rFonts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t>Приложение 21. Письмо АО «Тулагорводоканал» от 23.03.2026 № 2-25/6319-26;</w:t>
      </w:r>
    </w:p>
    <w:p>
      <w:pPr>
        <w:pStyle w:val="BodyText"/>
        <w:ind w:firstLine="709"/>
        <w:rPr>
          <w:rFonts w:ascii="PT Astra Serif" w:hAnsi="PT Astra Serif"/>
          <w:color w:val="000000"/>
          <w:sz w:val="24"/>
          <w:szCs w:val="24"/>
        </w:rPr>
      </w:pPr>
      <w:r>
        <w:rPr>
          <w:rFonts w:ascii="PT Astra Serif" w:hAnsi="PT Astra Serif"/>
          <w:color w:val="000000"/>
          <w:sz w:val="24"/>
          <w:szCs w:val="24"/>
        </w:rPr>
        <w:t>Приложение 22. Письмо АО «Тулатеплосеть» от 16.01.2026 № 28/17;</w:t>
      </w:r>
    </w:p>
    <w:p>
      <w:pPr>
        <w:pStyle w:val="BodyText"/>
        <w:ind w:firstLine="709"/>
        <w:rPr>
          <w:color w:val="000000"/>
        </w:rPr>
      </w:pPr>
      <w:r>
        <w:rPr>
          <w:rFonts w:ascii="PT Astra Serif" w:hAnsi="PT Astra Serif"/>
          <w:color w:val="000000"/>
          <w:sz w:val="24"/>
          <w:szCs w:val="24"/>
        </w:rPr>
        <w:t xml:space="preserve">Приложение 23. Письмо АО «Тулатеплосеть» </w:t>
      </w:r>
      <w:r>
        <w:rPr>
          <w:rFonts w:cs="PTAstraSerif-Regular" w:ascii="PT Astra Serif" w:hAnsi="PT Astra Serif"/>
          <w:color w:val="000000"/>
          <w:sz w:val="24"/>
          <w:szCs w:val="24"/>
        </w:rPr>
        <w:t>от 16.01.2026 № 28/8</w:t>
      </w:r>
      <w:r>
        <w:rPr>
          <w:rFonts w:ascii="PT Astra Serif" w:hAnsi="PT Astra Serif"/>
          <w:bCs/>
          <w:iCs/>
          <w:color w:val="000000"/>
          <w:sz w:val="24"/>
          <w:szCs w:val="24"/>
          <w:lang w:bidi="ru-RU"/>
        </w:rPr>
        <w:t>;</w:t>
      </w:r>
    </w:p>
    <w:p>
      <w:pPr>
        <w:pStyle w:val="BodyText"/>
        <w:ind w:firstLine="709"/>
        <w:rPr>
          <w:color w:val="000000"/>
        </w:rPr>
      </w:pPr>
      <w:r>
        <w:rPr>
          <w:rFonts w:ascii="PT Astra Serif" w:hAnsi="PT Astra Serif"/>
          <w:color w:val="000000"/>
          <w:sz w:val="24"/>
          <w:szCs w:val="24"/>
        </w:rPr>
        <w:t xml:space="preserve">Приложение 24. Письмо АО «Тулатеплосеть» </w:t>
      </w:r>
      <w:r>
        <w:rPr>
          <w:rFonts w:cs="PTAstraSerif-Regular" w:ascii="PT Astra Serif" w:hAnsi="PT Astra Serif"/>
          <w:color w:val="000000"/>
          <w:sz w:val="24"/>
          <w:szCs w:val="24"/>
        </w:rPr>
        <w:t>от 16.01.2026 № 28/11</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 xml:space="preserve">Приложение 25. Письмо АО «Тулатеплосеть» </w:t>
      </w:r>
      <w:r>
        <w:rPr>
          <w:rFonts w:cs="PTAstraSerif-Regular" w:ascii="PT Astra Serif" w:hAnsi="PT Astra Serif"/>
          <w:color w:val="000000"/>
          <w:sz w:val="24"/>
          <w:szCs w:val="24"/>
        </w:rPr>
        <w:t>от 03.03.2026 № 242/7</w:t>
      </w:r>
      <w:r>
        <w:rPr>
          <w:rFonts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t>Приложение 26. Письмо АО «Тулатеплосеть» от 16.03.2026 № 304/6;</w:t>
      </w:r>
    </w:p>
    <w:p>
      <w:pPr>
        <w:pStyle w:val="BodyText"/>
        <w:ind w:firstLine="709"/>
        <w:rPr>
          <w:color w:val="000000"/>
        </w:rPr>
      </w:pPr>
      <w:r>
        <w:rPr>
          <w:rFonts w:ascii="PT Astra Serif" w:hAnsi="PT Astra Serif"/>
          <w:color w:val="000000"/>
          <w:sz w:val="24"/>
          <w:szCs w:val="24"/>
        </w:rPr>
        <w:t xml:space="preserve">Приложение 27. Письмо Россети Центр Приволжье Тулэнерго </w:t>
      </w:r>
      <w:r>
        <w:rPr>
          <w:rFonts w:cs="PTAstraSerif-Regular" w:ascii="PT Astra Serif" w:hAnsi="PT Astra Serif"/>
          <w:color w:val="000000"/>
          <w:sz w:val="24"/>
          <w:szCs w:val="24"/>
        </w:rPr>
        <w:t>от 29.01.2026 № МР7-ТуЭ/09/859</w:t>
      </w:r>
      <w:r>
        <w:rPr>
          <w:rFonts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Приложение 28. Письмо Россети Центр Приволжье Тулэнерго от 21.01.2026 № МР7-ТуЭ/09/454;</w:t>
      </w:r>
    </w:p>
    <w:p>
      <w:pPr>
        <w:pStyle w:val="BodyText"/>
        <w:ind w:firstLine="709"/>
        <w:rPr>
          <w:color w:val="000000"/>
        </w:rPr>
      </w:pPr>
      <w:r>
        <w:rPr>
          <w:rFonts w:ascii="PT Astra Serif" w:hAnsi="PT Astra Serif"/>
          <w:color w:val="000000"/>
          <w:sz w:val="24"/>
          <w:szCs w:val="24"/>
        </w:rPr>
        <w:t>Приложение 29. Письмо Россети Центр Приволжье Тулэнерго от 21.01.2026 № МР7-ТуЭ/09/452</w:t>
      </w:r>
      <w:r>
        <w:rPr>
          <w:rFonts w:cs="PTAstraSerif-Regular" w:ascii="PT Astra Serif" w:hAnsi="PT Astra Serif"/>
          <w:color w:val="000000"/>
          <w:sz w:val="24"/>
          <w:szCs w:val="24"/>
        </w:rPr>
        <w:t>;</w:t>
      </w:r>
    </w:p>
    <w:p>
      <w:pPr>
        <w:pStyle w:val="BodyText"/>
        <w:ind w:firstLine="709"/>
        <w:rPr>
          <w:color w:val="000000"/>
        </w:rPr>
      </w:pPr>
      <w:r>
        <w:rPr>
          <w:rFonts w:ascii="PT Astra Serif" w:hAnsi="PT Astra Serif"/>
          <w:color w:val="000000"/>
          <w:sz w:val="24"/>
          <w:szCs w:val="24"/>
        </w:rPr>
        <w:t>Приложение 30. Письмо Россети Центр Приволжье Тулэнерго от 16.03.2026 № МР7-ТуЭ/09/2685</w:t>
      </w:r>
      <w:r>
        <w:rPr>
          <w:rFonts w:cs="PTAstraSerif-Regular" w:ascii="PT Astra Serif" w:hAnsi="PT Astra Serif"/>
          <w:color w:val="000000"/>
          <w:sz w:val="24"/>
          <w:szCs w:val="24"/>
        </w:rPr>
        <w:t>;</w:t>
      </w:r>
    </w:p>
    <w:p>
      <w:pPr>
        <w:pStyle w:val="BodyText"/>
        <w:ind w:firstLine="709"/>
        <w:rPr>
          <w:rFonts w:ascii="PT Astra Serif" w:hAnsi="PT Astra Serif"/>
          <w:color w:val="000000"/>
          <w:sz w:val="24"/>
          <w:szCs w:val="24"/>
        </w:rPr>
      </w:pPr>
      <w:r>
        <w:rPr>
          <w:rFonts w:ascii="PT Astra Serif" w:hAnsi="PT Astra Serif"/>
          <w:color w:val="000000"/>
          <w:sz w:val="24"/>
          <w:szCs w:val="24"/>
        </w:rPr>
        <w:t>Приложение 31. Письмо Россети Центр Приволжье Тулэнерго от 24.03.2026 № МР7-ТуЭ/09/3042.</w:t>
      </w:r>
    </w:p>
    <w:p>
      <w:pPr>
        <w:pStyle w:val="BodyText"/>
        <w:ind w:firstLine="709"/>
        <w:rPr>
          <w:rFonts w:ascii="PT Astra Serif" w:hAnsi="PT Astra Serif"/>
          <w:color w:val="000000"/>
          <w:sz w:val="24"/>
          <w:szCs w:val="24"/>
        </w:rPr>
      </w:pPr>
      <w:r>
        <w:rPr>
          <w:rFonts w:ascii="PT Astra Serif" w:hAnsi="PT Astra Serif"/>
          <w:color w:val="000000"/>
          <w:sz w:val="24"/>
          <w:szCs w:val="24"/>
        </w:rPr>
      </w:r>
    </w:p>
    <w:p>
      <w:pPr>
        <w:pStyle w:val="BodyText"/>
        <w:jc w:val="center"/>
        <w:rPr>
          <w:color w:val="000000"/>
        </w:rPr>
      </w:pPr>
      <w:r>
        <w:rPr/>
      </w:r>
    </w:p>
    <w:sectPr>
      <w:type w:val="nextPage"/>
      <w:pgSz w:w="11906" w:h="16838"/>
      <w:pgMar w:left="1418" w:right="792" w:gutter="0" w:header="0" w:top="1396" w:footer="0" w:bottom="612"/>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OpenSymbol">
    <w:altName w:val="Arial Unicode MS"/>
    <w:charset w:val="01"/>
    <w:family w:val="roman"/>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15"/>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a4845"/>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user" w:customStyle="1">
    <w:name w:val="Символ сноски (user)"/>
    <w:unhideWhenUsed/>
    <w:qFormat/>
    <w:rsid w:val="00395789"/>
    <w:rPr>
      <w:vertAlign w:val="superscript"/>
    </w:rPr>
  </w:style>
  <w:style w:type="character" w:styleId="Style13" w:customStyle="1">
    <w:name w:val="Символ сноски"/>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character" w:styleId="Style17" w:customStyle="1">
    <w:name w:val="Основной текст_"/>
    <w:link w:val="41"/>
    <w:qFormat/>
    <w:rsid w:val="00de22e0"/>
    <w:rPr>
      <w:spacing w:val="-1"/>
      <w:sz w:val="26"/>
      <w:szCs w:val="26"/>
      <w:shd w:fill="FFFFFF" w:val="clear"/>
    </w:rPr>
  </w:style>
  <w:style w:type="character" w:styleId="85pt0pt" w:customStyle="1">
    <w:name w:val="Основной текст + 8;5 pt;Интервал 0 pt"/>
    <w:qFormat/>
    <w:rsid w:val="00de22e0"/>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lang w:val="ru-RU" w:eastAsia="ru-RU" w:bidi="ru-RU"/>
    </w:rPr>
  </w:style>
  <w:style w:type="character" w:styleId="85pt" w:customStyle="1">
    <w:name w:val="Основной текст + 8;5 pt;Полужирный"/>
    <w:qFormat/>
    <w:rsid w:val="00e57b65"/>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31" w:customStyle="1">
    <w:name w:val="Основной текст (3)_"/>
    <w:link w:val="32"/>
    <w:qFormat/>
    <w:locked/>
    <w:rsid w:val="00a74909"/>
    <w:rPr>
      <w:spacing w:val="3"/>
      <w:sz w:val="21"/>
      <w:szCs w:val="21"/>
      <w:shd w:fill="FFFFFF" w:val="clear"/>
    </w:rPr>
  </w:style>
  <w:style w:type="character" w:styleId="16" w:customStyle="1">
    <w:name w:val="Основной текст (16)_"/>
    <w:link w:val="162"/>
    <w:qFormat/>
    <w:locked/>
    <w:rsid w:val="00a74909"/>
    <w:rPr>
      <w:b/>
      <w:bCs/>
      <w:spacing w:val="2"/>
      <w:sz w:val="21"/>
      <w:szCs w:val="21"/>
      <w:shd w:fill="FFFFFF" w:val="clear"/>
    </w:rPr>
  </w:style>
  <w:style w:type="character" w:styleId="161" w:customStyle="1">
    <w:name w:val="Основной текст (16) + Не полужирный"/>
    <w:qFormat/>
    <w:rsid w:val="00a74909"/>
    <w:rPr>
      <w:b/>
      <w:bCs/>
      <w:color w:val="000000"/>
      <w:spacing w:val="3"/>
      <w:w w:val="100"/>
      <w:sz w:val="21"/>
      <w:szCs w:val="21"/>
      <w:shd w:fill="FFFFFF" w:val="clear"/>
      <w:lang w:val="ru-RU" w:eastAsia="ru-RU" w:bidi="ru-RU"/>
    </w:rPr>
  </w:style>
  <w:style w:type="character" w:styleId="9pt" w:customStyle="1">
    <w:name w:val="Основной текст + 9 pt"/>
    <w:qFormat/>
    <w:rsid w:val="000f4498"/>
    <w:rPr>
      <w:rFonts w:ascii="Times New Roman" w:hAnsi="Times New Roman" w:eastAsia="Times New Roman" w:cs="Times New Roman"/>
      <w:b w:val="false"/>
      <w:bCs w:val="false"/>
      <w:i w:val="false"/>
      <w:iCs w:val="false"/>
      <w:caps w:val="false"/>
      <w:smallCaps w:val="false"/>
      <w:strike w:val="false"/>
      <w:dstrike w:val="false"/>
      <w:color w:val="000000"/>
      <w:spacing w:val="-1"/>
      <w:w w:val="100"/>
      <w:sz w:val="18"/>
      <w:szCs w:val="18"/>
      <w:u w:val="none"/>
      <w:shd w:fill="FFFFFF" w:val="clear"/>
      <w:lang w:val="ru-RU" w:eastAsia="ru-RU" w:bidi="ru-RU"/>
    </w:rPr>
  </w:style>
  <w:style w:type="character" w:styleId="6" w:customStyle="1">
    <w:name w:val="Основной текст (6)_"/>
    <w:link w:val="61"/>
    <w:qFormat/>
    <w:locked/>
    <w:rsid w:val="00af4280"/>
    <w:rPr>
      <w:sz w:val="17"/>
      <w:szCs w:val="17"/>
      <w:shd w:fill="FFFFFF" w:val="clear"/>
    </w:rPr>
  </w:style>
  <w:style w:type="character" w:styleId="85pt1" w:customStyle="1">
    <w:name w:val="Основной текст + 8;5 pt"/>
    <w:qFormat/>
    <w:rPr>
      <w:rFonts w:ascii="Times New Roman" w:hAnsi="Times New Roman" w:eastAsia="Times New Roman" w:cs="Times New Roman"/>
      <w:b/>
      <w:bCs/>
      <w:i w:val="false"/>
      <w:iCs w:val="false"/>
      <w:caps w:val="false"/>
      <w:smallCaps w:val="false"/>
      <w:strike w:val="false"/>
      <w:dstrike w:val="false"/>
      <w:color w:val="000000"/>
      <w:spacing w:val="-1"/>
      <w:w w:val="100"/>
      <w:sz w:val="17"/>
      <w:szCs w:val="17"/>
      <w:u w:val="none"/>
      <w:shd w:fill="FFFFFF" w:val="clear"/>
      <w:lang w:val="ru-RU" w:eastAsia="ru-RU" w:bidi="ru-RU"/>
    </w:rPr>
  </w:style>
  <w:style w:type="character" w:styleId="user1" w:customStyle="1">
    <w:name w:val="Маркеры (user)"/>
    <w:qFormat/>
    <w:rPr>
      <w:rFonts w:ascii="OpenSymbol" w:hAnsi="OpenSymbol" w:eastAsia="OpenSymbol" w:cs="OpenSymbol"/>
    </w:rPr>
  </w:style>
  <w:style w:type="character" w:styleId="Style18">
    <w:name w:val="Маркеры"/>
    <w:qFormat/>
    <w:rPr>
      <w:rFonts w:ascii="OpenSymbol" w:hAnsi="OpenSymbol" w:eastAsia="OpenSymbol" w:cs="OpenSymbol"/>
    </w:rPr>
  </w:style>
  <w:style w:type="paragraph" w:styleId="Style19" w:customStyle="1">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rPr>
  </w:style>
  <w:style w:type="paragraph" w:styleId="Style20" w:customStyle="1">
    <w:name w:val="Указатель"/>
    <w:basedOn w:val="Normal"/>
    <w:qFormat/>
    <w:pPr>
      <w:suppressLineNumbers/>
    </w:pPr>
    <w:rPr>
      <w:rFonts w:ascii="PT Astra Serif" w:hAnsi="PT Astra Serif" w:cs="FreeSans"/>
    </w:rPr>
  </w:style>
  <w:style w:type="paragraph" w:styleId="user2">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3">
    <w:name w:val="Указатель (user)"/>
    <w:basedOn w:val="Normal"/>
    <w:qFormat/>
    <w:pPr>
      <w:suppressLineNumbers/>
    </w:pPr>
    <w:rPr>
      <w:rFonts w:ascii="PT Astra Serif" w:hAnsi="PT Astra Serif" w:cs="FreeSans"/>
    </w:rPr>
  </w:style>
  <w:style w:type="paragraph" w:styleId="Title">
    <w:name w:val="Title"/>
    <w:basedOn w:val="Normal"/>
    <w:next w:val="BodyText"/>
    <w:qFormat/>
    <w:pPr>
      <w:keepNext w:val="true"/>
      <w:spacing w:before="240" w:after="120"/>
    </w:pPr>
    <w:rPr>
      <w:rFonts w:ascii="PT Astra Serif" w:hAnsi="PT Astra Serif" w:eastAsia="Noto Sans CJK SC" w:cs="FreeSans"/>
      <w:sz w:val="28"/>
      <w:szCs w:val="28"/>
    </w:rPr>
  </w:style>
  <w:style w:type="paragraph" w:styleId="IndexHeading">
    <w:name w:val="index heading"/>
    <w:basedOn w:val="Normal"/>
    <w:qFormat/>
    <w:pPr>
      <w:suppressLineNumbers/>
    </w:pPr>
    <w:rPr>
      <w:rFonts w:ascii="PT Astra Serif" w:hAnsi="PT Astra Serif" w:cs="FreeSans"/>
    </w:rPr>
  </w:style>
  <w:style w:type="paragraph" w:styleId="1" w:customStyle="1">
    <w:name w:val="Заголовок1"/>
    <w:basedOn w:val="Normal"/>
    <w:next w:val="BodyText"/>
    <w:qFormat/>
    <w:pPr>
      <w:keepNext w:val="true"/>
      <w:spacing w:before="240" w:after="120"/>
    </w:pPr>
    <w:rPr>
      <w:rFonts w:ascii="PT Astra Serif" w:hAnsi="PT Astra Serif" w:eastAsia="Noto Sans CJK SC" w:cs="FreeSans"/>
      <w:sz w:val="28"/>
      <w:szCs w:val="28"/>
    </w:rPr>
  </w:style>
  <w:style w:type="paragraph" w:styleId="11" w:customStyle="1">
    <w:name w:val="Указатель1"/>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21"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2"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2"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user4" w:customStyle="1">
    <w:name w:val="Колонтитулы (user)"/>
    <w:basedOn w:val="Normal"/>
    <w:qFormat/>
    <w:pPr/>
    <w:rPr/>
  </w:style>
  <w:style w:type="paragraph" w:styleId="Style23" w:customStyle="1">
    <w:name w:val="Колонтитулы"/>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TableParagraph" w:customStyle="1">
    <w:name w:val="Table Paragraph"/>
    <w:basedOn w:val="Normal"/>
    <w:uiPriority w:val="1"/>
    <w:qFormat/>
    <w:rsid w:val="009c1f66"/>
    <w:pPr>
      <w:widowControl w:val="false"/>
      <w:jc w:val="center"/>
    </w:pPr>
    <w:rPr>
      <w:sz w:val="22"/>
      <w:szCs w:val="22"/>
      <w:lang w:eastAsia="en-US"/>
    </w:rPr>
  </w:style>
  <w:style w:type="paragraph" w:styleId="41" w:customStyle="1">
    <w:name w:val="Основной текст4"/>
    <w:basedOn w:val="Normal"/>
    <w:link w:val="Style17"/>
    <w:qFormat/>
    <w:rsid w:val="00de22e0"/>
    <w:pPr>
      <w:widowControl w:val="false"/>
      <w:shd w:val="clear" w:color="auto" w:fill="FFFFFF"/>
      <w:spacing w:lineRule="exact" w:line="310" w:before="240" w:after="0"/>
      <w:jc w:val="both"/>
    </w:pPr>
    <w:rPr>
      <w:spacing w:val="-1"/>
      <w:sz w:val="26"/>
      <w:szCs w:val="26"/>
    </w:rPr>
  </w:style>
  <w:style w:type="paragraph" w:styleId="32" w:customStyle="1">
    <w:name w:val="Основной текст (3)"/>
    <w:basedOn w:val="Normal"/>
    <w:link w:val="31"/>
    <w:qFormat/>
    <w:rsid w:val="00a74909"/>
    <w:pPr>
      <w:widowControl w:val="false"/>
      <w:shd w:val="clear" w:color="auto" w:fill="FFFFFF"/>
      <w:spacing w:lineRule="exact" w:line="278" w:before="360" w:after="240"/>
      <w:jc w:val="center"/>
    </w:pPr>
    <w:rPr>
      <w:spacing w:val="3"/>
      <w:sz w:val="21"/>
      <w:szCs w:val="21"/>
    </w:rPr>
  </w:style>
  <w:style w:type="paragraph" w:styleId="162" w:customStyle="1">
    <w:name w:val="Основной текст (16)"/>
    <w:basedOn w:val="Normal"/>
    <w:link w:val="16"/>
    <w:qFormat/>
    <w:rsid w:val="00a74909"/>
    <w:pPr>
      <w:widowControl w:val="false"/>
      <w:shd w:val="clear" w:color="auto" w:fill="FFFFFF"/>
      <w:spacing w:lineRule="exact" w:line="216" w:before="120" w:after="0"/>
    </w:pPr>
    <w:rPr>
      <w:b/>
      <w:bCs/>
      <w:spacing w:val="2"/>
      <w:sz w:val="21"/>
      <w:szCs w:val="21"/>
    </w:rPr>
  </w:style>
  <w:style w:type="paragraph" w:styleId="33" w:customStyle="1">
    <w:name w:val="Основной текст3"/>
    <w:basedOn w:val="Normal"/>
    <w:qFormat/>
    <w:rsid w:val="000f4498"/>
    <w:pPr>
      <w:widowControl w:val="false"/>
      <w:shd w:val="clear" w:color="auto" w:fill="FFFFFF"/>
      <w:spacing w:lineRule="exact" w:line="288" w:before="360" w:after="0"/>
      <w:jc w:val="both"/>
    </w:pPr>
    <w:rPr>
      <w:color w:val="000000"/>
      <w:spacing w:val="-1"/>
      <w:lang w:bidi="ru-RU"/>
    </w:rPr>
  </w:style>
  <w:style w:type="paragraph" w:styleId="61" w:customStyle="1">
    <w:name w:val="Основной текст (6)"/>
    <w:basedOn w:val="Normal"/>
    <w:link w:val="6"/>
    <w:qFormat/>
    <w:rsid w:val="00af4280"/>
    <w:pPr>
      <w:widowControl w:val="false"/>
      <w:shd w:val="clear" w:color="auto" w:fill="FFFFFF"/>
      <w:spacing w:lineRule="atLeast" w:line="0" w:before="60" w:after="240"/>
    </w:pPr>
    <w:rPr>
      <w:sz w:val="17"/>
      <w:szCs w:val="17"/>
    </w:rPr>
  </w:style>
  <w:style w:type="paragraph" w:styleId="user5" w:customStyle="1">
    <w:name w:val="Содержимое таблицы (user)"/>
    <w:basedOn w:val="Normal"/>
    <w:qFormat/>
    <w:pPr>
      <w:widowControl w:val="false"/>
      <w:suppressLineNumbers/>
    </w:pPr>
    <w:rPr/>
  </w:style>
  <w:style w:type="paragraph" w:styleId="user6" w:customStyle="1">
    <w:name w:val="Заголовок таблицы (user)"/>
    <w:basedOn w:val="user5"/>
    <w:qFormat/>
    <w:pPr>
      <w:jc w:val="center"/>
    </w:pPr>
    <w:rPr>
      <w:b/>
      <w:bCs/>
    </w:rPr>
  </w:style>
  <w:style w:type="paragraph" w:styleId="Style24" w:customStyle="1">
    <w:name w:val="Содержимое таблицы"/>
    <w:basedOn w:val="Normal"/>
    <w:qFormat/>
    <w:pPr>
      <w:widowControl w:val="false"/>
      <w:suppressLineNumbers/>
    </w:pPr>
    <w:rPr/>
  </w:style>
  <w:style w:type="paragraph" w:styleId="Style25" w:customStyle="1">
    <w:name w:val="Заголовок таблицы"/>
    <w:basedOn w:val="Style24"/>
    <w:qFormat/>
    <w:pPr>
      <w:jc w:val="center"/>
    </w:pPr>
    <w:rPr>
      <w:b/>
      <w:bCs/>
    </w:rPr>
  </w:style>
  <w:style w:type="numbering" w:styleId="Style26" w:customStyle="1">
    <w:name w:val="Без списка"/>
    <w:uiPriority w:val="99"/>
    <w:semiHidden/>
    <w:unhideWhenUsed/>
    <w:qFormat/>
  </w:style>
  <w:style w:type="numbering" w:styleId="user7" w:customStyle="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ed32d3"/>
    <w:rPr>
      <w:lang w:val="en-US" w:eastAsia="en-US"/>
      <w:sz w:val="22"/>
      <w:szCs w:val="22"/>
    </w:rPr>
    <w:tblPr>
      <w:tblCellMar>
        <w:top w:w="0" w:type="dxa"/>
        <w:left w:w="0" w:type="dxa"/>
        <w:bottom w:w="0" w:type="dxa"/>
        <w:right w:w="0" w:type="dxa"/>
      </w:tblCellMar>
    </w:tblPr>
  </w:style>
  <w:style w:type="table" w:customStyle="1" w:styleId="TableNormal1">
    <w:name w:val="Table Normal1"/>
    <w:uiPriority w:val="2"/>
    <w:semiHidden/>
    <w:unhideWhenUsed/>
    <w:qFormat/>
    <w:rsid w:val="00c2085f"/>
    <w:rPr>
      <w:lang w:val="en-US" w:eastAsia="en-US"/>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9c1f66"/>
    <w:rPr>
      <w:lang w:val="en-US" w:eastAsia="en-US"/>
      <w:sz w:val="22"/>
      <w:szCs w:val="22"/>
    </w:rPr>
    <w:tblPr>
      <w:tblCellMar>
        <w:top w:w="0" w:type="dxa"/>
        <w:left w:w="0" w:type="dxa"/>
        <w:bottom w:w="0" w:type="dxa"/>
        <w:right w:w="0" w:type="dxa"/>
      </w:tblCellMar>
    </w:tblPr>
  </w:style>
  <w:style w:type="table" w:styleId="aff2">
    <w:name w:val="Table Grid"/>
    <w:basedOn w:val="a1"/>
    <w:rsid w:val="00dc0e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mailto:lomakindya@cityadm.tula.ru" TargetMode="External"/><Relationship Id="rId4" Type="http://schemas.openxmlformats.org/officeDocument/2006/relationships/hyperlink" Target="https://utp.sberbank-ast.ru/AP" TargetMode="External"/><Relationship Id="rId5" Type="http://schemas.openxmlformats.org/officeDocument/2006/relationships/hyperlink" Target="mailto:info@sberbank-ast.ru" TargetMode="External"/><Relationship Id="rId6" Type="http://schemas.openxmlformats.org/officeDocument/2006/relationships/hyperlink" Target="http://utp.sberbank-ast.ru/" TargetMode="External"/><Relationship Id="rId7" Type="http://schemas.openxmlformats.org/officeDocument/2006/relationships/hyperlink" Target="mailto:KIZO@cityadm.tula.ru" TargetMode="External"/><Relationship Id="rId8" Type="http://schemas.openxmlformats.org/officeDocument/2006/relationships/hyperlink" Target="mailto:lomakindya@cityadm.tula.ru" TargetMode="External"/><Relationship Id="rId9" Type="http://schemas.openxmlformats.org/officeDocument/2006/relationships/hyperlink" Target="http://utp.sberbank-ast.ru/" TargetMode="External"/><Relationship Id="rId10" Type="http://schemas.openxmlformats.org/officeDocument/2006/relationships/hyperlink" Target="http://utp.sberbank-ast.ru/" TargetMode="External"/><Relationship Id="rId11" Type="http://schemas.openxmlformats.org/officeDocument/2006/relationships/hyperlink" Target="https://login.consultant.ru/link/?req=doc&amp;base=RZR&amp;n=483141&amp;dst=2465" TargetMode="External"/><Relationship Id="rId12" Type="http://schemas.openxmlformats.org/officeDocument/2006/relationships/hyperlink" Target="https://login.consultant.ru/link/?req=doc&amp;base=RZR&amp;n=483141&amp;dst=689" TargetMode="External"/><Relationship Id="rId13" Type="http://schemas.openxmlformats.org/officeDocument/2006/relationships/hyperlink" Target="https://login.consultant.ru/link/?req=doc&amp;base=RZR&amp;n=483141&amp;dst=690" TargetMode="External"/><Relationship Id="rId14" Type="http://schemas.openxmlformats.org/officeDocument/2006/relationships/hyperlink" Target="https://login.consultant.ru/link/?req=doc&amp;base=RZR&amp;n=483141&amp;dst=702" TargetMode="External"/><Relationship Id="rId15" Type="http://schemas.openxmlformats.org/officeDocument/2006/relationships/hyperlink" Target="https://login.consultant.ru/link/?req=doc&amp;base=RZR&amp;n=483141&amp;dst=101232" TargetMode="External"/><Relationship Id="rId16" Type="http://schemas.openxmlformats.org/officeDocument/2006/relationships/hyperlink" Target="https://login.consultant.ru/link/?req=doc&amp;base=RZR&amp;n=483141&amp;dst=689" TargetMode="External"/><Relationship Id="rId17" Type="http://schemas.openxmlformats.org/officeDocument/2006/relationships/hyperlink" Target="https://login.consultant.ru/link/?req=doc&amp;base=RZR&amp;n=483141&amp;dst=2772" TargetMode="External"/><Relationship Id="rId18" Type="http://schemas.openxmlformats.org/officeDocument/2006/relationships/hyperlink" Target="https://login.consultant.ru/link/?req=doc&amp;base=RZR&amp;n=483141&amp;dst=2777" TargetMode="External"/><Relationship Id="rId19" Type="http://schemas.openxmlformats.org/officeDocument/2006/relationships/hyperlink" Target="https://login.consultant.ru/link/?req=doc&amp;base=RZR&amp;n=483141&amp;dst=2780" TargetMode="External"/><Relationship Id="rId20" Type="http://schemas.openxmlformats.org/officeDocument/2006/relationships/hyperlink" Target="https://login.consultant.ru/link/?req=doc&amp;base=RZR&amp;n=483141&amp;dst=712" TargetMode="External"/><Relationship Id="rId21" Type="http://schemas.openxmlformats.org/officeDocument/2006/relationships/hyperlink" Target="https://login.consultant.ru/link/?req=doc&amp;base=RZR&amp;n=483141&amp;dst=714" TargetMode="External"/><Relationship Id="rId22" Type="http://schemas.openxmlformats.org/officeDocument/2006/relationships/hyperlink" Target="https://login.consultant.ru/link/?req=doc&amp;base=RZR&amp;n=483141&amp;dst=689" TargetMode="External"/><Relationship Id="rId23" Type="http://schemas.openxmlformats.org/officeDocument/2006/relationships/hyperlink" Target="https://login.consultant.ru/link/?req=doc&amp;base=RZR&amp;n=483141&amp;dst=2772" TargetMode="External"/><Relationship Id="rId24" Type="http://schemas.openxmlformats.org/officeDocument/2006/relationships/hyperlink" Target="https://login.consultant.ru/link/?req=doc&amp;base=RZR&amp;n=483141&amp;dst=2777" TargetMode="External"/><Relationship Id="rId25" Type="http://schemas.openxmlformats.org/officeDocument/2006/relationships/hyperlink" Target="https://login.consultant.ru/link/?req=doc&amp;base=RZR&amp;n=483141&amp;dst=2780" TargetMode="External"/><Relationship Id="rId26" Type="http://schemas.openxmlformats.org/officeDocument/2006/relationships/hyperlink" Target="https://utp.sberbank-ast.ru/Bankruptcy/%20Notice/1086/" TargetMode="External"/><Relationship Id="rId27" Type="http://schemas.openxmlformats.org/officeDocument/2006/relationships/hyperlink" Target="http://www.sberbank-ast.ru/CAList.aspx" TargetMode="External"/><Relationship Id="rId28" Type="http://schemas.openxmlformats.org/officeDocument/2006/relationships/hyperlink" Target="http://www.torgi.gov.ru/" TargetMode="External"/><Relationship Id="rId29" Type="http://schemas.openxmlformats.org/officeDocument/2006/relationships/hyperlink" Target="https://torgi.gov.ru/new/cabinet/support/center" TargetMode="External"/><Relationship Id="rId30" Type="http://schemas.openxmlformats.org/officeDocument/2006/relationships/hyperlink" Target="https://torgi.gov.ru/new/public/infomaterials/reg" TargetMode="External"/><Relationship Id="rId31" Type="http://schemas.openxmlformats.org/officeDocument/2006/relationships/hyperlink" Target="https://login.consultant.ru/link/?req=doc&amp;base=RZR&amp;n=483141&amp;dst=2771" TargetMode="External"/><Relationship Id="rId32" Type="http://schemas.openxmlformats.org/officeDocument/2006/relationships/hyperlink" Target="https://login.consultant.ru/link/?req=doc&amp;base=RZR&amp;n=483141&amp;dst=2769" TargetMode="Externa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Relationship Id="rId3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A9A9D-764C-4C71-A1DE-6440C528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Application>LibreOffice/25.8.3.2$Linux_X86_64 LibreOffice_project/580$Build-2</Application>
  <AppVersion>15.0000</AppVersion>
  <Pages>14</Pages>
  <Words>5363</Words>
  <Characters>37374</Characters>
  <CharactersWithSpaces>42424</CharactersWithSpaces>
  <Paragraphs>366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2026-02-04T16:25:00Z</dcterms:created>
  <dc:creator>-</dc:creator>
  <dc:description/>
  <dc:language>ru-RU</dc:language>
  <cp:lastModifiedBy/>
  <cp:lastPrinted>2026-03-31T10:48:00Z</cp:lastPrinted>
  <dcterms:modified xsi:type="dcterms:W3CDTF">2026-04-17T14:51:15Z</dcterms:modified>
  <cp:revision>18</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