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6877B" w14:textId="1BFC3CD2" w:rsidR="00BC51D8" w:rsidRDefault="00BC51D8" w:rsidP="00BC51D8">
      <w:pPr>
        <w:spacing w:after="0" w:line="240" w:lineRule="auto"/>
        <w:jc w:val="center"/>
        <w:rPr>
          <w:rFonts w:ascii="Arial" w:hAnsi="Arial"/>
          <w:b/>
          <w:bCs/>
          <w:sz w:val="32"/>
          <w:szCs w:val="32"/>
        </w:rPr>
      </w:pPr>
      <w:r>
        <w:rPr>
          <w:rFonts w:ascii="Arial" w:hAnsi="Arial"/>
          <w:b/>
          <w:noProof/>
          <w:sz w:val="32"/>
          <w:szCs w:val="32"/>
          <w:lang w:eastAsia="ru-RU"/>
        </w:rPr>
        <w:drawing>
          <wp:inline distT="0" distB="0" distL="0" distR="0" wp14:anchorId="46CDCFB7" wp14:editId="7E54F307">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6FA85804" w14:textId="77777777" w:rsidR="00BC51D8" w:rsidRDefault="00BC51D8" w:rsidP="00BC51D8">
      <w:pPr>
        <w:pStyle w:val="af8"/>
        <w:tabs>
          <w:tab w:val="left" w:pos="0"/>
        </w:tabs>
        <w:rPr>
          <w:rFonts w:ascii="Arial" w:hAnsi="Arial" w:cs="Arial"/>
          <w:bCs/>
          <w:sz w:val="32"/>
          <w:szCs w:val="32"/>
          <w:lang w:eastAsia="zh-CN"/>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14:paraId="28458598" w14:textId="77777777" w:rsidR="00BC51D8" w:rsidRDefault="00BC51D8" w:rsidP="00BC51D8">
      <w:pPr>
        <w:tabs>
          <w:tab w:val="left" w:pos="0"/>
          <w:tab w:val="left" w:pos="567"/>
          <w:tab w:val="left" w:pos="709"/>
        </w:tabs>
        <w:spacing w:after="0" w:line="240" w:lineRule="auto"/>
        <w:jc w:val="center"/>
        <w:rPr>
          <w:rFonts w:ascii="Arial" w:hAnsi="Arial" w:cs="Arial"/>
          <w:b/>
          <w:sz w:val="32"/>
          <w:szCs w:val="32"/>
        </w:rPr>
      </w:pPr>
      <w:r>
        <w:rPr>
          <w:rFonts w:ascii="Arial" w:hAnsi="Arial"/>
          <w:b/>
          <w:sz w:val="32"/>
          <w:szCs w:val="32"/>
        </w:rPr>
        <w:t>Муниципальное образование город Тула</w:t>
      </w:r>
    </w:p>
    <w:p w14:paraId="0E22E0AE" w14:textId="77777777" w:rsidR="00BC51D8" w:rsidRPr="00BC51D8" w:rsidRDefault="00BC51D8" w:rsidP="00BC51D8">
      <w:pPr>
        <w:pStyle w:val="2"/>
        <w:keepLines w:val="0"/>
        <w:numPr>
          <w:ilvl w:val="1"/>
          <w:numId w:val="1"/>
        </w:numPr>
        <w:tabs>
          <w:tab w:val="left" w:pos="0"/>
          <w:tab w:val="left" w:pos="567"/>
          <w:tab w:val="left" w:pos="709"/>
        </w:tabs>
        <w:suppressAutoHyphens/>
        <w:spacing w:before="0" w:after="0" w:line="240" w:lineRule="auto"/>
        <w:jc w:val="center"/>
        <w:rPr>
          <w:rFonts w:ascii="Arial" w:eastAsia="MS Mincho" w:hAnsi="Arial" w:cs="Arial"/>
          <w:b/>
          <w:i/>
          <w:color w:val="auto"/>
          <w:lang w:eastAsia="zh-CN"/>
        </w:rPr>
      </w:pPr>
      <w:r w:rsidRPr="00BC51D8">
        <w:rPr>
          <w:rFonts w:ascii="Arial" w:eastAsia="MS Mincho" w:hAnsi="Arial" w:cs="Arial"/>
          <w:b/>
          <w:color w:val="auto"/>
        </w:rPr>
        <w:t>Тульская городская Дума</w:t>
      </w:r>
    </w:p>
    <w:p w14:paraId="6B12191F" w14:textId="7AAF7EC5" w:rsidR="00BC51D8" w:rsidRPr="00BC51D8" w:rsidRDefault="00BC51D8" w:rsidP="00BC51D8">
      <w:pPr>
        <w:pStyle w:val="2"/>
        <w:keepLines w:val="0"/>
        <w:numPr>
          <w:ilvl w:val="1"/>
          <w:numId w:val="1"/>
        </w:numPr>
        <w:tabs>
          <w:tab w:val="left" w:pos="0"/>
          <w:tab w:val="left" w:pos="567"/>
          <w:tab w:val="left" w:pos="709"/>
        </w:tabs>
        <w:suppressAutoHyphens/>
        <w:spacing w:before="0" w:after="0" w:line="240" w:lineRule="auto"/>
        <w:jc w:val="center"/>
        <w:rPr>
          <w:rFonts w:ascii="Arial" w:eastAsia="MS Mincho" w:hAnsi="Arial" w:cs="Arial"/>
          <w:b/>
          <w:i/>
          <w:color w:val="auto"/>
          <w:lang w:eastAsia="ru-RU"/>
        </w:rPr>
      </w:pPr>
      <w:r w:rsidRPr="00BC51D8">
        <w:rPr>
          <w:rFonts w:ascii="Times New Roman" w:eastAsia="Times New Roman" w:hAnsi="Times New Roman" w:cs="Times New Roman"/>
          <w:b/>
          <w:noProof/>
          <w:color w:val="auto"/>
          <w:sz w:val="36"/>
          <w:szCs w:val="36"/>
          <w:lang w:eastAsia="ru-RU"/>
        </w:rPr>
        <mc:AlternateContent>
          <mc:Choice Requires="wps">
            <w:drawing>
              <wp:anchor distT="4294967256" distB="4294967256" distL="114300" distR="114300" simplePos="0" relativeHeight="251659264" behindDoc="0" locked="0" layoutInCell="1" allowOverlap="1" wp14:anchorId="1CA02590" wp14:editId="557167FF">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ECD6"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BC51D8">
        <w:rPr>
          <w:rFonts w:ascii="Arial" w:eastAsia="MS Mincho" w:hAnsi="Arial" w:cs="Arial"/>
          <w:b/>
          <w:color w:val="auto"/>
        </w:rPr>
        <w:t>7-го созыва</w:t>
      </w:r>
    </w:p>
    <w:p w14:paraId="305AB705" w14:textId="77777777" w:rsidR="00BC51D8" w:rsidRDefault="00BC51D8" w:rsidP="00BC51D8">
      <w:pPr>
        <w:tabs>
          <w:tab w:val="left" w:pos="0"/>
        </w:tabs>
        <w:spacing w:after="0" w:line="240" w:lineRule="auto"/>
        <w:jc w:val="center"/>
        <w:rPr>
          <w:rFonts w:ascii="Arial" w:eastAsia="MS Mincho" w:hAnsi="Arial" w:cs="Arial"/>
        </w:rPr>
      </w:pPr>
      <w:r>
        <w:rPr>
          <w:rFonts w:ascii="Arial" w:hAnsi="Arial"/>
        </w:rPr>
        <w:t>19-е очередное заседание</w:t>
      </w:r>
    </w:p>
    <w:p w14:paraId="232BFEEE" w14:textId="77777777" w:rsidR="00BC51D8" w:rsidRPr="00BC51D8" w:rsidRDefault="00BC51D8" w:rsidP="00BC51D8">
      <w:pPr>
        <w:pStyle w:val="1"/>
        <w:keepLines w:val="0"/>
        <w:numPr>
          <w:ilvl w:val="0"/>
          <w:numId w:val="1"/>
        </w:numPr>
        <w:suppressAutoHyphens/>
        <w:spacing w:before="0" w:after="0" w:line="240" w:lineRule="auto"/>
        <w:jc w:val="center"/>
        <w:rPr>
          <w:rFonts w:ascii="Arial" w:hAnsi="Arial" w:cs="Arial"/>
          <w:b/>
          <w:color w:val="auto"/>
          <w:sz w:val="32"/>
          <w:szCs w:val="32"/>
        </w:rPr>
      </w:pPr>
      <w:r w:rsidRPr="00BC51D8">
        <w:rPr>
          <w:rFonts w:ascii="Arial" w:hAnsi="Arial" w:cs="Arial"/>
          <w:b/>
          <w:color w:val="auto"/>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BC51D8" w14:paraId="2B601095" w14:textId="77777777" w:rsidTr="00BC51D8">
        <w:trPr>
          <w:jc w:val="center"/>
        </w:trPr>
        <w:tc>
          <w:tcPr>
            <w:tcW w:w="3791" w:type="dxa"/>
            <w:hideMark/>
          </w:tcPr>
          <w:p w14:paraId="69DFA835" w14:textId="77777777" w:rsidR="00BC51D8" w:rsidRDefault="00BC51D8">
            <w:pPr>
              <w:spacing w:after="0" w:line="240" w:lineRule="auto"/>
              <w:jc w:val="center"/>
              <w:rPr>
                <w:rFonts w:ascii="Arial" w:hAnsi="Arial" w:cs="Arial"/>
                <w:sz w:val="32"/>
                <w:szCs w:val="32"/>
              </w:rPr>
            </w:pPr>
            <w:r>
              <w:rPr>
                <w:rFonts w:ascii="Arial" w:hAnsi="Arial"/>
                <w:sz w:val="32"/>
                <w:szCs w:val="32"/>
              </w:rPr>
              <w:t>от 25 марта 2026 г.</w:t>
            </w:r>
          </w:p>
        </w:tc>
        <w:tc>
          <w:tcPr>
            <w:tcW w:w="1130" w:type="dxa"/>
          </w:tcPr>
          <w:p w14:paraId="4444D87D" w14:textId="77777777" w:rsidR="00BC51D8" w:rsidRDefault="00BC51D8">
            <w:pPr>
              <w:spacing w:after="0" w:line="240" w:lineRule="auto"/>
              <w:jc w:val="center"/>
              <w:rPr>
                <w:rFonts w:ascii="Arial" w:hAnsi="Arial" w:cs="Times New Roman"/>
                <w:sz w:val="32"/>
                <w:szCs w:val="32"/>
              </w:rPr>
            </w:pPr>
          </w:p>
        </w:tc>
        <w:tc>
          <w:tcPr>
            <w:tcW w:w="1130" w:type="dxa"/>
          </w:tcPr>
          <w:p w14:paraId="20320815" w14:textId="77777777" w:rsidR="00BC51D8" w:rsidRDefault="00BC51D8">
            <w:pPr>
              <w:spacing w:after="0" w:line="240" w:lineRule="auto"/>
              <w:jc w:val="center"/>
              <w:rPr>
                <w:rFonts w:ascii="Arial" w:hAnsi="Arial"/>
                <w:sz w:val="32"/>
                <w:szCs w:val="32"/>
              </w:rPr>
            </w:pPr>
          </w:p>
        </w:tc>
        <w:tc>
          <w:tcPr>
            <w:tcW w:w="1130" w:type="dxa"/>
          </w:tcPr>
          <w:p w14:paraId="3A6CCAD9" w14:textId="77777777" w:rsidR="00BC51D8" w:rsidRDefault="00BC51D8">
            <w:pPr>
              <w:spacing w:after="0" w:line="240" w:lineRule="auto"/>
              <w:jc w:val="center"/>
              <w:rPr>
                <w:rFonts w:ascii="Arial" w:hAnsi="Arial"/>
                <w:sz w:val="32"/>
                <w:szCs w:val="32"/>
              </w:rPr>
            </w:pPr>
          </w:p>
        </w:tc>
        <w:tc>
          <w:tcPr>
            <w:tcW w:w="643" w:type="dxa"/>
          </w:tcPr>
          <w:p w14:paraId="7AAEA9AA" w14:textId="77777777" w:rsidR="00BC51D8" w:rsidRDefault="00BC51D8">
            <w:pPr>
              <w:spacing w:after="0" w:line="240" w:lineRule="auto"/>
              <w:jc w:val="center"/>
              <w:rPr>
                <w:rFonts w:ascii="Arial" w:hAnsi="Arial"/>
                <w:sz w:val="32"/>
                <w:szCs w:val="32"/>
              </w:rPr>
            </w:pPr>
          </w:p>
        </w:tc>
        <w:tc>
          <w:tcPr>
            <w:tcW w:w="643" w:type="dxa"/>
          </w:tcPr>
          <w:p w14:paraId="19AFDFDD" w14:textId="77777777" w:rsidR="00BC51D8" w:rsidRDefault="00BC51D8">
            <w:pPr>
              <w:spacing w:after="0" w:line="240" w:lineRule="auto"/>
              <w:jc w:val="center"/>
              <w:rPr>
                <w:rFonts w:ascii="Arial" w:hAnsi="Arial"/>
                <w:sz w:val="32"/>
                <w:szCs w:val="32"/>
              </w:rPr>
            </w:pPr>
          </w:p>
        </w:tc>
        <w:tc>
          <w:tcPr>
            <w:tcW w:w="2292" w:type="dxa"/>
            <w:hideMark/>
          </w:tcPr>
          <w:p w14:paraId="0B2BD391" w14:textId="7F707C5E" w:rsidR="00BC51D8" w:rsidRDefault="00BC51D8">
            <w:pPr>
              <w:spacing w:after="0" w:line="240" w:lineRule="auto"/>
              <w:jc w:val="center"/>
              <w:rPr>
                <w:rFonts w:ascii="Arial" w:hAnsi="Arial"/>
                <w:sz w:val="32"/>
                <w:szCs w:val="32"/>
              </w:rPr>
            </w:pPr>
            <w:r>
              <w:rPr>
                <w:rFonts w:ascii="Arial" w:hAnsi="Arial"/>
                <w:sz w:val="32"/>
                <w:szCs w:val="32"/>
              </w:rPr>
              <w:t>№ 19/395</w:t>
            </w:r>
          </w:p>
        </w:tc>
      </w:tr>
    </w:tbl>
    <w:p w14:paraId="29EEAA46" w14:textId="77777777" w:rsidR="00F34438" w:rsidRPr="00FB50ED" w:rsidRDefault="00F34438" w:rsidP="00F34438">
      <w:pPr>
        <w:autoSpaceDE w:val="0"/>
        <w:autoSpaceDN w:val="0"/>
        <w:adjustRightInd w:val="0"/>
        <w:spacing w:after="0" w:line="240" w:lineRule="auto"/>
        <w:jc w:val="center"/>
        <w:rPr>
          <w:rFonts w:ascii="PT Astra Serif" w:hAnsi="PT Astra Serif" w:cs="Arial"/>
          <w:b/>
        </w:rPr>
      </w:pPr>
    </w:p>
    <w:p w14:paraId="44071778" w14:textId="77777777" w:rsidR="00F34438" w:rsidRPr="00FB50ED" w:rsidRDefault="00F34438" w:rsidP="00F34438">
      <w:pPr>
        <w:autoSpaceDE w:val="0"/>
        <w:autoSpaceDN w:val="0"/>
        <w:adjustRightInd w:val="0"/>
        <w:jc w:val="center"/>
        <w:rPr>
          <w:rFonts w:ascii="PT Astra Serif" w:hAnsi="PT Astra Serif" w:cs="Arial"/>
          <w:b/>
        </w:rPr>
      </w:pPr>
      <w:r w:rsidRPr="00FB50ED">
        <w:rPr>
          <w:rFonts w:ascii="PT Astra Serif" w:eastAsia="Calibri" w:hAnsi="PT Astra Serif"/>
          <w:b/>
        </w:rPr>
        <w:t xml:space="preserve">Отчет счетной палаты Тульской области </w:t>
      </w:r>
      <w:r w:rsidRPr="00FB50ED">
        <w:rPr>
          <w:rFonts w:ascii="PT Astra Serif" w:hAnsi="PT Astra Serif"/>
          <w:b/>
          <w:bCs/>
        </w:rPr>
        <w:t>о результатах внешнего муниципального финансового контроля в муниципальном образовании город Тула за 2025 год</w:t>
      </w:r>
    </w:p>
    <w:p w14:paraId="5F1C40D7" w14:textId="77777777" w:rsidR="00F34438" w:rsidRPr="00FB50ED" w:rsidRDefault="00F34438" w:rsidP="00F34438">
      <w:pPr>
        <w:autoSpaceDE w:val="0"/>
        <w:autoSpaceDN w:val="0"/>
        <w:adjustRightInd w:val="0"/>
        <w:spacing w:after="0" w:line="240" w:lineRule="auto"/>
        <w:ind w:firstLine="709"/>
        <w:jc w:val="center"/>
        <w:rPr>
          <w:rFonts w:ascii="PT Astra Serif" w:hAnsi="PT Astra Serif" w:cs="Arial"/>
          <w:b/>
        </w:rPr>
      </w:pPr>
    </w:p>
    <w:p w14:paraId="59F067AC" w14:textId="1E82EDCC" w:rsidR="00F34438" w:rsidRPr="00FB50ED" w:rsidRDefault="00F34438" w:rsidP="00FB50ED">
      <w:pPr>
        <w:autoSpaceDE w:val="0"/>
        <w:autoSpaceDN w:val="0"/>
        <w:adjustRightInd w:val="0"/>
        <w:spacing w:after="0" w:line="240" w:lineRule="auto"/>
        <w:ind w:firstLine="709"/>
        <w:jc w:val="both"/>
        <w:rPr>
          <w:rFonts w:ascii="PT Astra Serif" w:hAnsi="PT Astra Serif"/>
        </w:rPr>
      </w:pPr>
      <w:r w:rsidRPr="00FB50ED">
        <w:rPr>
          <w:rFonts w:ascii="PT Astra Serif" w:hAnsi="PT Astra Serif"/>
        </w:rPr>
        <w:t xml:space="preserve">Руководствуясь  </w:t>
      </w:r>
      <w:r w:rsidRPr="00FB50ED">
        <w:rPr>
          <w:rFonts w:ascii="PT Astra Serif" w:hAnsi="PT Astra Serif" w:cs="Arial"/>
        </w:rPr>
        <w:t xml:space="preserve">Федеральным </w:t>
      </w:r>
      <w:hyperlink r:id="rId9" w:history="1">
        <w:r w:rsidRPr="00FB50ED">
          <w:rPr>
            <w:rStyle w:val="ad"/>
            <w:rFonts w:ascii="PT Astra Serif" w:hAnsi="PT Astra Serif" w:cs="Arial"/>
            <w:color w:val="auto"/>
            <w:u w:val="none"/>
          </w:rPr>
          <w:t>законом</w:t>
        </w:r>
      </w:hyperlink>
      <w:r w:rsidRPr="00FB50ED">
        <w:rPr>
          <w:rFonts w:ascii="PT Astra Serif" w:hAnsi="PT Astra Serif" w:cs="Arial"/>
        </w:rPr>
        <w:t xml:space="preserve"> от 6 октября 2003 г. № 131-ФЗ «Об общих принципах организации местного самоуправления в Российской Федерации», </w:t>
      </w:r>
      <w:r w:rsidRPr="00FB50ED">
        <w:rPr>
          <w:rFonts w:ascii="PT Astra Serif" w:hAnsi="PT Astra Serif"/>
        </w:rPr>
        <w:t xml:space="preserve">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Pr="00FB50ED">
        <w:rPr>
          <w:rFonts w:ascii="PT Astra Serif" w:hAnsi="PT Astra Serif" w:cs="Arial"/>
        </w:rPr>
        <w:t xml:space="preserve">от  20 марта 2025 г. № 33-ФЗ «Об общих принципах организации местного самоуправления в единой системе публичной власти», Законом Тульской области от 4 декабря 2008 г. № 1147-ЗТО «О счетной палате Тульской области», </w:t>
      </w:r>
      <w:r w:rsidR="00B80FAD" w:rsidRPr="00FB50ED">
        <w:rPr>
          <w:rFonts w:ascii="PT Astra Serif" w:hAnsi="PT Astra Serif" w:cs="Arial"/>
        </w:rPr>
        <w:t>соглашением о</w:t>
      </w:r>
      <w:r w:rsidR="00B80FAD" w:rsidRPr="00FB50ED">
        <w:rPr>
          <w:rFonts w:ascii="PT Astra Serif" w:hAnsi="PT Astra Serif"/>
        </w:rPr>
        <w:t xml:space="preserve"> передаче полномочий по осуществлению внешнего муниципального финансового контроля от 23 июля 2025 года,  на основании отчета  счетной палаты Тульской области о результатах внешнего муниципального контроля в муниципальном образовании город Тула за 2025 года  от 12 марта</w:t>
      </w:r>
      <w:r w:rsidR="00A6630E" w:rsidRPr="00FB50ED">
        <w:rPr>
          <w:rFonts w:ascii="PT Astra Serif" w:hAnsi="PT Astra Serif"/>
        </w:rPr>
        <w:t xml:space="preserve">     </w:t>
      </w:r>
      <w:r w:rsidR="00B80FAD" w:rsidRPr="00FB50ED">
        <w:rPr>
          <w:rFonts w:ascii="PT Astra Serif" w:hAnsi="PT Astra Serif"/>
        </w:rPr>
        <w:t xml:space="preserve"> 2026 г. № 01-11/301, </w:t>
      </w:r>
      <w:r w:rsidRPr="00FB50ED">
        <w:rPr>
          <w:rFonts w:ascii="PT Astra Serif" w:hAnsi="PT Astra Serif"/>
        </w:rPr>
        <w:t xml:space="preserve">в соответствии с </w:t>
      </w:r>
      <w:r w:rsidRPr="00FB50ED">
        <w:rPr>
          <w:rFonts w:ascii="PT Astra Serif" w:hAnsi="PT Astra Serif" w:cs="Arial"/>
        </w:rPr>
        <w:t>Уставом муниципального образования городской округ город Тула, Регла</w:t>
      </w:r>
      <w:r w:rsidR="00A6630E" w:rsidRPr="00FB50ED">
        <w:rPr>
          <w:rFonts w:ascii="PT Astra Serif" w:hAnsi="PT Astra Serif" w:cs="Arial"/>
        </w:rPr>
        <w:t xml:space="preserve">ментом Тульской городской Думы </w:t>
      </w:r>
      <w:r w:rsidRPr="00FB50ED">
        <w:rPr>
          <w:rFonts w:ascii="PT Astra Serif" w:hAnsi="PT Astra Serif"/>
        </w:rPr>
        <w:t>Тульская городская Дума</w:t>
      </w:r>
    </w:p>
    <w:p w14:paraId="76C61D14" w14:textId="77777777" w:rsidR="00F34438" w:rsidRPr="00FB50ED" w:rsidRDefault="00F34438" w:rsidP="00FB50ED">
      <w:pPr>
        <w:spacing w:after="0" w:line="240" w:lineRule="auto"/>
        <w:ind w:firstLine="709"/>
        <w:jc w:val="both"/>
        <w:rPr>
          <w:rFonts w:ascii="PT Astra Serif" w:hAnsi="PT Astra Serif"/>
        </w:rPr>
      </w:pPr>
    </w:p>
    <w:p w14:paraId="2956822D" w14:textId="77777777" w:rsidR="00F34438" w:rsidRPr="00FB50ED" w:rsidRDefault="00F34438" w:rsidP="00FB50ED">
      <w:pPr>
        <w:spacing w:after="0" w:line="240" w:lineRule="auto"/>
        <w:jc w:val="center"/>
        <w:rPr>
          <w:rFonts w:ascii="PT Astra Serif" w:hAnsi="PT Astra Serif"/>
        </w:rPr>
      </w:pPr>
      <w:r w:rsidRPr="00FB50ED">
        <w:rPr>
          <w:rFonts w:ascii="PT Astra Serif" w:hAnsi="PT Astra Serif"/>
        </w:rPr>
        <w:t>Р Е Ш И Л А:</w:t>
      </w:r>
    </w:p>
    <w:p w14:paraId="76CCC033" w14:textId="77777777" w:rsidR="00F34438" w:rsidRPr="00FB50ED" w:rsidRDefault="00F34438" w:rsidP="00FB50ED">
      <w:pPr>
        <w:spacing w:after="0" w:line="240" w:lineRule="auto"/>
        <w:jc w:val="both"/>
        <w:rPr>
          <w:rFonts w:ascii="PT Astra Serif" w:hAnsi="PT Astra Serif"/>
        </w:rPr>
      </w:pPr>
    </w:p>
    <w:p w14:paraId="27F66C26" w14:textId="6D344BE6" w:rsidR="00F34438" w:rsidRPr="00FB50ED" w:rsidRDefault="00F34438" w:rsidP="00FB50ED">
      <w:pPr>
        <w:autoSpaceDE w:val="0"/>
        <w:autoSpaceDN w:val="0"/>
        <w:adjustRightInd w:val="0"/>
        <w:spacing w:after="0" w:line="240" w:lineRule="auto"/>
        <w:ind w:firstLine="709"/>
        <w:jc w:val="both"/>
        <w:rPr>
          <w:rFonts w:ascii="PT Astra Serif" w:hAnsi="PT Astra Serif"/>
          <w:szCs w:val="22"/>
        </w:rPr>
      </w:pPr>
      <w:r w:rsidRPr="00FB50ED">
        <w:rPr>
          <w:rFonts w:ascii="PT Astra Serif" w:hAnsi="PT Astra Serif"/>
          <w:color w:val="000000"/>
        </w:rPr>
        <w:t xml:space="preserve">1. Принять к сведению отчет счетной палаты Тульской области </w:t>
      </w:r>
      <w:r w:rsidRPr="00FB50ED">
        <w:rPr>
          <w:rFonts w:ascii="PT Astra Serif" w:hAnsi="PT Astra Serif"/>
          <w:bCs/>
        </w:rPr>
        <w:t>о результатах внешнего муниципального финансового контроля в муниципальном образовании город Тула за 2025 год</w:t>
      </w:r>
      <w:r w:rsidRPr="00FB50ED">
        <w:rPr>
          <w:rFonts w:ascii="PT Astra Serif" w:hAnsi="PT Astra Serif"/>
          <w:color w:val="000000"/>
        </w:rPr>
        <w:t xml:space="preserve"> (приложение).</w:t>
      </w:r>
    </w:p>
    <w:p w14:paraId="339FBEF4" w14:textId="77777777" w:rsidR="00F34438" w:rsidRPr="00FB50ED" w:rsidRDefault="00F34438" w:rsidP="00FB50ED">
      <w:pPr>
        <w:autoSpaceDE w:val="0"/>
        <w:autoSpaceDN w:val="0"/>
        <w:adjustRightInd w:val="0"/>
        <w:spacing w:after="0" w:line="240" w:lineRule="auto"/>
        <w:ind w:firstLine="709"/>
        <w:jc w:val="both"/>
        <w:rPr>
          <w:rFonts w:ascii="PT Astra Serif" w:hAnsi="PT Astra Serif" w:cs="Arial"/>
        </w:rPr>
      </w:pPr>
      <w:r w:rsidRPr="00FB50ED">
        <w:rPr>
          <w:rFonts w:ascii="PT Astra Serif" w:hAnsi="PT Astra Serif" w:cs="Arial"/>
        </w:rPr>
        <w:t>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на официальных сайтах муниципального образования город Тула и администрации города Тулы в информационно-телекоммуникационной сети «Интернет».</w:t>
      </w:r>
    </w:p>
    <w:p w14:paraId="126D659E" w14:textId="77777777" w:rsidR="00F34438" w:rsidRPr="00FB50ED" w:rsidRDefault="00F34438" w:rsidP="00FB50ED">
      <w:pPr>
        <w:autoSpaceDE w:val="0"/>
        <w:autoSpaceDN w:val="0"/>
        <w:adjustRightInd w:val="0"/>
        <w:spacing w:after="0" w:line="240" w:lineRule="auto"/>
        <w:ind w:firstLine="709"/>
        <w:jc w:val="both"/>
        <w:rPr>
          <w:rFonts w:ascii="PT Astra Serif" w:hAnsi="PT Astra Serif" w:cs="Arial"/>
        </w:rPr>
      </w:pPr>
      <w:r w:rsidRPr="00FB50ED">
        <w:rPr>
          <w:rFonts w:ascii="PT Astra Serif" w:hAnsi="PT Astra Serif" w:cs="Arial"/>
        </w:rPr>
        <w:t>3. Решение вступает в силу со дня его принятия.</w:t>
      </w:r>
    </w:p>
    <w:p w14:paraId="09E0231C" w14:textId="77777777" w:rsidR="00F34438" w:rsidRPr="00FB50ED" w:rsidRDefault="00F34438" w:rsidP="00FB50ED">
      <w:pPr>
        <w:spacing w:after="0" w:line="240" w:lineRule="auto"/>
        <w:ind w:firstLine="709"/>
        <w:jc w:val="both"/>
        <w:rPr>
          <w:rFonts w:ascii="PT Astra Serif" w:hAnsi="PT Astra Serif" w:cs="Arial"/>
        </w:rPr>
      </w:pPr>
    </w:p>
    <w:p w14:paraId="76AFB24D" w14:textId="77777777" w:rsidR="00F34438" w:rsidRPr="00FB50ED" w:rsidRDefault="00F34438" w:rsidP="00F34438">
      <w:pPr>
        <w:spacing w:after="0" w:line="240" w:lineRule="auto"/>
        <w:ind w:firstLine="709"/>
        <w:jc w:val="both"/>
        <w:rPr>
          <w:rFonts w:ascii="PT Astra Serif" w:hAnsi="PT Astra Serif" w:cs="Arial"/>
        </w:rPr>
      </w:pPr>
    </w:p>
    <w:p w14:paraId="3BAA1C9F" w14:textId="77777777" w:rsidR="00A253A2" w:rsidRPr="00FB50ED" w:rsidRDefault="00A253A2" w:rsidP="00A253A2">
      <w:pPr>
        <w:tabs>
          <w:tab w:val="left" w:pos="6804"/>
        </w:tabs>
        <w:ind w:firstLine="709"/>
        <w:jc w:val="right"/>
        <w:rPr>
          <w:rFonts w:ascii="PT Astra Serif" w:hAnsi="PT Astra Serif"/>
        </w:rPr>
      </w:pPr>
    </w:p>
    <w:p w14:paraId="0818CC31" w14:textId="45E87278" w:rsidR="00A253A2" w:rsidRPr="00FB50ED" w:rsidRDefault="00A253A2" w:rsidP="00A253A2">
      <w:pPr>
        <w:tabs>
          <w:tab w:val="left" w:pos="6804"/>
        </w:tabs>
        <w:spacing w:after="0"/>
        <w:rPr>
          <w:rFonts w:ascii="PT Astra Serif" w:hAnsi="PT Astra Serif"/>
        </w:rPr>
      </w:pPr>
      <w:r w:rsidRPr="00FB50ED">
        <w:rPr>
          <w:rFonts w:ascii="PT Astra Serif" w:hAnsi="PT Astra Serif"/>
        </w:rPr>
        <w:t xml:space="preserve">               Глава муниципального </w:t>
      </w:r>
    </w:p>
    <w:p w14:paraId="3A5E31C4" w14:textId="08930FD9" w:rsidR="00A253A2" w:rsidRPr="00FB50ED" w:rsidRDefault="00A253A2" w:rsidP="00A253A2">
      <w:pPr>
        <w:tabs>
          <w:tab w:val="left" w:pos="6804"/>
        </w:tabs>
        <w:spacing w:after="0"/>
        <w:rPr>
          <w:rFonts w:ascii="PT Astra Serif" w:hAnsi="PT Astra Serif"/>
        </w:rPr>
      </w:pPr>
      <w:r w:rsidRPr="00FB50ED">
        <w:rPr>
          <w:rFonts w:ascii="PT Astra Serif" w:hAnsi="PT Astra Serif"/>
        </w:rPr>
        <w:t xml:space="preserve">               образования город Тула                                                                          А.А. </w:t>
      </w:r>
      <w:proofErr w:type="spellStart"/>
      <w:r w:rsidRPr="00FB50ED">
        <w:rPr>
          <w:rFonts w:ascii="PT Astra Serif" w:hAnsi="PT Astra Serif"/>
        </w:rPr>
        <w:t>Эрк</w:t>
      </w:r>
      <w:proofErr w:type="spellEnd"/>
    </w:p>
    <w:p w14:paraId="57C72C30" w14:textId="77777777" w:rsidR="002925BC" w:rsidRPr="00FB50ED" w:rsidRDefault="002925BC" w:rsidP="00A253A2">
      <w:pPr>
        <w:pStyle w:val="ac"/>
        <w:spacing w:before="0" w:beforeAutospacing="0" w:after="0" w:afterAutospacing="0" w:line="288" w:lineRule="atLeast"/>
        <w:jc w:val="both"/>
        <w:rPr>
          <w:sz w:val="28"/>
          <w:szCs w:val="28"/>
        </w:rPr>
      </w:pPr>
    </w:p>
    <w:p w14:paraId="57B35C80" w14:textId="77777777" w:rsidR="00A253A2" w:rsidRPr="00FB50ED" w:rsidRDefault="00A253A2" w:rsidP="0061390A">
      <w:pPr>
        <w:tabs>
          <w:tab w:val="left" w:pos="6804"/>
        </w:tabs>
        <w:spacing w:after="0"/>
        <w:ind w:left="5812"/>
        <w:jc w:val="center"/>
        <w:rPr>
          <w:rFonts w:ascii="PT Astra Serif" w:hAnsi="PT Astra Serif"/>
        </w:rPr>
      </w:pPr>
    </w:p>
    <w:p w14:paraId="67618362" w14:textId="77777777" w:rsidR="00BC51D8" w:rsidRDefault="00BC51D8" w:rsidP="0061390A">
      <w:pPr>
        <w:tabs>
          <w:tab w:val="left" w:pos="6804"/>
        </w:tabs>
        <w:spacing w:after="0"/>
        <w:ind w:left="5812"/>
        <w:jc w:val="center"/>
        <w:rPr>
          <w:rFonts w:ascii="PT Astra Serif" w:hAnsi="PT Astra Serif"/>
        </w:rPr>
      </w:pPr>
    </w:p>
    <w:p w14:paraId="10675F6C" w14:textId="1590999B" w:rsidR="0061390A" w:rsidRPr="00FB50ED" w:rsidRDefault="0061390A" w:rsidP="00BC51D8">
      <w:pPr>
        <w:tabs>
          <w:tab w:val="left" w:pos="6804"/>
        </w:tabs>
        <w:spacing w:after="0"/>
        <w:ind w:left="5726"/>
        <w:jc w:val="center"/>
        <w:rPr>
          <w:rFonts w:ascii="PT Astra Serif" w:hAnsi="PT Astra Serif"/>
        </w:rPr>
      </w:pPr>
      <w:r w:rsidRPr="00FB50ED">
        <w:rPr>
          <w:rFonts w:ascii="PT Astra Serif" w:hAnsi="PT Astra Serif"/>
        </w:rPr>
        <w:lastRenderedPageBreak/>
        <w:t>Приложение</w:t>
      </w:r>
    </w:p>
    <w:p w14:paraId="68C45CF1" w14:textId="77777777" w:rsidR="0061390A" w:rsidRPr="00FB50ED" w:rsidRDefault="0061390A" w:rsidP="00BC51D8">
      <w:pPr>
        <w:tabs>
          <w:tab w:val="left" w:pos="6804"/>
        </w:tabs>
        <w:spacing w:after="0"/>
        <w:ind w:left="5726"/>
        <w:jc w:val="center"/>
        <w:rPr>
          <w:rFonts w:ascii="PT Astra Serif" w:hAnsi="PT Astra Serif"/>
        </w:rPr>
      </w:pPr>
      <w:r w:rsidRPr="00FB50ED">
        <w:rPr>
          <w:rFonts w:ascii="PT Astra Serif" w:hAnsi="PT Astra Serif"/>
        </w:rPr>
        <w:t>к решению Тульской городской</w:t>
      </w:r>
    </w:p>
    <w:p w14:paraId="502E77EB" w14:textId="69635EDC" w:rsidR="0061390A" w:rsidRPr="00FB50ED" w:rsidRDefault="0061390A" w:rsidP="00BC51D8">
      <w:pPr>
        <w:tabs>
          <w:tab w:val="left" w:pos="6804"/>
        </w:tabs>
        <w:spacing w:after="0"/>
        <w:ind w:left="5726"/>
        <w:jc w:val="center"/>
        <w:rPr>
          <w:rFonts w:ascii="PT Astra Serif" w:hAnsi="PT Astra Serif"/>
        </w:rPr>
      </w:pPr>
      <w:r w:rsidRPr="00FB50ED">
        <w:rPr>
          <w:rFonts w:ascii="PT Astra Serif" w:hAnsi="PT Astra Serif"/>
        </w:rPr>
        <w:t>Думы от</w:t>
      </w:r>
      <w:r w:rsidR="00BC51D8">
        <w:rPr>
          <w:rFonts w:ascii="PT Astra Serif" w:hAnsi="PT Astra Serif"/>
        </w:rPr>
        <w:t xml:space="preserve"> 25 марта</w:t>
      </w:r>
      <w:r w:rsidRPr="00FB50ED">
        <w:rPr>
          <w:rFonts w:ascii="PT Astra Serif" w:hAnsi="PT Astra Serif"/>
        </w:rPr>
        <w:t xml:space="preserve"> </w:t>
      </w:r>
      <w:r w:rsidR="00BC51D8">
        <w:rPr>
          <w:rFonts w:ascii="PT Astra Serif" w:hAnsi="PT Astra Serif"/>
        </w:rPr>
        <w:t xml:space="preserve">2026 г. </w:t>
      </w:r>
      <w:r w:rsidRPr="00FB50ED">
        <w:rPr>
          <w:rFonts w:ascii="PT Astra Serif" w:hAnsi="PT Astra Serif"/>
        </w:rPr>
        <w:t>№</w:t>
      </w:r>
      <w:r w:rsidR="00BC51D8">
        <w:rPr>
          <w:rFonts w:ascii="PT Astra Serif" w:hAnsi="PT Astra Serif"/>
        </w:rPr>
        <w:t xml:space="preserve"> 19/395</w:t>
      </w:r>
    </w:p>
    <w:p w14:paraId="2BB1D2C8" w14:textId="4932E52F" w:rsidR="0061390A" w:rsidRPr="00FB50ED" w:rsidRDefault="0061390A" w:rsidP="00AB6DC9">
      <w:pPr>
        <w:pStyle w:val="ac"/>
        <w:spacing w:before="0" w:beforeAutospacing="0" w:after="0" w:afterAutospacing="0" w:line="288" w:lineRule="atLeast"/>
        <w:jc w:val="both"/>
        <w:rPr>
          <w:sz w:val="28"/>
          <w:szCs w:val="28"/>
        </w:rPr>
      </w:pPr>
    </w:p>
    <w:p w14:paraId="503E38C5" w14:textId="77777777" w:rsidR="0061390A" w:rsidRPr="00FB50ED" w:rsidRDefault="0061390A" w:rsidP="00B80FAD">
      <w:pPr>
        <w:pStyle w:val="ac"/>
        <w:spacing w:before="0" w:beforeAutospacing="0" w:after="0" w:afterAutospacing="0"/>
        <w:jc w:val="both"/>
        <w:rPr>
          <w:rFonts w:ascii="PT Astra Serif" w:hAnsi="PT Astra Serif"/>
        </w:rPr>
      </w:pPr>
    </w:p>
    <w:p w14:paraId="4A363BAE" w14:textId="65D258A5" w:rsidR="0053602C" w:rsidRPr="00FB50ED" w:rsidRDefault="00A253A2" w:rsidP="00B80FAD">
      <w:pPr>
        <w:pStyle w:val="ac"/>
        <w:spacing w:before="0" w:beforeAutospacing="0" w:after="0" w:afterAutospacing="0"/>
        <w:ind w:firstLine="709"/>
        <w:jc w:val="center"/>
        <w:rPr>
          <w:rFonts w:ascii="PT Astra Serif" w:hAnsi="PT Astra Serif"/>
          <w:b/>
          <w:bCs/>
        </w:rPr>
      </w:pPr>
      <w:bookmarkStart w:id="0" w:name="p28"/>
      <w:bookmarkEnd w:id="0"/>
      <w:r w:rsidRPr="00FB50ED">
        <w:rPr>
          <w:rFonts w:ascii="PT Astra Serif" w:hAnsi="PT Astra Serif"/>
          <w:b/>
          <w:bCs/>
        </w:rPr>
        <w:t xml:space="preserve">Отчет </w:t>
      </w:r>
    </w:p>
    <w:p w14:paraId="4AA5D722" w14:textId="5E64B46F" w:rsidR="00AB6DC9" w:rsidRPr="00FB50ED" w:rsidRDefault="0053602C" w:rsidP="00B80FAD">
      <w:pPr>
        <w:pStyle w:val="ac"/>
        <w:spacing w:before="0" w:beforeAutospacing="0" w:after="0" w:afterAutospacing="0"/>
        <w:ind w:firstLine="709"/>
        <w:jc w:val="center"/>
        <w:rPr>
          <w:rFonts w:ascii="PT Astra Serif" w:hAnsi="PT Astra Serif"/>
          <w:b/>
          <w:bCs/>
        </w:rPr>
      </w:pPr>
      <w:r w:rsidRPr="00FB50ED">
        <w:rPr>
          <w:rFonts w:ascii="PT Astra Serif" w:hAnsi="PT Astra Serif"/>
          <w:b/>
          <w:bCs/>
        </w:rPr>
        <w:t>счетной палаты Тульской области</w:t>
      </w:r>
      <w:r w:rsidR="00A253A2" w:rsidRPr="00FB50ED">
        <w:rPr>
          <w:rFonts w:ascii="PT Astra Serif" w:hAnsi="PT Astra Serif"/>
          <w:b/>
          <w:bCs/>
        </w:rPr>
        <w:t xml:space="preserve"> </w:t>
      </w:r>
      <w:r w:rsidRPr="00FB50ED">
        <w:rPr>
          <w:rFonts w:ascii="PT Astra Serif" w:hAnsi="PT Astra Serif"/>
          <w:b/>
          <w:bCs/>
        </w:rPr>
        <w:t xml:space="preserve">о результатах внешнего муниципального финансового контроля в муниципальном образовании город Тула за 2025 год </w:t>
      </w:r>
    </w:p>
    <w:p w14:paraId="573B22EB"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12B77CF9" w14:textId="14C300C5"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Отчет о </w:t>
      </w:r>
      <w:r w:rsidR="00F23D11" w:rsidRPr="00FB50ED">
        <w:rPr>
          <w:rFonts w:ascii="PT Astra Serif" w:hAnsi="PT Astra Serif"/>
        </w:rPr>
        <w:t xml:space="preserve">результатах </w:t>
      </w:r>
      <w:bookmarkStart w:id="1" w:name="_Hlk221004443"/>
      <w:r w:rsidR="00F23D11" w:rsidRPr="00FB50ED">
        <w:rPr>
          <w:rFonts w:ascii="PT Astra Serif" w:hAnsi="PT Astra Serif"/>
        </w:rPr>
        <w:t>внешнего муниципального финансового контроля в муниципальном образовании город Тула</w:t>
      </w:r>
      <w:bookmarkEnd w:id="1"/>
      <w:r w:rsidR="00F23D11" w:rsidRPr="00FB50ED">
        <w:rPr>
          <w:rFonts w:ascii="PT Astra Serif" w:hAnsi="PT Astra Serif"/>
        </w:rPr>
        <w:t xml:space="preserve"> </w:t>
      </w:r>
      <w:r w:rsidRPr="00FB50ED">
        <w:rPr>
          <w:rFonts w:ascii="PT Astra Serif" w:hAnsi="PT Astra Serif"/>
        </w:rPr>
        <w:t xml:space="preserve">подготовлен в соответствии со </w:t>
      </w:r>
      <w:hyperlink r:id="rId10" w:history="1">
        <w:r w:rsidRPr="00FB50ED">
          <w:rPr>
            <w:rStyle w:val="ad"/>
            <w:rFonts w:ascii="PT Astra Serif" w:eastAsiaTheme="majorEastAsia" w:hAnsi="PT Astra Serif"/>
            <w:color w:val="auto"/>
            <w:u w:val="none"/>
          </w:rPr>
          <w:t>статьей 19</w:t>
        </w:r>
      </w:hyperlink>
      <w:r w:rsidRPr="00FB50ED">
        <w:rPr>
          <w:rFonts w:ascii="PT Astra Serif" w:hAnsi="PT Astra Serif"/>
        </w:rPr>
        <w:t xml:space="preserve"> Федерального закона от </w:t>
      </w:r>
      <w:r w:rsidR="00586684" w:rsidRPr="00FB50ED">
        <w:rPr>
          <w:rFonts w:ascii="PT Astra Serif" w:hAnsi="PT Astra Serif"/>
        </w:rPr>
        <w:t>7</w:t>
      </w:r>
      <w:r w:rsidR="00B80FAD" w:rsidRPr="00FB50ED">
        <w:rPr>
          <w:rFonts w:ascii="PT Astra Serif" w:hAnsi="PT Astra Serif"/>
        </w:rPr>
        <w:t xml:space="preserve"> февраля </w:t>
      </w:r>
      <w:r w:rsidRPr="00FB50ED">
        <w:rPr>
          <w:rFonts w:ascii="PT Astra Serif" w:hAnsi="PT Astra Serif"/>
        </w:rPr>
        <w:t>2011</w:t>
      </w:r>
      <w:r w:rsidR="00586684" w:rsidRPr="00FB50ED">
        <w:rPr>
          <w:rFonts w:ascii="PT Astra Serif" w:hAnsi="PT Astra Serif"/>
        </w:rPr>
        <w:t xml:space="preserve"> </w:t>
      </w:r>
      <w:r w:rsidR="00B80FAD" w:rsidRPr="00FB50ED">
        <w:rPr>
          <w:rFonts w:ascii="PT Astra Serif" w:hAnsi="PT Astra Serif"/>
        </w:rPr>
        <w:t xml:space="preserve">г. </w:t>
      </w:r>
      <w:r w:rsidR="00F23D11" w:rsidRPr="00FB50ED">
        <w:rPr>
          <w:rFonts w:ascii="PT Astra Serif" w:hAnsi="PT Astra Serif"/>
        </w:rPr>
        <w:t>№ </w:t>
      </w:r>
      <w:r w:rsidRPr="00FB50ED">
        <w:rPr>
          <w:rFonts w:ascii="PT Astra Serif" w:hAnsi="PT Astra Serif"/>
        </w:rPr>
        <w:t xml:space="preserve">6-ФЗ </w:t>
      </w:r>
      <w:r w:rsidR="00586684" w:rsidRPr="00FB50ED">
        <w:rPr>
          <w:rFonts w:ascii="PT Astra Serif" w:hAnsi="PT Astra Serif"/>
        </w:rPr>
        <w:t>«</w:t>
      </w:r>
      <w:r w:rsidRPr="00FB50ED">
        <w:rPr>
          <w:rFonts w:ascii="PT Astra Serif" w:hAnsi="PT Astra Serif"/>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586684" w:rsidRPr="00FB50ED">
        <w:rPr>
          <w:rFonts w:ascii="PT Astra Serif" w:hAnsi="PT Astra Serif"/>
        </w:rPr>
        <w:t>»</w:t>
      </w:r>
      <w:r w:rsidRPr="00FB50ED">
        <w:rPr>
          <w:rFonts w:ascii="PT Astra Serif" w:hAnsi="PT Astra Serif"/>
        </w:rPr>
        <w:t xml:space="preserve">, </w:t>
      </w:r>
      <w:r w:rsidR="00937032" w:rsidRPr="00FB50ED">
        <w:rPr>
          <w:rFonts w:ascii="PT Astra Serif" w:hAnsi="PT Astra Serif"/>
        </w:rPr>
        <w:t>соглашением о передаче полномочий по осуществлению внешнего муниципального финансового контроля от 23</w:t>
      </w:r>
      <w:r w:rsidR="00B80FAD" w:rsidRPr="00FB50ED">
        <w:rPr>
          <w:rFonts w:ascii="PT Astra Serif" w:hAnsi="PT Astra Serif"/>
        </w:rPr>
        <w:t xml:space="preserve"> июля </w:t>
      </w:r>
      <w:r w:rsidR="00937032" w:rsidRPr="00FB50ED">
        <w:rPr>
          <w:rFonts w:ascii="PT Astra Serif" w:hAnsi="PT Astra Serif"/>
        </w:rPr>
        <w:t>2025</w:t>
      </w:r>
      <w:r w:rsidR="00B80FAD" w:rsidRPr="00FB50ED">
        <w:rPr>
          <w:rFonts w:ascii="PT Astra Serif" w:hAnsi="PT Astra Serif"/>
        </w:rPr>
        <w:t xml:space="preserve"> года</w:t>
      </w:r>
      <w:r w:rsidRPr="00FB50ED">
        <w:rPr>
          <w:rFonts w:ascii="PT Astra Serif" w:hAnsi="PT Astra Serif"/>
        </w:rPr>
        <w:t xml:space="preserve"> (далее </w:t>
      </w:r>
      <w:r w:rsidR="00937032" w:rsidRPr="00FB50ED">
        <w:rPr>
          <w:rFonts w:ascii="PT Astra Serif" w:hAnsi="PT Astra Serif"/>
        </w:rPr>
        <w:t>–</w:t>
      </w:r>
      <w:r w:rsidRPr="00FB50ED">
        <w:rPr>
          <w:rFonts w:ascii="PT Astra Serif" w:hAnsi="PT Astra Serif"/>
        </w:rPr>
        <w:t xml:space="preserve"> </w:t>
      </w:r>
      <w:r w:rsidR="00937032" w:rsidRPr="00FB50ED">
        <w:rPr>
          <w:rFonts w:ascii="PT Astra Serif" w:hAnsi="PT Astra Serif"/>
        </w:rPr>
        <w:t xml:space="preserve">Соглашение </w:t>
      </w:r>
      <w:r w:rsidR="00B80FAD" w:rsidRPr="00FB50ED">
        <w:rPr>
          <w:rFonts w:ascii="PT Astra Serif" w:hAnsi="PT Astra Serif"/>
        </w:rPr>
        <w:t>от 23 июля 2025 года</w:t>
      </w:r>
      <w:r w:rsidRPr="00FB50ED">
        <w:rPr>
          <w:rFonts w:ascii="PT Astra Serif" w:hAnsi="PT Astra Serif"/>
        </w:rPr>
        <w:t xml:space="preserve">). </w:t>
      </w:r>
    </w:p>
    <w:p w14:paraId="244209A4"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1478A05D" w14:textId="77777777" w:rsidR="00AB6DC9" w:rsidRPr="00FB50ED" w:rsidRDefault="00AB6DC9" w:rsidP="00B80FAD">
      <w:pPr>
        <w:pStyle w:val="ac"/>
        <w:spacing w:before="0" w:beforeAutospacing="0" w:after="0" w:afterAutospacing="0"/>
        <w:ind w:firstLine="709"/>
        <w:jc w:val="center"/>
        <w:rPr>
          <w:rFonts w:ascii="PT Astra Serif" w:hAnsi="PT Astra Serif"/>
        </w:rPr>
      </w:pPr>
      <w:r w:rsidRPr="00FB50ED">
        <w:rPr>
          <w:rFonts w:ascii="PT Astra Serif" w:hAnsi="PT Astra Serif"/>
          <w:b/>
          <w:bCs/>
        </w:rPr>
        <w:t>1. Общие положения</w:t>
      </w:r>
      <w:r w:rsidRPr="00FB50ED">
        <w:rPr>
          <w:rFonts w:ascii="PT Astra Serif" w:hAnsi="PT Astra Serif"/>
        </w:rPr>
        <w:t xml:space="preserve"> </w:t>
      </w:r>
    </w:p>
    <w:p w14:paraId="72ACC3B5"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68DCF23C" w14:textId="02A864A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В отчете отражены результаты деятельности </w:t>
      </w:r>
      <w:r w:rsidR="00BF5161" w:rsidRPr="00FB50ED">
        <w:rPr>
          <w:rFonts w:ascii="PT Astra Serif" w:hAnsi="PT Astra Serif"/>
        </w:rPr>
        <w:t xml:space="preserve">счетной палаты Тульской области, </w:t>
      </w:r>
      <w:bookmarkStart w:id="2" w:name="_Hlk219906909"/>
      <w:r w:rsidR="00BF5161" w:rsidRPr="00FB50ED">
        <w:rPr>
          <w:rFonts w:ascii="PT Astra Serif" w:hAnsi="PT Astra Serif"/>
        </w:rPr>
        <w:t>контрольно-счетной палаты муниципального образования город Тула</w:t>
      </w:r>
      <w:r w:rsidRPr="00FB50ED">
        <w:rPr>
          <w:rFonts w:ascii="PT Astra Serif" w:hAnsi="PT Astra Serif"/>
        </w:rPr>
        <w:t xml:space="preserve"> </w:t>
      </w:r>
      <w:bookmarkEnd w:id="2"/>
      <w:r w:rsidRPr="00FB50ED">
        <w:rPr>
          <w:rFonts w:ascii="PT Astra Serif" w:hAnsi="PT Astra Serif"/>
        </w:rPr>
        <w:t xml:space="preserve">по реализации задач, возложенных на контрольно-счетный орган Бюджетным </w:t>
      </w:r>
      <w:hyperlink r:id="rId11" w:history="1">
        <w:r w:rsidRPr="00FB50ED">
          <w:rPr>
            <w:rStyle w:val="ad"/>
            <w:rFonts w:ascii="PT Astra Serif" w:eastAsiaTheme="majorEastAsia" w:hAnsi="PT Astra Serif"/>
            <w:color w:val="auto"/>
            <w:u w:val="none"/>
          </w:rPr>
          <w:t>кодексом</w:t>
        </w:r>
      </w:hyperlink>
      <w:r w:rsidRPr="00FB50ED">
        <w:rPr>
          <w:rFonts w:ascii="PT Astra Serif" w:hAnsi="PT Astra Serif"/>
        </w:rPr>
        <w:t xml:space="preserve"> Российской Федерации, Федеральными законами от 6</w:t>
      </w:r>
      <w:r w:rsidR="00B80FAD" w:rsidRPr="00FB50ED">
        <w:rPr>
          <w:rFonts w:ascii="PT Astra Serif" w:hAnsi="PT Astra Serif"/>
        </w:rPr>
        <w:t xml:space="preserve"> октября </w:t>
      </w:r>
      <w:r w:rsidRPr="00FB50ED">
        <w:rPr>
          <w:rFonts w:ascii="PT Astra Serif" w:hAnsi="PT Astra Serif"/>
        </w:rPr>
        <w:t>2003</w:t>
      </w:r>
      <w:r w:rsidR="00B80FAD" w:rsidRPr="00FB50ED">
        <w:rPr>
          <w:rFonts w:ascii="PT Astra Serif" w:hAnsi="PT Astra Serif"/>
        </w:rPr>
        <w:t xml:space="preserve"> г.</w:t>
      </w:r>
      <w:r w:rsidRPr="00FB50ED">
        <w:rPr>
          <w:rFonts w:ascii="PT Astra Serif" w:hAnsi="PT Astra Serif"/>
        </w:rPr>
        <w:t xml:space="preserve"> </w:t>
      </w:r>
      <w:hyperlink r:id="rId12" w:history="1">
        <w:r w:rsidR="005D34CD" w:rsidRPr="00FB50ED">
          <w:rPr>
            <w:rStyle w:val="ad"/>
            <w:rFonts w:ascii="PT Astra Serif" w:eastAsiaTheme="majorEastAsia" w:hAnsi="PT Astra Serif"/>
            <w:color w:val="auto"/>
            <w:u w:val="none"/>
          </w:rPr>
          <w:t>№ </w:t>
        </w:r>
      </w:hyperlink>
      <w:r w:rsidR="005D34CD" w:rsidRPr="00FB50ED">
        <w:rPr>
          <w:rFonts w:ascii="PT Astra Serif" w:hAnsi="PT Astra Serif"/>
        </w:rPr>
        <w:t>131-ФЗ «</w:t>
      </w:r>
      <w:r w:rsidRPr="00FB50ED">
        <w:rPr>
          <w:rFonts w:ascii="PT Astra Serif" w:hAnsi="PT Astra Serif"/>
        </w:rPr>
        <w:t>Об общих принципах организации местного самоуправления в Российской Федерации</w:t>
      </w:r>
      <w:r w:rsidR="005D34CD" w:rsidRPr="00FB50ED">
        <w:rPr>
          <w:rFonts w:ascii="PT Astra Serif" w:hAnsi="PT Astra Serif"/>
        </w:rPr>
        <w:t>»</w:t>
      </w:r>
      <w:r w:rsidRPr="00FB50ED">
        <w:rPr>
          <w:rFonts w:ascii="PT Astra Serif" w:hAnsi="PT Astra Serif"/>
        </w:rPr>
        <w:t xml:space="preserve">, от </w:t>
      </w:r>
      <w:r w:rsidR="005D34CD" w:rsidRPr="00FB50ED">
        <w:rPr>
          <w:rFonts w:ascii="PT Astra Serif" w:hAnsi="PT Astra Serif"/>
        </w:rPr>
        <w:t>7</w:t>
      </w:r>
      <w:r w:rsidR="00B80FAD" w:rsidRPr="00FB50ED">
        <w:rPr>
          <w:rFonts w:ascii="PT Astra Serif" w:hAnsi="PT Astra Serif"/>
        </w:rPr>
        <w:t xml:space="preserve"> февраля </w:t>
      </w:r>
      <w:r w:rsidRPr="00FB50ED">
        <w:rPr>
          <w:rFonts w:ascii="PT Astra Serif" w:hAnsi="PT Astra Serif"/>
        </w:rPr>
        <w:t xml:space="preserve">2011 </w:t>
      </w:r>
      <w:r w:rsidR="00B80FAD" w:rsidRPr="00FB50ED">
        <w:rPr>
          <w:rFonts w:ascii="PT Astra Serif" w:hAnsi="PT Astra Serif"/>
        </w:rPr>
        <w:t xml:space="preserve">г. </w:t>
      </w:r>
      <w:hyperlink r:id="rId13" w:history="1">
        <w:r w:rsidR="005D34CD" w:rsidRPr="00FB50ED">
          <w:rPr>
            <w:rStyle w:val="ad"/>
            <w:rFonts w:ascii="PT Astra Serif" w:eastAsiaTheme="majorEastAsia" w:hAnsi="PT Astra Serif"/>
            <w:color w:val="auto"/>
            <w:u w:val="none"/>
          </w:rPr>
          <w:t>№ </w:t>
        </w:r>
      </w:hyperlink>
      <w:r w:rsidR="005D34CD" w:rsidRPr="00FB50ED">
        <w:rPr>
          <w:rFonts w:ascii="PT Astra Serif" w:hAnsi="PT Astra Serif"/>
        </w:rPr>
        <w:t>6-ФЗ «</w:t>
      </w:r>
      <w:r w:rsidRPr="00FB50ED">
        <w:rPr>
          <w:rFonts w:ascii="PT Astra Serif" w:hAnsi="PT Astra Serif"/>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5D34CD" w:rsidRPr="00FB50ED">
        <w:rPr>
          <w:rFonts w:ascii="PT Astra Serif" w:hAnsi="PT Astra Serif"/>
        </w:rPr>
        <w:t>»</w:t>
      </w:r>
      <w:r w:rsidRPr="00FB50ED">
        <w:rPr>
          <w:rFonts w:ascii="PT Astra Serif" w:hAnsi="PT Astra Serif"/>
        </w:rPr>
        <w:t>, от 5</w:t>
      </w:r>
      <w:r w:rsidR="00B80FAD" w:rsidRPr="00FB50ED">
        <w:rPr>
          <w:rFonts w:ascii="PT Astra Serif" w:hAnsi="PT Astra Serif"/>
        </w:rPr>
        <w:t xml:space="preserve"> апреля </w:t>
      </w:r>
      <w:r w:rsidRPr="00FB50ED">
        <w:rPr>
          <w:rFonts w:ascii="PT Astra Serif" w:hAnsi="PT Astra Serif"/>
        </w:rPr>
        <w:t xml:space="preserve">2013 </w:t>
      </w:r>
      <w:r w:rsidR="00B80FAD" w:rsidRPr="00FB50ED">
        <w:rPr>
          <w:rFonts w:ascii="PT Astra Serif" w:hAnsi="PT Astra Serif"/>
        </w:rPr>
        <w:t xml:space="preserve">г. </w:t>
      </w:r>
      <w:hyperlink r:id="rId14" w:history="1">
        <w:r w:rsidR="005D34CD" w:rsidRPr="00FB50ED">
          <w:rPr>
            <w:rStyle w:val="ad"/>
            <w:rFonts w:ascii="PT Astra Serif" w:eastAsiaTheme="majorEastAsia" w:hAnsi="PT Astra Serif"/>
            <w:color w:val="auto"/>
            <w:u w:val="none"/>
          </w:rPr>
          <w:t>№ </w:t>
        </w:r>
        <w:r w:rsidRPr="00FB50ED">
          <w:rPr>
            <w:rStyle w:val="ad"/>
            <w:rFonts w:ascii="PT Astra Serif" w:eastAsiaTheme="majorEastAsia" w:hAnsi="PT Astra Serif"/>
            <w:color w:val="auto"/>
            <w:u w:val="none"/>
          </w:rPr>
          <w:t>44-ФЗ</w:t>
        </w:r>
      </w:hyperlink>
      <w:r w:rsidRPr="00FB50ED">
        <w:rPr>
          <w:rFonts w:ascii="PT Astra Serif" w:hAnsi="PT Astra Serif"/>
        </w:rPr>
        <w:t xml:space="preserve"> </w:t>
      </w:r>
      <w:r w:rsidR="005D34CD" w:rsidRPr="00FB50ED">
        <w:rPr>
          <w:rFonts w:ascii="PT Astra Serif" w:hAnsi="PT Astra Serif"/>
        </w:rPr>
        <w:t>«</w:t>
      </w:r>
      <w:r w:rsidRPr="00FB50ED">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5D34CD" w:rsidRPr="00FB50ED">
        <w:rPr>
          <w:rFonts w:ascii="PT Astra Serif" w:hAnsi="PT Astra Serif"/>
        </w:rPr>
        <w:t>»</w:t>
      </w:r>
      <w:r w:rsidRPr="00FB50ED">
        <w:rPr>
          <w:rFonts w:ascii="PT Astra Serif" w:hAnsi="PT Astra Serif"/>
        </w:rPr>
        <w:t xml:space="preserve">, </w:t>
      </w:r>
      <w:r w:rsidR="00B80FAD" w:rsidRPr="00FB50ED">
        <w:rPr>
          <w:rFonts w:ascii="PT Astra Serif" w:hAnsi="PT Astra Serif"/>
        </w:rPr>
        <w:t xml:space="preserve">Законом Тульской области от </w:t>
      </w:r>
      <w:r w:rsidR="00A01119" w:rsidRPr="00FB50ED">
        <w:rPr>
          <w:rFonts w:ascii="PT Astra Serif" w:hAnsi="PT Astra Serif"/>
        </w:rPr>
        <w:t>1</w:t>
      </w:r>
      <w:r w:rsidR="00B80FAD" w:rsidRPr="00FB50ED">
        <w:rPr>
          <w:rFonts w:ascii="PT Astra Serif" w:hAnsi="PT Astra Serif"/>
        </w:rPr>
        <w:t xml:space="preserve"> декабря </w:t>
      </w:r>
      <w:r w:rsidR="00A01119" w:rsidRPr="00FB50ED">
        <w:rPr>
          <w:rFonts w:ascii="PT Astra Serif" w:hAnsi="PT Astra Serif"/>
        </w:rPr>
        <w:t>2008</w:t>
      </w:r>
      <w:r w:rsidR="00B80FAD" w:rsidRPr="00FB50ED">
        <w:rPr>
          <w:rFonts w:ascii="PT Astra Serif" w:hAnsi="PT Astra Serif"/>
        </w:rPr>
        <w:t xml:space="preserve"> г.</w:t>
      </w:r>
      <w:r w:rsidR="00A01119" w:rsidRPr="00FB50ED">
        <w:rPr>
          <w:rFonts w:ascii="PT Astra Serif" w:hAnsi="PT Astra Serif"/>
        </w:rPr>
        <w:t xml:space="preserve"> № 1147-ЗТО «О счетной палате Тульской области», </w:t>
      </w:r>
      <w:r w:rsidRPr="00FB50ED">
        <w:rPr>
          <w:rFonts w:ascii="PT Astra Serif" w:hAnsi="PT Astra Serif"/>
        </w:rPr>
        <w:t xml:space="preserve">иными нормативными правовыми актами Российской Федерации, Тульской области, </w:t>
      </w:r>
      <w:hyperlink r:id="rId15" w:history="1">
        <w:r w:rsidRPr="00FB50ED">
          <w:rPr>
            <w:rStyle w:val="ad"/>
            <w:rFonts w:ascii="PT Astra Serif" w:eastAsiaTheme="majorEastAsia" w:hAnsi="PT Astra Serif"/>
            <w:color w:val="auto"/>
            <w:u w:val="none"/>
          </w:rPr>
          <w:t>Уставом</w:t>
        </w:r>
      </w:hyperlink>
      <w:r w:rsidRPr="00FB50ED">
        <w:rPr>
          <w:rFonts w:ascii="PT Astra Serif" w:hAnsi="PT Astra Serif"/>
        </w:rPr>
        <w:t xml:space="preserve"> муниципального образования городской округ город Тула, </w:t>
      </w:r>
      <w:hyperlink r:id="rId16" w:history="1">
        <w:r w:rsidRPr="00FB50ED">
          <w:rPr>
            <w:rStyle w:val="ad"/>
            <w:rFonts w:ascii="PT Astra Serif" w:eastAsiaTheme="majorEastAsia" w:hAnsi="PT Astra Serif"/>
            <w:color w:val="auto"/>
            <w:u w:val="none"/>
          </w:rPr>
          <w:t>Положением</w:t>
        </w:r>
      </w:hyperlink>
      <w:r w:rsidRPr="00FB50ED">
        <w:rPr>
          <w:rFonts w:ascii="PT Astra Serif" w:hAnsi="PT Astra Serif"/>
        </w:rPr>
        <w:t xml:space="preserve"> </w:t>
      </w:r>
      <w:r w:rsidR="005D34CD" w:rsidRPr="00FB50ED">
        <w:rPr>
          <w:rFonts w:ascii="PT Astra Serif" w:hAnsi="PT Astra Serif"/>
        </w:rPr>
        <w:t>«</w:t>
      </w:r>
      <w:r w:rsidRPr="00FB50ED">
        <w:rPr>
          <w:rFonts w:ascii="PT Astra Serif" w:hAnsi="PT Astra Serif"/>
        </w:rPr>
        <w:t>О бюджетном процессе в муниципальном образовании город Тула</w:t>
      </w:r>
      <w:r w:rsidR="005D34CD" w:rsidRPr="00FB50ED">
        <w:rPr>
          <w:rFonts w:ascii="PT Astra Serif" w:hAnsi="PT Astra Serif"/>
        </w:rPr>
        <w:t>»</w:t>
      </w:r>
      <w:r w:rsidRPr="00FB50ED">
        <w:rPr>
          <w:rFonts w:ascii="PT Astra Serif" w:hAnsi="PT Astra Serif"/>
        </w:rPr>
        <w:t>, утвержденным решением Тульской городской Думы от 26</w:t>
      </w:r>
      <w:r w:rsidR="00B80FAD" w:rsidRPr="00FB50ED">
        <w:rPr>
          <w:rFonts w:ascii="PT Astra Serif" w:hAnsi="PT Astra Serif"/>
        </w:rPr>
        <w:t xml:space="preserve"> июня </w:t>
      </w:r>
      <w:r w:rsidRPr="00FB50ED">
        <w:rPr>
          <w:rFonts w:ascii="PT Astra Serif" w:hAnsi="PT Astra Serif"/>
        </w:rPr>
        <w:t xml:space="preserve">2008 </w:t>
      </w:r>
      <w:r w:rsidR="00B80FAD" w:rsidRPr="00FB50ED">
        <w:rPr>
          <w:rFonts w:ascii="PT Astra Serif" w:hAnsi="PT Astra Serif"/>
        </w:rPr>
        <w:t xml:space="preserve">г. </w:t>
      </w:r>
      <w:r w:rsidR="005D34CD" w:rsidRPr="00FB50ED">
        <w:rPr>
          <w:rFonts w:ascii="PT Astra Serif" w:hAnsi="PT Astra Serif"/>
        </w:rPr>
        <w:t>№ </w:t>
      </w:r>
      <w:r w:rsidRPr="00FB50ED">
        <w:rPr>
          <w:rFonts w:ascii="PT Astra Serif" w:hAnsi="PT Astra Serif"/>
        </w:rPr>
        <w:t xml:space="preserve">47/1095, </w:t>
      </w:r>
      <w:r w:rsidR="00A01119" w:rsidRPr="00FB50ED">
        <w:rPr>
          <w:rFonts w:ascii="PT Astra Serif" w:hAnsi="PT Astra Serif"/>
        </w:rPr>
        <w:t xml:space="preserve">Соглашением </w:t>
      </w:r>
      <w:r w:rsidR="00B80FAD" w:rsidRPr="00FB50ED">
        <w:rPr>
          <w:rFonts w:ascii="PT Astra Serif" w:hAnsi="PT Astra Serif"/>
        </w:rPr>
        <w:t>от 23 июля 2025 года</w:t>
      </w:r>
      <w:r w:rsidRPr="00FB50ED">
        <w:rPr>
          <w:rFonts w:ascii="PT Astra Serif" w:hAnsi="PT Astra Serif"/>
        </w:rPr>
        <w:t xml:space="preserve">, а также иными муниципальными правовыми актами города Тулы. </w:t>
      </w:r>
    </w:p>
    <w:p w14:paraId="7F45CED2" w14:textId="3DBB08E1"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Деятельность </w:t>
      </w:r>
      <w:r w:rsidR="009C62D2" w:rsidRPr="00FB50ED">
        <w:rPr>
          <w:rFonts w:ascii="PT Astra Serif" w:hAnsi="PT Astra Serif"/>
        </w:rPr>
        <w:t xml:space="preserve">по внешнему муниципальному финансовому контролю в муниципальном образовании город Тула </w:t>
      </w:r>
      <w:r w:rsidRPr="00FB50ED">
        <w:rPr>
          <w:rFonts w:ascii="PT Astra Serif" w:hAnsi="PT Astra Serif"/>
        </w:rPr>
        <w:t xml:space="preserve">в отчетный период осуществлялась </w:t>
      </w:r>
      <w:r w:rsidR="009C62D2" w:rsidRPr="00FB50ED">
        <w:rPr>
          <w:rFonts w:ascii="PT Astra Serif" w:hAnsi="PT Astra Serif"/>
        </w:rPr>
        <w:t>контрольно-счетной палатой муниципального образования город Тула</w:t>
      </w:r>
      <w:r w:rsidR="009C153A" w:rsidRPr="00FB50ED">
        <w:rPr>
          <w:rFonts w:ascii="PT Astra Serif" w:hAnsi="PT Astra Serif"/>
        </w:rPr>
        <w:t xml:space="preserve"> (далее – КСП г. Тула)</w:t>
      </w:r>
      <w:r w:rsidR="009C62D2" w:rsidRPr="00FB50ED">
        <w:rPr>
          <w:rFonts w:ascii="PT Astra Serif" w:hAnsi="PT Astra Serif"/>
        </w:rPr>
        <w:t xml:space="preserve"> до 30</w:t>
      </w:r>
      <w:r w:rsidR="00B80FAD" w:rsidRPr="00FB50ED">
        <w:rPr>
          <w:rFonts w:ascii="PT Astra Serif" w:hAnsi="PT Astra Serif"/>
        </w:rPr>
        <w:t xml:space="preserve"> октября </w:t>
      </w:r>
      <w:r w:rsidR="009C62D2" w:rsidRPr="00FB50ED">
        <w:rPr>
          <w:rFonts w:ascii="PT Astra Serif" w:hAnsi="PT Astra Serif"/>
        </w:rPr>
        <w:t>2025</w:t>
      </w:r>
      <w:r w:rsidR="00B80FAD" w:rsidRPr="00FB50ED">
        <w:rPr>
          <w:rFonts w:ascii="PT Astra Serif" w:hAnsi="PT Astra Serif"/>
        </w:rPr>
        <w:t xml:space="preserve"> года</w:t>
      </w:r>
      <w:r w:rsidR="009C62D2" w:rsidRPr="00FB50ED">
        <w:rPr>
          <w:rFonts w:ascii="PT Astra Serif" w:hAnsi="PT Astra Serif"/>
        </w:rPr>
        <w:t>, в период с 31</w:t>
      </w:r>
      <w:r w:rsidR="00B80FAD" w:rsidRPr="00FB50ED">
        <w:rPr>
          <w:rFonts w:ascii="PT Astra Serif" w:hAnsi="PT Astra Serif"/>
        </w:rPr>
        <w:t xml:space="preserve"> октября </w:t>
      </w:r>
      <w:r w:rsidR="009C62D2" w:rsidRPr="00FB50ED">
        <w:rPr>
          <w:rFonts w:ascii="PT Astra Serif" w:hAnsi="PT Astra Serif"/>
        </w:rPr>
        <w:t>2025</w:t>
      </w:r>
      <w:r w:rsidR="00B80FAD" w:rsidRPr="00FB50ED">
        <w:rPr>
          <w:rFonts w:ascii="PT Astra Serif" w:hAnsi="PT Astra Serif"/>
        </w:rPr>
        <w:t xml:space="preserve"> года</w:t>
      </w:r>
      <w:r w:rsidR="009C62D2" w:rsidRPr="00FB50ED">
        <w:rPr>
          <w:rFonts w:ascii="PT Astra Serif" w:hAnsi="PT Astra Serif"/>
        </w:rPr>
        <w:t xml:space="preserve"> счетной палатой Тульской области (далее – счетная палата) на основании Соглашения </w:t>
      </w:r>
      <w:r w:rsidR="00B80FAD" w:rsidRPr="00FB50ED">
        <w:rPr>
          <w:rFonts w:ascii="PT Astra Serif" w:hAnsi="PT Astra Serif"/>
        </w:rPr>
        <w:t>от 23 июля 2025 года</w:t>
      </w:r>
      <w:r w:rsidR="009C62D2" w:rsidRPr="00FB50ED">
        <w:rPr>
          <w:rFonts w:ascii="PT Astra Serif" w:hAnsi="PT Astra Serif"/>
        </w:rPr>
        <w:t xml:space="preserve">. </w:t>
      </w:r>
    </w:p>
    <w:p w14:paraId="341C4520"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3B94B9C3" w14:textId="19C9DF38" w:rsidR="00AB6DC9" w:rsidRPr="00FB50ED" w:rsidRDefault="00AB6DC9" w:rsidP="00B80FAD">
      <w:pPr>
        <w:pStyle w:val="ac"/>
        <w:spacing w:before="0" w:beforeAutospacing="0" w:after="0" w:afterAutospacing="0"/>
        <w:ind w:firstLine="709"/>
        <w:jc w:val="center"/>
        <w:rPr>
          <w:rFonts w:ascii="PT Astra Serif" w:hAnsi="PT Astra Serif"/>
        </w:rPr>
      </w:pPr>
      <w:r w:rsidRPr="00FB50ED">
        <w:rPr>
          <w:rFonts w:ascii="PT Astra Serif" w:hAnsi="PT Astra Serif"/>
          <w:b/>
          <w:bCs/>
        </w:rPr>
        <w:t xml:space="preserve">2. Основные результаты </w:t>
      </w:r>
      <w:r w:rsidR="00292531" w:rsidRPr="00FB50ED">
        <w:rPr>
          <w:rFonts w:ascii="PT Astra Serif" w:hAnsi="PT Astra Serif"/>
          <w:b/>
          <w:bCs/>
        </w:rPr>
        <w:t xml:space="preserve">внешнего муниципального финансово контроля </w:t>
      </w:r>
      <w:r w:rsidRPr="00FB50ED">
        <w:rPr>
          <w:rFonts w:ascii="PT Astra Serif" w:hAnsi="PT Astra Serif"/>
        </w:rPr>
        <w:t xml:space="preserve"> </w:t>
      </w:r>
    </w:p>
    <w:p w14:paraId="53A73F36"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7B7AE4EF" w14:textId="2BF18A9B" w:rsidR="003850D9" w:rsidRPr="00FB50ED" w:rsidRDefault="00693B80"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За 2025 год контрольно-счетной палатой муниципального образования город Тула (с 31</w:t>
      </w:r>
      <w:r w:rsidR="00B80FAD" w:rsidRPr="00FB50ED">
        <w:rPr>
          <w:rFonts w:ascii="PT Astra Serif" w:hAnsi="PT Astra Serif"/>
        </w:rPr>
        <w:t xml:space="preserve"> октября </w:t>
      </w:r>
      <w:r w:rsidRPr="00FB50ED">
        <w:rPr>
          <w:rFonts w:ascii="PT Astra Serif" w:hAnsi="PT Astra Serif"/>
        </w:rPr>
        <w:t>2025</w:t>
      </w:r>
      <w:r w:rsidR="00B80FAD" w:rsidRPr="00FB50ED">
        <w:rPr>
          <w:rFonts w:ascii="PT Astra Serif" w:hAnsi="PT Astra Serif"/>
        </w:rPr>
        <w:t xml:space="preserve"> года</w:t>
      </w:r>
      <w:r w:rsidRPr="00FB50ED">
        <w:rPr>
          <w:rFonts w:ascii="PT Astra Serif" w:hAnsi="PT Astra Serif"/>
        </w:rPr>
        <w:t xml:space="preserve"> инспекцией внешнего муниципального финансового контроля муниципального образования город Тула счетной палаты Тульской области) проведено </w:t>
      </w:r>
      <w:r w:rsidR="00684A15" w:rsidRPr="00FB50ED">
        <w:rPr>
          <w:rFonts w:ascii="PT Astra Serif" w:hAnsi="PT Astra Serif"/>
        </w:rPr>
        <w:t>40</w:t>
      </w:r>
      <w:r w:rsidR="003850D9" w:rsidRPr="00FB50ED">
        <w:rPr>
          <w:rFonts w:ascii="PT Astra Serif" w:hAnsi="PT Astra Serif"/>
        </w:rPr>
        <w:t xml:space="preserve"> мероприятий</w:t>
      </w:r>
      <w:r w:rsidR="0070181C" w:rsidRPr="00FB50ED">
        <w:rPr>
          <w:rStyle w:val="af0"/>
          <w:rFonts w:ascii="PT Astra Serif" w:hAnsi="PT Astra Serif"/>
        </w:rPr>
        <w:footnoteReference w:id="1"/>
      </w:r>
      <w:r w:rsidR="003850D9" w:rsidRPr="00FB50ED">
        <w:rPr>
          <w:rFonts w:ascii="PT Astra Serif" w:hAnsi="PT Astra Serif"/>
        </w:rPr>
        <w:t xml:space="preserve">, в том числе </w:t>
      </w:r>
      <w:r w:rsidR="0070181C" w:rsidRPr="00FB50ED">
        <w:rPr>
          <w:rFonts w:ascii="PT Astra Serif" w:hAnsi="PT Astra Serif"/>
        </w:rPr>
        <w:t>35 контрольных</w:t>
      </w:r>
      <w:r w:rsidR="00EC034D" w:rsidRPr="00FB50ED">
        <w:rPr>
          <w:rStyle w:val="af0"/>
          <w:rFonts w:ascii="PT Astra Serif" w:hAnsi="PT Astra Serif"/>
        </w:rPr>
        <w:footnoteReference w:id="2"/>
      </w:r>
      <w:r w:rsidR="0070181C" w:rsidRPr="00FB50ED">
        <w:rPr>
          <w:rFonts w:ascii="PT Astra Serif" w:hAnsi="PT Astra Serif"/>
        </w:rPr>
        <w:t xml:space="preserve"> и</w:t>
      </w:r>
      <w:r w:rsidR="00D66B94" w:rsidRPr="00FB50ED">
        <w:rPr>
          <w:rFonts w:ascii="PT Astra Serif" w:hAnsi="PT Astra Serif"/>
        </w:rPr>
        <w:t xml:space="preserve"> </w:t>
      </w:r>
      <w:r w:rsidR="0070181C" w:rsidRPr="00FB50ED">
        <w:rPr>
          <w:rFonts w:ascii="PT Astra Serif" w:hAnsi="PT Astra Serif"/>
        </w:rPr>
        <w:t>5 экспертно-аналитических.</w:t>
      </w:r>
      <w:r w:rsidR="00D66B94" w:rsidRPr="00FB50ED">
        <w:rPr>
          <w:rFonts w:ascii="PT Astra Serif" w:hAnsi="PT Astra Serif"/>
        </w:rPr>
        <w:t xml:space="preserve"> </w:t>
      </w:r>
    </w:p>
    <w:p w14:paraId="25971E01" w14:textId="0A1779E7" w:rsidR="00E87398" w:rsidRPr="00FB50ED" w:rsidRDefault="00E87398"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В отчетном периоде проверена деятельность </w:t>
      </w:r>
      <w:r w:rsidR="007F3CB9" w:rsidRPr="00FB50ED">
        <w:rPr>
          <w:rFonts w:ascii="PT Astra Serif" w:hAnsi="PT Astra Serif"/>
        </w:rPr>
        <w:t>5</w:t>
      </w:r>
      <w:r w:rsidR="00F4420E" w:rsidRPr="00FB50ED">
        <w:rPr>
          <w:rFonts w:ascii="PT Astra Serif" w:hAnsi="PT Astra Serif"/>
        </w:rPr>
        <w:t>5</w:t>
      </w:r>
      <w:r w:rsidRPr="00FB50ED">
        <w:rPr>
          <w:rFonts w:ascii="PT Astra Serif" w:hAnsi="PT Astra Serif"/>
        </w:rPr>
        <w:t xml:space="preserve"> объектов контроля, из них в рамках тематических контрольных мероприятий объектами контроля стали </w:t>
      </w:r>
      <w:r w:rsidR="00F4420E" w:rsidRPr="00FB50ED">
        <w:rPr>
          <w:rFonts w:ascii="PT Astra Serif" w:hAnsi="PT Astra Serif"/>
        </w:rPr>
        <w:t>1</w:t>
      </w:r>
      <w:r w:rsidR="00DF700D" w:rsidRPr="00FB50ED">
        <w:rPr>
          <w:rFonts w:ascii="PT Astra Serif" w:hAnsi="PT Astra Serif"/>
        </w:rPr>
        <w:t>5</w:t>
      </w:r>
      <w:r w:rsidRPr="00FB50ED">
        <w:rPr>
          <w:rFonts w:ascii="PT Astra Serif" w:hAnsi="PT Astra Serif"/>
        </w:rPr>
        <w:t xml:space="preserve"> </w:t>
      </w:r>
      <w:r w:rsidR="00F4420E" w:rsidRPr="00FB50ED">
        <w:rPr>
          <w:rFonts w:ascii="PT Astra Serif" w:hAnsi="PT Astra Serif"/>
        </w:rPr>
        <w:t xml:space="preserve">отраслевых </w:t>
      </w:r>
      <w:r w:rsidR="00F4420E" w:rsidRPr="00FB50ED">
        <w:rPr>
          <w:rFonts w:ascii="PT Astra Serif" w:hAnsi="PT Astra Serif"/>
        </w:rPr>
        <w:lastRenderedPageBreak/>
        <w:t>функциональных органов</w:t>
      </w:r>
      <w:r w:rsidR="00570470" w:rsidRPr="00FB50ED">
        <w:rPr>
          <w:rFonts w:ascii="PT Astra Serif" w:hAnsi="PT Astra Serif"/>
        </w:rPr>
        <w:t xml:space="preserve"> администрации города Тулы</w:t>
      </w:r>
      <w:r w:rsidR="00DF700D" w:rsidRPr="00FB50ED">
        <w:rPr>
          <w:rStyle w:val="af0"/>
          <w:rFonts w:ascii="PT Astra Serif" w:hAnsi="PT Astra Serif"/>
        </w:rPr>
        <w:footnoteReference w:id="3"/>
      </w:r>
      <w:r w:rsidR="00F4420E" w:rsidRPr="00FB50ED">
        <w:rPr>
          <w:rFonts w:ascii="PT Astra Serif" w:hAnsi="PT Astra Serif"/>
        </w:rPr>
        <w:t xml:space="preserve">, 5 </w:t>
      </w:r>
      <w:r w:rsidRPr="00FB50ED">
        <w:rPr>
          <w:rFonts w:ascii="PT Astra Serif" w:hAnsi="PT Astra Serif"/>
        </w:rPr>
        <w:t>муниципальных казенных учреждений</w:t>
      </w:r>
      <w:r w:rsidR="00461A51" w:rsidRPr="00FB50ED">
        <w:rPr>
          <w:rStyle w:val="af0"/>
          <w:rFonts w:ascii="PT Astra Serif" w:hAnsi="PT Astra Serif"/>
        </w:rPr>
        <w:footnoteReference w:id="4"/>
      </w:r>
      <w:r w:rsidR="00461A51" w:rsidRPr="00FB50ED">
        <w:rPr>
          <w:rFonts w:ascii="PT Astra Serif" w:hAnsi="PT Astra Serif"/>
        </w:rPr>
        <w:t>,</w:t>
      </w:r>
      <w:r w:rsidRPr="00FB50ED">
        <w:rPr>
          <w:rFonts w:ascii="PT Astra Serif" w:hAnsi="PT Astra Serif"/>
        </w:rPr>
        <w:t xml:space="preserve"> 7 муниципальных бюджетных учреждени</w:t>
      </w:r>
      <w:r w:rsidR="001C447C" w:rsidRPr="00FB50ED">
        <w:rPr>
          <w:rFonts w:ascii="PT Astra Serif" w:hAnsi="PT Astra Serif"/>
        </w:rPr>
        <w:t>й</w:t>
      </w:r>
      <w:r w:rsidR="00CE7113" w:rsidRPr="00FB50ED">
        <w:rPr>
          <w:rStyle w:val="af0"/>
          <w:rFonts w:ascii="PT Astra Serif" w:hAnsi="PT Astra Serif"/>
        </w:rPr>
        <w:footnoteReference w:id="5"/>
      </w:r>
      <w:r w:rsidRPr="00FB50ED">
        <w:rPr>
          <w:rFonts w:ascii="PT Astra Serif" w:hAnsi="PT Astra Serif"/>
        </w:rPr>
        <w:t>, 1 муниципальное унитарное предприятие</w:t>
      </w:r>
      <w:r w:rsidR="003459B0" w:rsidRPr="00FB50ED">
        <w:rPr>
          <w:rStyle w:val="af0"/>
          <w:rFonts w:ascii="PT Astra Serif" w:hAnsi="PT Astra Serif"/>
        </w:rPr>
        <w:footnoteReference w:id="6"/>
      </w:r>
      <w:r w:rsidRPr="00FB50ED">
        <w:rPr>
          <w:rFonts w:ascii="PT Astra Serif" w:hAnsi="PT Astra Serif"/>
        </w:rPr>
        <w:t>, 6 частных образовательных учреждений</w:t>
      </w:r>
      <w:r w:rsidR="004D3182" w:rsidRPr="00FB50ED">
        <w:rPr>
          <w:rStyle w:val="af0"/>
          <w:rFonts w:ascii="PT Astra Serif" w:hAnsi="PT Astra Serif"/>
        </w:rPr>
        <w:footnoteReference w:id="7"/>
      </w:r>
      <w:r w:rsidRPr="00FB50ED">
        <w:rPr>
          <w:rFonts w:ascii="PT Astra Serif" w:hAnsi="PT Astra Serif"/>
        </w:rPr>
        <w:t>.</w:t>
      </w:r>
      <w:r w:rsidR="001A6A44" w:rsidRPr="00FB50ED">
        <w:rPr>
          <w:rFonts w:ascii="PT Astra Serif" w:hAnsi="PT Astra Serif"/>
        </w:rPr>
        <w:t xml:space="preserve"> </w:t>
      </w:r>
    </w:p>
    <w:p w14:paraId="52DE9C57" w14:textId="3943B996" w:rsidR="00461A51" w:rsidRPr="00FB50ED" w:rsidRDefault="00461A51"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По результатам контрольных мероприятий установлены финансовые нарушения на общую сумму </w:t>
      </w:r>
      <w:bookmarkStart w:id="3" w:name="_Hlk224199200"/>
      <w:r w:rsidR="00982704" w:rsidRPr="00FB50ED">
        <w:rPr>
          <w:rFonts w:ascii="PT Astra Serif" w:hAnsi="PT Astra Serif"/>
        </w:rPr>
        <w:t>146 4</w:t>
      </w:r>
      <w:r w:rsidR="00D03969" w:rsidRPr="00FB50ED">
        <w:rPr>
          <w:rFonts w:ascii="PT Astra Serif" w:hAnsi="PT Astra Serif"/>
        </w:rPr>
        <w:t>1</w:t>
      </w:r>
      <w:r w:rsidR="00982704" w:rsidRPr="00FB50ED">
        <w:rPr>
          <w:rFonts w:ascii="PT Astra Serif" w:hAnsi="PT Astra Serif"/>
        </w:rPr>
        <w:t>4,</w:t>
      </w:r>
      <w:r w:rsidR="00D03969" w:rsidRPr="00FB50ED">
        <w:rPr>
          <w:rFonts w:ascii="PT Astra Serif" w:hAnsi="PT Astra Serif"/>
        </w:rPr>
        <w:t>1</w:t>
      </w:r>
      <w:r w:rsidRPr="00FB50ED">
        <w:rPr>
          <w:rFonts w:ascii="PT Astra Serif" w:hAnsi="PT Astra Serif"/>
        </w:rPr>
        <w:t xml:space="preserve"> </w:t>
      </w:r>
      <w:proofErr w:type="spellStart"/>
      <w:r w:rsidRPr="00FB50ED">
        <w:rPr>
          <w:rFonts w:ascii="PT Astra Serif" w:hAnsi="PT Astra Serif"/>
        </w:rPr>
        <w:t>тыс.руб</w:t>
      </w:r>
      <w:r w:rsidR="0093519F" w:rsidRPr="00FB50ED">
        <w:rPr>
          <w:rFonts w:ascii="PT Astra Serif" w:hAnsi="PT Astra Serif"/>
        </w:rPr>
        <w:t>лей</w:t>
      </w:r>
      <w:proofErr w:type="spellEnd"/>
      <w:r w:rsidR="0093519F" w:rsidRPr="00FB50ED">
        <w:rPr>
          <w:rFonts w:ascii="PT Astra Serif" w:hAnsi="PT Astra Serif"/>
        </w:rPr>
        <w:t xml:space="preserve"> (</w:t>
      </w:r>
      <w:r w:rsidRPr="00FB50ED">
        <w:rPr>
          <w:rFonts w:ascii="PT Astra Serif" w:hAnsi="PT Astra Serif"/>
        </w:rPr>
        <w:t>2</w:t>
      </w:r>
      <w:r w:rsidR="00982704" w:rsidRPr="00FB50ED">
        <w:rPr>
          <w:rFonts w:ascii="PT Astra Serif" w:hAnsi="PT Astra Serif"/>
        </w:rPr>
        <w:t>57</w:t>
      </w:r>
      <w:r w:rsidRPr="00FB50ED">
        <w:rPr>
          <w:rFonts w:ascii="PT Astra Serif" w:hAnsi="PT Astra Serif"/>
        </w:rPr>
        <w:t xml:space="preserve"> ед.</w:t>
      </w:r>
      <w:r w:rsidR="0093519F" w:rsidRPr="00FB50ED">
        <w:rPr>
          <w:rFonts w:ascii="PT Astra Serif" w:hAnsi="PT Astra Serif"/>
        </w:rPr>
        <w:t>)</w:t>
      </w:r>
      <w:r w:rsidRPr="00FB50ED">
        <w:rPr>
          <w:rFonts w:ascii="PT Astra Serif" w:hAnsi="PT Astra Serif"/>
        </w:rPr>
        <w:t xml:space="preserve">, нефинансовые нарушения в количестве </w:t>
      </w:r>
      <w:r w:rsidR="00982704" w:rsidRPr="00FB50ED">
        <w:rPr>
          <w:rFonts w:ascii="PT Astra Serif" w:hAnsi="PT Astra Serif"/>
        </w:rPr>
        <w:t>41</w:t>
      </w:r>
      <w:r w:rsidRPr="00FB50ED">
        <w:rPr>
          <w:rFonts w:ascii="PT Astra Serif" w:hAnsi="PT Astra Serif"/>
        </w:rPr>
        <w:t xml:space="preserve"> ед.</w:t>
      </w:r>
    </w:p>
    <w:bookmarkEnd w:id="3"/>
    <w:p w14:paraId="5BAA04DB" w14:textId="29C6706B" w:rsidR="00982704" w:rsidRPr="00FB50ED" w:rsidRDefault="00982704"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Факты нецелевого и неэффективного использования бюджетных средств не выявлялись.</w:t>
      </w:r>
    </w:p>
    <w:p w14:paraId="482DFAD3" w14:textId="25451C3F" w:rsidR="00D86C74" w:rsidRPr="00FB50ED" w:rsidRDefault="00D86C74"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Объектам контроля внесено 2</w:t>
      </w:r>
      <w:r w:rsidR="00B55536" w:rsidRPr="00FB50ED">
        <w:rPr>
          <w:rFonts w:ascii="PT Astra Serif" w:hAnsi="PT Astra Serif"/>
        </w:rPr>
        <w:t>0</w:t>
      </w:r>
      <w:r w:rsidRPr="00FB50ED">
        <w:rPr>
          <w:rFonts w:ascii="PT Astra Serif" w:hAnsi="PT Astra Serif"/>
        </w:rPr>
        <w:t xml:space="preserve"> представлени</w:t>
      </w:r>
      <w:r w:rsidR="001A6A44" w:rsidRPr="00FB50ED">
        <w:rPr>
          <w:rFonts w:ascii="PT Astra Serif" w:hAnsi="PT Astra Serif"/>
        </w:rPr>
        <w:t>й</w:t>
      </w:r>
      <w:r w:rsidRPr="00FB50ED">
        <w:rPr>
          <w:rFonts w:ascii="PT Astra Serif" w:hAnsi="PT Astra Serif"/>
        </w:rPr>
        <w:t xml:space="preserve"> для принятия мер по устранению выявленных нарушений, а также мер, направленных на предупреждение нарушений и 2 предписания в связи с нарушением п. 2 Инструкции по применению плана счетов бюджетного учета, утвержденной приказом Минфина России от 6</w:t>
      </w:r>
      <w:r w:rsidR="00B80FAD" w:rsidRPr="00FB50ED">
        <w:rPr>
          <w:rFonts w:ascii="PT Astra Serif" w:hAnsi="PT Astra Serif"/>
        </w:rPr>
        <w:t xml:space="preserve"> декабря </w:t>
      </w:r>
      <w:r w:rsidRPr="00FB50ED">
        <w:rPr>
          <w:rFonts w:ascii="PT Astra Serif" w:hAnsi="PT Astra Serif"/>
        </w:rPr>
        <w:t xml:space="preserve">2010 </w:t>
      </w:r>
      <w:r w:rsidR="00B80FAD" w:rsidRPr="00FB50ED">
        <w:rPr>
          <w:rFonts w:ascii="PT Astra Serif" w:hAnsi="PT Astra Serif"/>
        </w:rPr>
        <w:t xml:space="preserve">г. </w:t>
      </w:r>
      <w:r w:rsidRPr="00FB50ED">
        <w:rPr>
          <w:rFonts w:ascii="PT Astra Serif" w:hAnsi="PT Astra Serif"/>
        </w:rPr>
        <w:t>№ 162н</w:t>
      </w:r>
      <w:r w:rsidR="002735B4" w:rsidRPr="00FB50ED">
        <w:rPr>
          <w:rStyle w:val="af0"/>
          <w:rFonts w:ascii="PT Astra Serif" w:hAnsi="PT Astra Serif"/>
        </w:rPr>
        <w:footnoteReference w:id="8"/>
      </w:r>
      <w:r w:rsidRPr="00FB50ED">
        <w:rPr>
          <w:rFonts w:ascii="PT Astra Serif" w:hAnsi="PT Astra Serif"/>
        </w:rPr>
        <w:t>, требовавшее безотлагательных мер по его пресечению и предупреждению</w:t>
      </w:r>
      <w:r w:rsidRPr="00FB50ED">
        <w:rPr>
          <w:rStyle w:val="af0"/>
          <w:rFonts w:ascii="PT Astra Serif" w:hAnsi="PT Astra Serif"/>
        </w:rPr>
        <w:footnoteReference w:id="9"/>
      </w:r>
      <w:r w:rsidRPr="00FB50ED">
        <w:rPr>
          <w:rFonts w:ascii="PT Astra Serif" w:hAnsi="PT Astra Serif"/>
        </w:rPr>
        <w:t>.</w:t>
      </w:r>
    </w:p>
    <w:p w14:paraId="100F8322" w14:textId="717E3D54" w:rsidR="00D86C74" w:rsidRPr="00FB50ED" w:rsidRDefault="00D86C74"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В отчетном периоде проведено 5 экспертно-аналитических мероприяти</w:t>
      </w:r>
      <w:r w:rsidR="004915A4" w:rsidRPr="00FB50ED">
        <w:rPr>
          <w:rFonts w:ascii="PT Astra Serif" w:hAnsi="PT Astra Serif"/>
        </w:rPr>
        <w:t>й</w:t>
      </w:r>
      <w:r w:rsidRPr="00FB50ED">
        <w:rPr>
          <w:rFonts w:ascii="PT Astra Serif" w:hAnsi="PT Astra Serif"/>
        </w:rPr>
        <w:t>, в том числе 3 тематических мероприяти</w:t>
      </w:r>
      <w:r w:rsidR="004915A4" w:rsidRPr="00FB50ED">
        <w:rPr>
          <w:rFonts w:ascii="PT Astra Serif" w:hAnsi="PT Astra Serif"/>
        </w:rPr>
        <w:t>я</w:t>
      </w:r>
      <w:r w:rsidRPr="00FB50ED">
        <w:rPr>
          <w:rFonts w:ascii="PT Astra Serif" w:hAnsi="PT Astra Serif"/>
        </w:rPr>
        <w:t>, 2 экспертных заключений на проекты решений Тульской городской Думы о бюджете муниципального образования г</w:t>
      </w:r>
      <w:r w:rsidR="00AF62A9" w:rsidRPr="00FB50ED">
        <w:rPr>
          <w:rFonts w:ascii="PT Astra Serif" w:hAnsi="PT Astra Serif"/>
        </w:rPr>
        <w:t>ород</w:t>
      </w:r>
      <w:r w:rsidRPr="00FB50ED">
        <w:rPr>
          <w:rFonts w:ascii="PT Astra Serif" w:hAnsi="PT Astra Serif"/>
        </w:rPr>
        <w:t xml:space="preserve"> Тула (1 заключение об исполнении местного бюджета, 1 заключение на проект местного бюджета на 2026 год и плановый период 2027 и 2028 годов).</w:t>
      </w:r>
    </w:p>
    <w:p w14:paraId="7F9F2EF1" w14:textId="3424B1FC" w:rsidR="00F87CA4" w:rsidRPr="00FB50ED" w:rsidRDefault="00F87CA4" w:rsidP="00B80FAD">
      <w:pPr>
        <w:pStyle w:val="ac"/>
        <w:spacing w:before="0" w:beforeAutospacing="0" w:after="0" w:afterAutospacing="0"/>
        <w:ind w:firstLine="709"/>
        <w:contextualSpacing/>
        <w:jc w:val="both"/>
        <w:rPr>
          <w:rFonts w:ascii="PT Astra Serif" w:hAnsi="PT Astra Serif"/>
        </w:rPr>
      </w:pPr>
      <w:bookmarkStart w:id="4" w:name="_Hlk220943834"/>
      <w:r w:rsidRPr="00FB50ED">
        <w:rPr>
          <w:rFonts w:ascii="PT Astra Serif" w:hAnsi="PT Astra Serif"/>
        </w:rPr>
        <w:t xml:space="preserve">Кроме того, в целях исполнения бюджетных полномочий была проведена экспертиза </w:t>
      </w:r>
      <w:r w:rsidR="004D20EA" w:rsidRPr="00FB50ED">
        <w:rPr>
          <w:rFonts w:ascii="PT Astra Serif" w:hAnsi="PT Astra Serif"/>
        </w:rPr>
        <w:t>7</w:t>
      </w:r>
      <w:r w:rsidR="00A7311C" w:rsidRPr="00FB50ED">
        <w:rPr>
          <w:rFonts w:ascii="PT Astra Serif" w:hAnsi="PT Astra Serif"/>
        </w:rPr>
        <w:t>3</w:t>
      </w:r>
      <w:r w:rsidRPr="00FB50ED">
        <w:rPr>
          <w:rFonts w:ascii="PT Astra Serif" w:hAnsi="PT Astra Serif"/>
        </w:rPr>
        <w:t xml:space="preserve"> </w:t>
      </w:r>
      <w:r w:rsidR="004D20EA" w:rsidRPr="00FB50ED">
        <w:rPr>
          <w:rFonts w:ascii="PT Astra Serif" w:hAnsi="PT Astra Serif"/>
        </w:rPr>
        <w:t xml:space="preserve">проектов </w:t>
      </w:r>
      <w:r w:rsidR="00A7311C" w:rsidRPr="00FB50ED">
        <w:rPr>
          <w:rFonts w:ascii="PT Astra Serif" w:hAnsi="PT Astra Serif"/>
        </w:rPr>
        <w:t>решений</w:t>
      </w:r>
      <w:r w:rsidR="004D20EA" w:rsidRPr="00FB50ED">
        <w:rPr>
          <w:rFonts w:ascii="PT Astra Serif" w:hAnsi="PT Astra Serif"/>
        </w:rPr>
        <w:t xml:space="preserve"> и иных нормативных правовых актов</w:t>
      </w:r>
      <w:r w:rsidRPr="00FB50ED">
        <w:rPr>
          <w:rFonts w:ascii="PT Astra Serif" w:hAnsi="PT Astra Serif"/>
        </w:rPr>
        <w:t xml:space="preserve">: </w:t>
      </w:r>
      <w:r w:rsidR="004D20EA" w:rsidRPr="00FB50ED">
        <w:rPr>
          <w:rFonts w:ascii="PT Astra Serif" w:hAnsi="PT Astra Serif"/>
        </w:rPr>
        <w:t>3 проекта решений по изменениям местного бюджета</w:t>
      </w:r>
      <w:r w:rsidRPr="00FB50ED">
        <w:rPr>
          <w:rFonts w:ascii="PT Astra Serif" w:hAnsi="PT Astra Serif"/>
        </w:rPr>
        <w:t xml:space="preserve">, </w:t>
      </w:r>
      <w:r w:rsidR="004D20EA" w:rsidRPr="00FB50ED">
        <w:rPr>
          <w:rFonts w:ascii="PT Astra Serif" w:hAnsi="PT Astra Serif"/>
        </w:rPr>
        <w:t>1-го</w:t>
      </w:r>
      <w:r w:rsidRPr="00FB50ED">
        <w:rPr>
          <w:rFonts w:ascii="PT Astra Serif" w:hAnsi="PT Astra Serif"/>
        </w:rPr>
        <w:t xml:space="preserve"> </w:t>
      </w:r>
      <w:r w:rsidR="004D20EA" w:rsidRPr="00FB50ED">
        <w:rPr>
          <w:rFonts w:ascii="PT Astra Serif" w:hAnsi="PT Astra Serif"/>
        </w:rPr>
        <w:t>проекта муниципального правового акта муниципального образования город Тула (вносились изменения в Положение о бюджетном процессе)</w:t>
      </w:r>
      <w:r w:rsidRPr="00FB50ED">
        <w:rPr>
          <w:rFonts w:ascii="PT Astra Serif" w:hAnsi="PT Astra Serif"/>
        </w:rPr>
        <w:t xml:space="preserve">, </w:t>
      </w:r>
      <w:r w:rsidR="001766F0" w:rsidRPr="00FB50ED">
        <w:rPr>
          <w:rFonts w:ascii="PT Astra Serif" w:hAnsi="PT Astra Serif"/>
        </w:rPr>
        <w:t xml:space="preserve">1 проекта муниципального правового акта, приводящего к изменению доходов местного бюджета, </w:t>
      </w:r>
      <w:r w:rsidR="001E2BC2" w:rsidRPr="00FB50ED">
        <w:rPr>
          <w:rFonts w:ascii="PT Astra Serif" w:hAnsi="PT Astra Serif"/>
        </w:rPr>
        <w:t xml:space="preserve">3 </w:t>
      </w:r>
      <w:r w:rsidR="001C1EA9" w:rsidRPr="00FB50ED">
        <w:rPr>
          <w:rFonts w:ascii="PT Astra Serif" w:hAnsi="PT Astra Serif"/>
        </w:rPr>
        <w:t>экспертизы</w:t>
      </w:r>
      <w:r w:rsidR="001E2BC2" w:rsidRPr="00FB50ED">
        <w:rPr>
          <w:rFonts w:ascii="PT Astra Serif" w:hAnsi="PT Astra Serif"/>
        </w:rPr>
        <w:t xml:space="preserve"> </w:t>
      </w:r>
      <w:r w:rsidR="001C1EA9" w:rsidRPr="00FB50ED">
        <w:rPr>
          <w:rFonts w:ascii="PT Astra Serif" w:hAnsi="PT Astra Serif"/>
        </w:rPr>
        <w:t>на отчет об исполнении бюджета муниципального образования город Тула</w:t>
      </w:r>
      <w:r w:rsidR="001C1EA9" w:rsidRPr="00FB50ED">
        <w:rPr>
          <w:rStyle w:val="af0"/>
          <w:rFonts w:ascii="PT Astra Serif" w:hAnsi="PT Astra Serif"/>
        </w:rPr>
        <w:footnoteReference w:id="10"/>
      </w:r>
      <w:r w:rsidR="001C1EA9" w:rsidRPr="00FB50ED">
        <w:rPr>
          <w:rFonts w:ascii="PT Astra Serif" w:hAnsi="PT Astra Serif"/>
        </w:rPr>
        <w:t>,</w:t>
      </w:r>
      <w:r w:rsidR="001E2BC2" w:rsidRPr="00FB50ED">
        <w:rPr>
          <w:rFonts w:ascii="PT Astra Serif" w:hAnsi="PT Astra Serif"/>
        </w:rPr>
        <w:t xml:space="preserve"> </w:t>
      </w:r>
      <w:r w:rsidR="001766F0" w:rsidRPr="00FB50ED">
        <w:rPr>
          <w:rFonts w:ascii="PT Astra Serif" w:hAnsi="PT Astra Serif"/>
        </w:rPr>
        <w:t>65 проектов паспортов муниципальных программ.</w:t>
      </w:r>
    </w:p>
    <w:p w14:paraId="1BA0B287" w14:textId="77777777" w:rsidR="00D42CA1" w:rsidRPr="00FB50ED" w:rsidRDefault="00D42CA1" w:rsidP="00B80FAD">
      <w:pPr>
        <w:pStyle w:val="ac"/>
        <w:shd w:val="clear" w:color="auto" w:fill="FFFFFF" w:themeFill="background1"/>
        <w:spacing w:before="0" w:beforeAutospacing="0" w:after="0" w:afterAutospacing="0"/>
        <w:ind w:firstLine="709"/>
        <w:contextualSpacing/>
        <w:jc w:val="both"/>
        <w:rPr>
          <w:rFonts w:ascii="PT Astra Serif" w:hAnsi="PT Astra Serif"/>
        </w:rPr>
      </w:pPr>
      <w:bookmarkStart w:id="5" w:name="_Hlk220937481"/>
      <w:bookmarkEnd w:id="4"/>
      <w:r w:rsidRPr="00FB50ED">
        <w:rPr>
          <w:rFonts w:ascii="PT Astra Serif" w:hAnsi="PT Astra Serif"/>
        </w:rPr>
        <w:t>Отчеты и заключения по всем проведенным контрольным и экспертно-аналитическим мероприятиям направлены в Тульскую городскую Думу и доведены до сведения главы администрации города Тулы.</w:t>
      </w:r>
    </w:p>
    <w:p w14:paraId="32138332" w14:textId="7EEDA4BA" w:rsidR="00D42CA1" w:rsidRPr="00FB50ED" w:rsidRDefault="00D42CA1"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Рассмотрено 1 обращение гражданина.</w:t>
      </w:r>
    </w:p>
    <w:p w14:paraId="6BDA9D03" w14:textId="3B145687" w:rsidR="00A5207E" w:rsidRPr="00FB50ED" w:rsidRDefault="00FD5E1C" w:rsidP="00B80FAD">
      <w:pPr>
        <w:pStyle w:val="ac"/>
        <w:shd w:val="clear" w:color="auto" w:fill="FFFFFF" w:themeFill="background1"/>
        <w:spacing w:before="0" w:beforeAutospacing="0" w:after="0" w:afterAutospacing="0"/>
        <w:ind w:firstLine="709"/>
        <w:jc w:val="both"/>
        <w:rPr>
          <w:rFonts w:ascii="PT Astra Serif" w:hAnsi="PT Astra Serif"/>
        </w:rPr>
      </w:pPr>
      <w:bookmarkStart w:id="6" w:name="_Hlk223530685"/>
      <w:bookmarkEnd w:id="5"/>
      <w:r w:rsidRPr="00FB50ED">
        <w:rPr>
          <w:rFonts w:ascii="PT Astra Serif" w:hAnsi="PT Astra Serif"/>
        </w:rPr>
        <w:lastRenderedPageBreak/>
        <w:t>С</w:t>
      </w:r>
      <w:r w:rsidR="00A5207E" w:rsidRPr="00FB50ED">
        <w:rPr>
          <w:rFonts w:ascii="PT Astra Serif" w:hAnsi="PT Astra Serif"/>
        </w:rPr>
        <w:t xml:space="preserve">оставлен </w:t>
      </w:r>
      <w:r w:rsidR="00BE20F9" w:rsidRPr="00FB50ED">
        <w:rPr>
          <w:rFonts w:ascii="PT Astra Serif" w:hAnsi="PT Astra Serif"/>
        </w:rPr>
        <w:t>1</w:t>
      </w:r>
      <w:r w:rsidR="00A5207E" w:rsidRPr="00FB50ED">
        <w:rPr>
          <w:rFonts w:ascii="PT Astra Serif" w:hAnsi="PT Astra Serif"/>
        </w:rPr>
        <w:t xml:space="preserve"> протокол об административном правонарушении</w:t>
      </w:r>
      <w:r w:rsidR="00BE20F9" w:rsidRPr="00FB50ED">
        <w:rPr>
          <w:rFonts w:ascii="PT Astra Serif" w:hAnsi="PT Astra Serif"/>
        </w:rPr>
        <w:t xml:space="preserve"> (за нарушение требований к бюджетному (бухгалтерскому) учету)</w:t>
      </w:r>
      <w:r w:rsidR="00A5207E" w:rsidRPr="00FB50ED">
        <w:rPr>
          <w:rFonts w:ascii="PT Astra Serif" w:hAnsi="PT Astra Serif"/>
        </w:rPr>
        <w:t>, по результату рассмотрения которого судом к административной ответственности привлечено 1 должностное лицо</w:t>
      </w:r>
      <w:r w:rsidR="00A22C31" w:rsidRPr="00FB50ED">
        <w:rPr>
          <w:rFonts w:ascii="PT Astra Serif" w:hAnsi="PT Astra Serif"/>
        </w:rPr>
        <w:t xml:space="preserve"> (начальник сектора учета и отчетности управления экономического развития администрации города Тулы)</w:t>
      </w:r>
      <w:r w:rsidR="00A5207E" w:rsidRPr="00FB50ED">
        <w:rPr>
          <w:rFonts w:ascii="PT Astra Serif" w:hAnsi="PT Astra Serif"/>
        </w:rPr>
        <w:t>, общая сумма наложенного штрафа составила 15,0 тыс. рублей</w:t>
      </w:r>
      <w:r w:rsidR="00697847" w:rsidRPr="00FB50ED">
        <w:rPr>
          <w:rFonts w:ascii="PT Astra Serif" w:hAnsi="PT Astra Serif"/>
        </w:rPr>
        <w:t>.</w:t>
      </w:r>
      <w:r w:rsidR="00352D92" w:rsidRPr="00FB50ED">
        <w:rPr>
          <w:rFonts w:ascii="PT Astra Serif" w:hAnsi="PT Astra Serif"/>
        </w:rPr>
        <w:t xml:space="preserve"> </w:t>
      </w:r>
    </w:p>
    <w:bookmarkEnd w:id="6"/>
    <w:p w14:paraId="57A61AA5" w14:textId="3319C0DE" w:rsidR="00FD5E1C" w:rsidRPr="00FB50ED" w:rsidRDefault="00FD5E1C" w:rsidP="00B80FAD">
      <w:pPr>
        <w:pStyle w:val="ac"/>
        <w:shd w:val="clear" w:color="auto" w:fill="FFFFFF" w:themeFill="background1"/>
        <w:spacing w:before="0" w:beforeAutospacing="0" w:after="0" w:afterAutospacing="0"/>
        <w:ind w:firstLine="709"/>
        <w:jc w:val="both"/>
        <w:rPr>
          <w:rFonts w:ascii="PT Astra Serif" w:hAnsi="PT Astra Serif"/>
        </w:rPr>
      </w:pPr>
      <w:r w:rsidRPr="00FB50ED">
        <w:rPr>
          <w:rFonts w:ascii="PT Astra Serif" w:hAnsi="PT Astra Serif"/>
        </w:rPr>
        <w:t>В рамках контрольных мероприятий использовались региональные информационные ресурсы РИС Тульской области «Портал Открытый бюджет», «Закупки» и «Нормативно-справочная информация», программные комплексы «</w:t>
      </w:r>
      <w:proofErr w:type="spellStart"/>
      <w:r w:rsidRPr="00FB50ED">
        <w:rPr>
          <w:rFonts w:ascii="PT Astra Serif" w:hAnsi="PT Astra Serif"/>
        </w:rPr>
        <w:t>Вэб</w:t>
      </w:r>
      <w:proofErr w:type="spellEnd"/>
      <w:r w:rsidRPr="00FB50ED">
        <w:rPr>
          <w:rFonts w:ascii="PT Astra Serif" w:hAnsi="PT Astra Serif"/>
        </w:rPr>
        <w:t>-Исполнение», «</w:t>
      </w:r>
      <w:proofErr w:type="spellStart"/>
      <w:r w:rsidRPr="00FB50ED">
        <w:rPr>
          <w:rFonts w:ascii="PT Astra Serif" w:hAnsi="PT Astra Serif"/>
        </w:rPr>
        <w:t>Вэб</w:t>
      </w:r>
      <w:proofErr w:type="spellEnd"/>
      <w:r w:rsidRPr="00FB50ED">
        <w:rPr>
          <w:rFonts w:ascii="PT Astra Serif" w:hAnsi="PT Astra Serif"/>
        </w:rPr>
        <w:t>-Консолидация» Регионального электронного бюджета Тульской области. При контроле закупочной деятельности используется база данных «Сервис проверки контрагентов «Генеральный Директор» (многофункциональный справочно-экспертный сервис с подробной информацией из реестров ЕГРЮЛ и ЕГРИП, Росстата, Генпрокуратуры, Казначейства России, картотеки арбитражных дел, базы исполнительных производств ФССП России, сервисов налоговой службы).</w:t>
      </w:r>
    </w:p>
    <w:p w14:paraId="08806CE3" w14:textId="48EE2A80"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В 2025 году были продолжены проверки расходов на реализацию мероприятий национальных и региональных проектов, государственных программ Тульской области и программ муниципального образования г</w:t>
      </w:r>
      <w:r w:rsidR="005356FE" w:rsidRPr="00FB50ED">
        <w:rPr>
          <w:rFonts w:ascii="PT Astra Serif" w:hAnsi="PT Astra Serif"/>
        </w:rPr>
        <w:t xml:space="preserve">ород </w:t>
      </w:r>
      <w:r w:rsidRPr="00FB50ED">
        <w:rPr>
          <w:rFonts w:ascii="PT Astra Serif" w:hAnsi="PT Astra Serif"/>
        </w:rPr>
        <w:t>Тула, в том числе:</w:t>
      </w:r>
    </w:p>
    <w:p w14:paraId="41DDE39B" w14:textId="6DD6531F"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государственной программы Тульской области «Развитие образования Тульской области» в части реализации регионального проекта «Содействие занятости женщин - создание условий дошкольного образования для детей в возрасте до трех лет», входящего в национальный проект «Демография»; в части регионального проекта «Современная школа», входящего в национальный проект «Образование»;</w:t>
      </w:r>
    </w:p>
    <w:p w14:paraId="7871926A" w14:textId="700A7739"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государственной программы Тульской области «Развитие инфраструктуры образовательных организаций, расположенных на территории Тульской области»;</w:t>
      </w:r>
    </w:p>
    <w:p w14:paraId="380AD5EF" w14:textId="1D160A0D"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государственной программы Тульской области «Развитие культуры и туризма Тульской области» в части реализации регионального проекта «Обеспечение качественно нового уровня развития инфраструктуры культуры» («Культурная среда»), входящего в национальный проект «Культура»;</w:t>
      </w:r>
    </w:p>
    <w:p w14:paraId="12BDFB2F" w14:textId="2E41B81F"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муниципальной программы «Развитие градостроительной деятельности на территории муниципального образования город Тула»;</w:t>
      </w:r>
    </w:p>
    <w:p w14:paraId="1D59E6E2" w14:textId="27611600"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муниципальной программы «Защита населения и объектов от чрезвычайных ситуаций природного и техногенного характера, обеспечение мероприятий по гражданской обороне на территории муниципального образования город Тула»;</w:t>
      </w:r>
    </w:p>
    <w:p w14:paraId="1CFB3768" w14:textId="54FCD906"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муниципальной программы «Повышение качества жилищного фонда и создание комфортных условий для проживания населения муниципального образования город Тула»;</w:t>
      </w:r>
    </w:p>
    <w:p w14:paraId="6C89594F" w14:textId="4980D8E2"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муниципальной программы «Развитие транспорта и повышение безопасности дорожного движения в муниципальном образовании город Тула на 2020-2026 годы»;</w:t>
      </w:r>
    </w:p>
    <w:p w14:paraId="6C34254E" w14:textId="66572BD9"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муниципальной </w:t>
      </w:r>
      <w:r w:rsidR="000E66B4" w:rsidRPr="00FB50ED">
        <w:rPr>
          <w:rFonts w:ascii="PT Astra Serif" w:hAnsi="PT Astra Serif"/>
        </w:rPr>
        <w:t>программы «</w:t>
      </w:r>
      <w:r w:rsidRPr="00FB50ED">
        <w:rPr>
          <w:rFonts w:ascii="PT Astra Serif" w:hAnsi="PT Astra Serif"/>
        </w:rPr>
        <w:t>Развитие культуры и туризма»;</w:t>
      </w:r>
    </w:p>
    <w:p w14:paraId="27881A0C" w14:textId="020D326B"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муниципальной программы «Развитие образования»;</w:t>
      </w:r>
    </w:p>
    <w:p w14:paraId="2B5C09D0" w14:textId="5F3D4713" w:rsidR="00885517"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проекта «Народный бюджет»;</w:t>
      </w:r>
    </w:p>
    <w:p w14:paraId="4959A0C0" w14:textId="463A60DF" w:rsidR="00FD5E1C" w:rsidRPr="00FB50ED" w:rsidRDefault="0088551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проекта «Наш город».</w:t>
      </w:r>
    </w:p>
    <w:p w14:paraId="706F44DF" w14:textId="77777777" w:rsidR="00735DDB" w:rsidRPr="00FB50ED" w:rsidRDefault="00735DDB"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687B5AC6" w14:textId="77777777" w:rsidR="00AB6DC9" w:rsidRPr="00FB50ED" w:rsidRDefault="00AB6DC9" w:rsidP="00B80FAD">
      <w:pPr>
        <w:pStyle w:val="ac"/>
        <w:spacing w:before="0" w:beforeAutospacing="0" w:after="0" w:afterAutospacing="0"/>
        <w:ind w:firstLine="709"/>
        <w:jc w:val="center"/>
        <w:rPr>
          <w:rFonts w:ascii="PT Astra Serif" w:hAnsi="PT Astra Serif"/>
        </w:rPr>
      </w:pPr>
      <w:r w:rsidRPr="00FB50ED">
        <w:rPr>
          <w:rFonts w:ascii="PT Astra Serif" w:hAnsi="PT Astra Serif"/>
          <w:b/>
          <w:bCs/>
        </w:rPr>
        <w:t>3. Контрольная деятельность</w:t>
      </w:r>
      <w:r w:rsidRPr="00FB50ED">
        <w:rPr>
          <w:rFonts w:ascii="PT Astra Serif" w:hAnsi="PT Astra Serif"/>
        </w:rPr>
        <w:t xml:space="preserve"> </w:t>
      </w:r>
    </w:p>
    <w:p w14:paraId="48A31C15" w14:textId="77777777" w:rsidR="00B80FAD"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2FF3C062" w14:textId="34794000" w:rsidR="000B106B" w:rsidRPr="00FB50ED" w:rsidRDefault="000B106B"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3.1. За отчетный период в сфере контроля за использованием бюджетных средств и муниципального имущества проведено </w:t>
      </w:r>
      <w:r w:rsidR="006B16DD" w:rsidRPr="00FB50ED">
        <w:rPr>
          <w:rFonts w:ascii="PT Astra Serif" w:hAnsi="PT Astra Serif"/>
        </w:rPr>
        <w:t>35</w:t>
      </w:r>
      <w:r w:rsidRPr="00FB50ED">
        <w:rPr>
          <w:rFonts w:ascii="PT Astra Serif" w:hAnsi="PT Astra Serif"/>
        </w:rPr>
        <w:t xml:space="preserve"> контрольных мероприятия в отношении </w:t>
      </w:r>
      <w:r w:rsidR="006B16DD" w:rsidRPr="00FB50ED">
        <w:rPr>
          <w:rFonts w:ascii="PT Astra Serif" w:hAnsi="PT Astra Serif"/>
        </w:rPr>
        <w:t>4</w:t>
      </w:r>
      <w:r w:rsidR="00B55536" w:rsidRPr="00FB50ED">
        <w:rPr>
          <w:rFonts w:ascii="PT Astra Serif" w:hAnsi="PT Astra Serif"/>
        </w:rPr>
        <w:t>5</w:t>
      </w:r>
      <w:r w:rsidRPr="00FB50ED">
        <w:rPr>
          <w:rFonts w:ascii="PT Astra Serif" w:hAnsi="PT Astra Serif"/>
        </w:rPr>
        <w:t xml:space="preserve"> объектов контроля. Объем средств, охваченных тематическими проверками, составил </w:t>
      </w:r>
      <w:r w:rsidR="006B16DD" w:rsidRPr="00FB50ED">
        <w:rPr>
          <w:rFonts w:ascii="PT Astra Serif" w:hAnsi="PT Astra Serif"/>
        </w:rPr>
        <w:t xml:space="preserve">3 898 783,42 </w:t>
      </w:r>
      <w:r w:rsidRPr="00FB50ED">
        <w:rPr>
          <w:rFonts w:ascii="PT Astra Serif" w:hAnsi="PT Astra Serif"/>
        </w:rPr>
        <w:t xml:space="preserve">тыс. рублей. Внешний муниципальный финансовый контроль осуществлялся по следующим направлениям: </w:t>
      </w:r>
    </w:p>
    <w:p w14:paraId="35284B2A" w14:textId="4BF49C22"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мероприятие по бюджетно-финансовому контролю реализации функций общегосударственного характера (применялись методы финансового аудита (контроля) и функционального аудита, аудита закупок). </w:t>
      </w:r>
    </w:p>
    <w:p w14:paraId="65D862BF"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 xml:space="preserve">Проведен контроль исполнения программы муниципальных заимствований, объемов и структуры муниципального внутреннего долга, погашения муниципального внутреннего долга и расходов на его обслуживание, соответствия нормативным правовым актам Российской Федерации, муниципальным правовым актам порядка использования муниципальных займов за 2024 год, оценка долговой устойчивости муниципального образования город Тула. </w:t>
      </w:r>
    </w:p>
    <w:p w14:paraId="39512715"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ходе контрольного мероприятия проведен функциональный аудит администрирования муниципального долга, в том числе реализации финансовым управлением администрации города Тулы политики муниципальных заимствований муниципального образования город Тула и контроля за долговыми обязательствами муниципального образования город Тула. Также проведена проверка 10 муниципальных контрактов на привлечение заемных средств от кредитных организаций на сумму 692 843,2 тыс. рублей. </w:t>
      </w:r>
    </w:p>
    <w:p w14:paraId="79552778" w14:textId="57F5CE7D"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Общий объем средств, охваченных проверкой, составил в сумме </w:t>
      </w:r>
      <w:r w:rsidR="00AA01C7" w:rsidRPr="00FB50ED">
        <w:rPr>
          <w:rFonts w:ascii="PT Astra Serif" w:hAnsi="PT Astra Serif"/>
        </w:rPr>
        <w:br/>
      </w:r>
      <w:r w:rsidRPr="00FB50ED">
        <w:rPr>
          <w:rFonts w:ascii="PT Astra Serif" w:hAnsi="PT Astra Serif"/>
        </w:rPr>
        <w:t xml:space="preserve">1 132 119,0 тыс. рублей. </w:t>
      </w:r>
    </w:p>
    <w:p w14:paraId="52D81470"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проверки первичных учетных документов, регистров бухгалтерского учета, долговой книги муниципального образования город Тула подтверждено соблюдение требований статьи 107 Бюджетного кодекса Российской Федерации: </w:t>
      </w:r>
    </w:p>
    <w:p w14:paraId="4694F19E"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части предельного объема муниципальных заимствований; </w:t>
      </w:r>
    </w:p>
    <w:p w14:paraId="115D6FB1" w14:textId="526B1803"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части значения верхнего предела муниципального внутреннего долга на 1 января 2025 года, а также соответствие объема привлеченных муниципальных заимствований и объема средств, направляемых на погашение основной суммы муниципального долга, показателям Программы муниципальных заимствований в 2024 году, подтверждены объемы долговых обязательств, использованные для расчета показателей долговой устойчивости муниципального образования город Тула на 2025 год. </w:t>
      </w:r>
    </w:p>
    <w:p w14:paraId="3A015686"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проверки нарушения не установлены.</w:t>
      </w:r>
    </w:p>
    <w:p w14:paraId="4B06795F" w14:textId="77777777" w:rsidR="00AB404F" w:rsidRPr="00FB50ED" w:rsidRDefault="00AB404F"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60613223" w14:textId="3AE496C6"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1 проверка по вопросам оплаты труда работников муниципальных бюджетных учреждений, подведомственных управлению физической культуры и спорта администрации города Тулы</w:t>
      </w:r>
      <w:r w:rsidRPr="00FB50ED">
        <w:rPr>
          <w:rStyle w:val="af0"/>
          <w:rFonts w:ascii="PT Astra Serif" w:hAnsi="PT Astra Serif"/>
        </w:rPr>
        <w:footnoteReference w:id="11"/>
      </w:r>
      <w:r w:rsidRPr="00FB50ED">
        <w:rPr>
          <w:rFonts w:ascii="PT Astra Serif" w:hAnsi="PT Astra Serif"/>
        </w:rPr>
        <w:t xml:space="preserve"> (применялись методы финансового аудита (контроля)). </w:t>
      </w:r>
    </w:p>
    <w:p w14:paraId="0BCD524B"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контрольного мероприятия проведена проверка законности и обоснованности начисления и выплаты заработной платы работников муниципальных бюджетных учреждений, подведомственных управлению физической культуры и спорта администрации города Тулы. </w:t>
      </w:r>
    </w:p>
    <w:p w14:paraId="5EDAB819"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проверкой, составил в сумме 65 764,3 тыс. рублей. </w:t>
      </w:r>
    </w:p>
    <w:p w14:paraId="1DF66457" w14:textId="77777777" w:rsidR="00080267" w:rsidRPr="00FB50ED" w:rsidRDefault="0008026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Установлено не соблюдение требований:</w:t>
      </w:r>
    </w:p>
    <w:p w14:paraId="10742B29" w14:textId="3087884A" w:rsidR="00080267" w:rsidRPr="00FB50ED" w:rsidRDefault="0008026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нормативных правовых актов и иных нормативных документов при осуществлении расчетов по оплате труда работников учреждения;</w:t>
      </w:r>
    </w:p>
    <w:p w14:paraId="53A8774B" w14:textId="21890BAD" w:rsidR="00080267" w:rsidRPr="00FB50ED" w:rsidRDefault="0008026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федеральных стандартов при формировании учетной политики учреждений в части применения унифицированных форм первичных учетных документов для организаций бюджетной сферы.</w:t>
      </w:r>
    </w:p>
    <w:p w14:paraId="07D58169"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результату проверки внесены 2 представления объектам контроля. </w:t>
      </w:r>
    </w:p>
    <w:p w14:paraId="6AD36ADA" w14:textId="77777777" w:rsidR="00D85342" w:rsidRPr="00FB50ED" w:rsidRDefault="00D85342"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315F721E" w14:textId="6C49316C"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1 проверка финансово-хозяйственной деятельности муниципального учреждения образования</w:t>
      </w:r>
      <w:r w:rsidRPr="00FB50ED">
        <w:rPr>
          <w:rStyle w:val="af0"/>
          <w:rFonts w:ascii="PT Astra Serif" w:hAnsi="PT Astra Serif"/>
        </w:rPr>
        <w:footnoteReference w:id="12"/>
      </w:r>
      <w:r w:rsidRPr="00FB50ED">
        <w:rPr>
          <w:rFonts w:ascii="PT Astra Serif" w:hAnsi="PT Astra Serif"/>
        </w:rPr>
        <w:t xml:space="preserve"> (применялись методы аудита финансово-хозяйственной деятельности, аудита закупок, контроля использования муниципальной собственности). </w:t>
      </w:r>
    </w:p>
    <w:p w14:paraId="35A9BCD2"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проверки МБУДО «Детско-юношеский Центр» рассмотрены вопросы законности и обоснованности начисления и выплаты заработной платы работникам; целевое и эффективное использование бюджетных средств, направленных на закупку товаров, работ, услуг; соблюдение установленного порядка управления, распоряжения и учета муниципального имущества. Проведены обследования 36 объектов муниципального имущества. </w:t>
      </w:r>
    </w:p>
    <w:p w14:paraId="4BBD888C" w14:textId="1E01CB5A"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Объем средств, охваченных проверк</w:t>
      </w:r>
      <w:r w:rsidR="004212C0" w:rsidRPr="00FB50ED">
        <w:rPr>
          <w:rFonts w:ascii="PT Astra Serif" w:hAnsi="PT Astra Serif"/>
        </w:rPr>
        <w:t>ой</w:t>
      </w:r>
      <w:r w:rsidRPr="00FB50ED">
        <w:rPr>
          <w:rFonts w:ascii="PT Astra Serif" w:hAnsi="PT Astra Serif"/>
        </w:rPr>
        <w:t xml:space="preserve">, составил в сумме 84 429,7 тыс. рублей. </w:t>
      </w:r>
    </w:p>
    <w:p w14:paraId="78814EEB" w14:textId="77777777" w:rsidR="00731747" w:rsidRPr="00FB50ED" w:rsidRDefault="0073174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Установлено не соблюдение требований:</w:t>
      </w:r>
    </w:p>
    <w:p w14:paraId="13BD7E84" w14:textId="669E2EB6" w:rsidR="00731747" w:rsidRPr="00FB50ED" w:rsidRDefault="0073174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нормативных правовых актов и иных нормативных документов при осуществлении расчетов по оплате труда работников учреждения;</w:t>
      </w:r>
    </w:p>
    <w:p w14:paraId="67AB4C37" w14:textId="19C906B4" w:rsidR="00731747" w:rsidRPr="00FB50ED" w:rsidRDefault="0073174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нормативных правовых актов при осуществлении закупок в части определения и обоснования начальной (максимальной) цены контракта (договора), заключаемого с единственным поставщиком (подрядчиком, исполнителем), начальной суммы цен единиц товара, работы, услуги;</w:t>
      </w:r>
    </w:p>
    <w:p w14:paraId="3197D803" w14:textId="015D060E" w:rsidR="00731747" w:rsidRPr="00FB50ED" w:rsidRDefault="0073174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инструкций и федеральных стандартов при учете основных средств.</w:t>
      </w:r>
    </w:p>
    <w:p w14:paraId="7CABF6CD" w14:textId="77777777" w:rsidR="00731747" w:rsidRPr="00FB50ED" w:rsidRDefault="00731747"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412C4EE8" w14:textId="7CC946D2"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результату контрольного мероприятия внесено 1 представление</w:t>
      </w:r>
      <w:r w:rsidR="00AA01C7" w:rsidRPr="00FB50ED">
        <w:rPr>
          <w:rFonts w:ascii="PT Astra Serif" w:hAnsi="PT Astra Serif"/>
        </w:rPr>
        <w:t xml:space="preserve"> и направлено информационное письмо</w:t>
      </w:r>
      <w:r w:rsidRPr="00FB50ED">
        <w:rPr>
          <w:rFonts w:ascii="PT Astra Serif" w:hAnsi="PT Astra Serif"/>
        </w:rPr>
        <w:t xml:space="preserve">. </w:t>
      </w:r>
    </w:p>
    <w:p w14:paraId="58B5C4C3" w14:textId="77777777" w:rsidR="00D85342" w:rsidRPr="00FB50ED" w:rsidRDefault="00D85342"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5BDBF146" w14:textId="5881F7AB"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Проведены 19 камеральных проверок годовой бюджетной отчетности за 2024 год в отношении 19 главных администраторов бюджетных средств. В рамках проверок применялись методы финансового аудита (контроля). </w:t>
      </w:r>
    </w:p>
    <w:p w14:paraId="6AA20550" w14:textId="23F1244F" w:rsidR="003D1AF5"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Установлены факты искажения бюджетной отчетности и нарушения требований, предъявляемых к правилам ведения бюджетного (бухгалтерского) учета, на сумму 102 434,2 тыс. рублей. По результатам проверок устранены нарушения на сумму 102 434,2 тыс. рублей, объектам контроля внесено 6 представлений, 2 предписания, </w:t>
      </w:r>
      <w:r w:rsidR="00D33F9A" w:rsidRPr="00FB50ED">
        <w:rPr>
          <w:rFonts w:ascii="PT Astra Serif" w:hAnsi="PT Astra Serif"/>
        </w:rPr>
        <w:t xml:space="preserve">составлен 1 протокол об административном правонарушении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w:t>
      </w:r>
      <w:r w:rsidRPr="00FB50ED">
        <w:rPr>
          <w:rFonts w:ascii="PT Astra Serif" w:hAnsi="PT Astra Serif"/>
        </w:rPr>
        <w:t>(части 4 статьи 15.15.6</w:t>
      </w:r>
      <w:r w:rsidR="005E1A45" w:rsidRPr="00FB50ED">
        <w:rPr>
          <w:rFonts w:ascii="PT Astra Serif" w:hAnsi="PT Astra Serif"/>
        </w:rPr>
        <w:t xml:space="preserve"> </w:t>
      </w:r>
      <w:r w:rsidRPr="00FB50ED">
        <w:rPr>
          <w:rFonts w:ascii="PT Astra Serif" w:hAnsi="PT Astra Serif"/>
        </w:rPr>
        <w:t xml:space="preserve"> КоАП РФ), </w:t>
      </w:r>
      <w:r w:rsidR="00B72AF2" w:rsidRPr="00FB50ED">
        <w:rPr>
          <w:rFonts w:ascii="PT Astra Serif" w:hAnsi="PT Astra Serif"/>
        </w:rPr>
        <w:t>по результатам рассмотрения которого одно должностное лицо привлечено к административной ответственности с назначением наказания в виде штрафа на сумму 1</w:t>
      </w:r>
      <w:r w:rsidR="00100A35" w:rsidRPr="00FB50ED">
        <w:rPr>
          <w:rFonts w:ascii="PT Astra Serif" w:hAnsi="PT Astra Serif"/>
        </w:rPr>
        <w:t>5</w:t>
      </w:r>
      <w:r w:rsidR="00B72AF2" w:rsidRPr="00FB50ED">
        <w:rPr>
          <w:rFonts w:ascii="PT Astra Serif" w:hAnsi="PT Astra Serif"/>
        </w:rPr>
        <w:t>,0 тыс. рублей.</w:t>
      </w:r>
    </w:p>
    <w:p w14:paraId="6F4FFEDB" w14:textId="067025E4" w:rsidR="00395A27" w:rsidRPr="00FB50ED" w:rsidRDefault="00395A2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Также установлены нарушения общих требований к составлению бюджетной отчетности.</w:t>
      </w:r>
    </w:p>
    <w:p w14:paraId="671AA49F" w14:textId="77777777" w:rsidR="00B72AF2" w:rsidRPr="00FB50ED" w:rsidRDefault="00B72AF2"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19D72787" w14:textId="6C02AAF2"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проверка финансово-хозяйственной деятельности муниципального казенного учреждения «Центр организации дорожно-транспортной деятельности города Тулы» за 2023-2024 годы (применялись методы аудита финансово-хозяйственной деятельности, аудита закупок, контроля использования муниципальной собственности, контроля выполнения ремонтных работ). </w:t>
      </w:r>
    </w:p>
    <w:p w14:paraId="6E143205"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проверки рассмотрены вопросы: </w:t>
      </w:r>
    </w:p>
    <w:p w14:paraId="17CFCAB4"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определения поставщиков (подрядчиков, исполнителей), полученной экономии по результатам проведенных закупок; </w:t>
      </w:r>
    </w:p>
    <w:p w14:paraId="19A009A0"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объёмов, полноты и качества выполненных работ (выборочно по объектам); </w:t>
      </w:r>
    </w:p>
    <w:p w14:paraId="2B9DF560"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правильности и полноты учета возвратных материалов, образующихся при проведении ремонтных работ на объектах улично-дорожной сети.</w:t>
      </w:r>
    </w:p>
    <w:p w14:paraId="65DB2AD5"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проверкой, составил 1 164 376,60 </w:t>
      </w:r>
      <w:proofErr w:type="spellStart"/>
      <w:r w:rsidRPr="00FB50ED">
        <w:rPr>
          <w:rFonts w:ascii="PT Astra Serif" w:hAnsi="PT Astra Serif"/>
        </w:rPr>
        <w:t>тыс.руб</w:t>
      </w:r>
      <w:proofErr w:type="spellEnd"/>
      <w:r w:rsidRPr="00FB50ED">
        <w:rPr>
          <w:rFonts w:ascii="PT Astra Serif" w:hAnsi="PT Astra Serif"/>
        </w:rPr>
        <w:t>., проверены 52 муниципальных контракта, проведено обследование 51 объекта, составлено 37 актов обследований.</w:t>
      </w:r>
    </w:p>
    <w:p w14:paraId="3B0BEC4D" w14:textId="2D183F67" w:rsidR="009563CE" w:rsidRPr="00FB50ED" w:rsidRDefault="009563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bookmarkStart w:id="7" w:name="_Hlk223600153"/>
      <w:r w:rsidRPr="00FB50ED">
        <w:rPr>
          <w:rFonts w:ascii="PT Astra Serif" w:hAnsi="PT Astra Serif"/>
        </w:rPr>
        <w:t xml:space="preserve">Установлены нарушения требований законодательства о контрактной системе в сфере закупок, </w:t>
      </w:r>
      <w:r w:rsidR="006D1885" w:rsidRPr="00FB50ED">
        <w:rPr>
          <w:rFonts w:ascii="PT Astra Serif" w:hAnsi="PT Astra Serif"/>
        </w:rPr>
        <w:t>законодательства о бухгалтерском учете</w:t>
      </w:r>
      <w:bookmarkEnd w:id="7"/>
      <w:r w:rsidR="006D1885" w:rsidRPr="00FB50ED">
        <w:rPr>
          <w:rFonts w:ascii="PT Astra Serif" w:hAnsi="PT Astra Serif"/>
        </w:rPr>
        <w:t>, а также</w:t>
      </w:r>
      <w:r w:rsidRPr="00FB50ED">
        <w:rPr>
          <w:rFonts w:ascii="PT Astra Serif" w:hAnsi="PT Astra Serif"/>
        </w:rPr>
        <w:t xml:space="preserve"> несоблюдение требований Порядка учета возвратного материала, утвержденного приказом директора Учреждения.</w:t>
      </w:r>
    </w:p>
    <w:p w14:paraId="240707BF"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контрольных мероприятий внесено 1 представление. </w:t>
      </w:r>
    </w:p>
    <w:p w14:paraId="7D034B19"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3CC0E01C" w14:textId="65DC9356"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мероприятие по контролю деятельности </w:t>
      </w:r>
      <w:r w:rsidR="002A49CE" w:rsidRPr="00FB50ED">
        <w:rPr>
          <w:rFonts w:ascii="PT Astra Serif" w:hAnsi="PT Astra Serif"/>
        </w:rPr>
        <w:t>муниципального унитарного предприятия муниципального образования город Тула «</w:t>
      </w:r>
      <w:proofErr w:type="spellStart"/>
      <w:r w:rsidR="002A49CE" w:rsidRPr="00FB50ED">
        <w:rPr>
          <w:rFonts w:ascii="PT Astra Serif" w:hAnsi="PT Astra Serif"/>
        </w:rPr>
        <w:t>Ремжилхоз</w:t>
      </w:r>
      <w:proofErr w:type="spellEnd"/>
      <w:r w:rsidR="002A49CE" w:rsidRPr="00FB50ED">
        <w:rPr>
          <w:rFonts w:ascii="PT Astra Serif" w:hAnsi="PT Astra Serif"/>
        </w:rPr>
        <w:t xml:space="preserve">» (далее - </w:t>
      </w:r>
      <w:r w:rsidRPr="00FB50ED">
        <w:rPr>
          <w:rFonts w:ascii="PT Astra Serif" w:hAnsi="PT Astra Serif"/>
        </w:rPr>
        <w:t>МУП «</w:t>
      </w:r>
      <w:proofErr w:type="spellStart"/>
      <w:r w:rsidRPr="00FB50ED">
        <w:rPr>
          <w:rFonts w:ascii="PT Astra Serif" w:hAnsi="PT Astra Serif"/>
        </w:rPr>
        <w:t>Ремжилхоз</w:t>
      </w:r>
      <w:proofErr w:type="spellEnd"/>
      <w:r w:rsidRPr="00FB50ED">
        <w:rPr>
          <w:rFonts w:ascii="PT Astra Serif" w:hAnsi="PT Astra Serif"/>
        </w:rPr>
        <w:t>»</w:t>
      </w:r>
      <w:r w:rsidR="002A49CE" w:rsidRPr="00FB50ED">
        <w:rPr>
          <w:rFonts w:ascii="PT Astra Serif" w:hAnsi="PT Astra Serif"/>
        </w:rPr>
        <w:t>)</w:t>
      </w:r>
      <w:r w:rsidRPr="00FB50ED">
        <w:rPr>
          <w:rFonts w:ascii="PT Astra Serif" w:hAnsi="PT Astra Serif"/>
        </w:rPr>
        <w:t xml:space="preserve"> (применялись методы финансового аудита (контроля), функционального аудита, аудита закупок, контроля использования муниципального имущества). </w:t>
      </w:r>
    </w:p>
    <w:p w14:paraId="4E627514"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В ходе проверки МУП «</w:t>
      </w:r>
      <w:proofErr w:type="spellStart"/>
      <w:r w:rsidRPr="00FB50ED">
        <w:rPr>
          <w:rFonts w:ascii="PT Astra Serif" w:hAnsi="PT Astra Serif"/>
        </w:rPr>
        <w:t>Ремжилхоз</w:t>
      </w:r>
      <w:proofErr w:type="spellEnd"/>
      <w:r w:rsidRPr="00FB50ED">
        <w:rPr>
          <w:rFonts w:ascii="PT Astra Serif" w:hAnsi="PT Astra Serif"/>
        </w:rPr>
        <w:t xml:space="preserve">» проанализированы расходы предприятия и рассмотрены вопросы полноты и качества проведенных ремонтных работ на объектах водоснабжения, водоотведения и теплоснабжения за 2023-2024 годы (выборочно). Проанализировано 41 соглашение о взаимозачете в счет арендной платы, проведены обследования 31 объекта, составлено 30 актов обследований. Проведен анализ зачетов по договорам аренды муниципального имущества. </w:t>
      </w:r>
    </w:p>
    <w:p w14:paraId="3232511D"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 xml:space="preserve">Объем средств, охваченных проверками, составил 93 816,82 </w:t>
      </w:r>
      <w:proofErr w:type="spellStart"/>
      <w:r w:rsidRPr="00FB50ED">
        <w:rPr>
          <w:rFonts w:ascii="PT Astra Serif" w:hAnsi="PT Astra Serif"/>
        </w:rPr>
        <w:t>тыс.руб</w:t>
      </w:r>
      <w:proofErr w:type="spellEnd"/>
      <w:r w:rsidRPr="00FB50ED">
        <w:rPr>
          <w:rFonts w:ascii="PT Astra Serif" w:hAnsi="PT Astra Serif"/>
        </w:rPr>
        <w:t xml:space="preserve">. </w:t>
      </w:r>
    </w:p>
    <w:p w14:paraId="11A8B069" w14:textId="01C10F8A" w:rsidR="00F912D8" w:rsidRPr="00FB50ED" w:rsidRDefault="00F912D8"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Установлены нарушения требований законодательства о бухгалтерском учете.</w:t>
      </w:r>
    </w:p>
    <w:p w14:paraId="4F5E9F00"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проверок внесено 1 представление. </w:t>
      </w:r>
    </w:p>
    <w:p w14:paraId="777088C8"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7C069831" w14:textId="473C13A2"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4 мероприятия по аудиту (контролю) реализации мероприятий двух муниципальных программ муниципального образования город Тула: </w:t>
      </w:r>
    </w:p>
    <w:p w14:paraId="24097DCC"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«Повышение качества жилищного фонда и создание комфортных условий для проживания населения муниципального образования город Тула»;</w:t>
      </w:r>
    </w:p>
    <w:p w14:paraId="1B2BC777"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«Защита населения и объектов от чрезвычайных ситуаций природного и техногенного характера, на обеспечение мероприятий по гражданской обороне на территории муниципального образования город Тула». </w:t>
      </w:r>
    </w:p>
    <w:p w14:paraId="798FD73A" w14:textId="4FFD4022"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проверками, составил 53 457,19 </w:t>
      </w:r>
      <w:proofErr w:type="spellStart"/>
      <w:r w:rsidRPr="00FB50ED">
        <w:rPr>
          <w:rFonts w:ascii="PT Astra Serif" w:hAnsi="PT Astra Serif"/>
        </w:rPr>
        <w:t>тыс.руб</w:t>
      </w:r>
      <w:proofErr w:type="spellEnd"/>
      <w:r w:rsidRPr="00FB50ED">
        <w:rPr>
          <w:rFonts w:ascii="PT Astra Serif" w:hAnsi="PT Astra Serif"/>
        </w:rPr>
        <w:t xml:space="preserve">. Проведение мероприятий осуществлялось в отношении 2 объектов контроля с применением финансового аудита (контроля), аудита закупок, субсидий юридическим лицам, контроля использования и содержания муниципальной собственности. </w:t>
      </w:r>
    </w:p>
    <w:p w14:paraId="1E40B25A"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При проведении контрольных мероприятий проверено исполнение 47 муниципальных контрактов на проведение ремонтных работ и приобретение индивидуальных источников </w:t>
      </w:r>
      <w:proofErr w:type="spellStart"/>
      <w:r w:rsidRPr="00FB50ED">
        <w:rPr>
          <w:rFonts w:ascii="PT Astra Serif" w:hAnsi="PT Astra Serif"/>
        </w:rPr>
        <w:t>ресурсоснабжения</w:t>
      </w:r>
      <w:proofErr w:type="spellEnd"/>
      <w:r w:rsidRPr="00FB50ED">
        <w:rPr>
          <w:rFonts w:ascii="PT Astra Serif" w:hAnsi="PT Astra Serif"/>
        </w:rPr>
        <w:t xml:space="preserve"> для отдельных категорий граждан, проанализированы 15 соглашений с 14 управляющими компаниями, проведены обследования 23 объектов, всего составлено 23 акта обследования. </w:t>
      </w:r>
    </w:p>
    <w:p w14:paraId="3306D7ED"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проверки сферы жилищно-коммунального хозяйства осуществлялся аудит эффективности использования бюджетных средств на капитальный ремонт жилых помещений муниципального жилого фонда в 2024 году в общей сумме 5 508,10 </w:t>
      </w:r>
      <w:proofErr w:type="spellStart"/>
      <w:r w:rsidRPr="00FB50ED">
        <w:rPr>
          <w:rFonts w:ascii="PT Astra Serif" w:hAnsi="PT Astra Serif"/>
        </w:rPr>
        <w:t>тыс.руб</w:t>
      </w:r>
      <w:proofErr w:type="spellEnd"/>
      <w:r w:rsidRPr="00FB50ED">
        <w:rPr>
          <w:rFonts w:ascii="PT Astra Serif" w:hAnsi="PT Astra Serif"/>
        </w:rPr>
        <w:t xml:space="preserve">., проверка целевого и эффективного использования бюджетных средств, представленных управляющим компаниям в форме субсидий на капитальный ремонт общего имущества многоквартирных домов и на подготовку многоквартирных домов, признанных в установленном законом порядке аварийными, подлежащими реконструкции или сносу, к отопительному сезону в 2024 году в общей сумме 26 315,20 </w:t>
      </w:r>
      <w:proofErr w:type="spellStart"/>
      <w:r w:rsidRPr="00FB50ED">
        <w:rPr>
          <w:rFonts w:ascii="PT Astra Serif" w:hAnsi="PT Astra Serif"/>
        </w:rPr>
        <w:t>тыс.руб</w:t>
      </w:r>
      <w:proofErr w:type="spellEnd"/>
      <w:r w:rsidRPr="00FB50ED">
        <w:rPr>
          <w:rFonts w:ascii="PT Astra Serif" w:hAnsi="PT Astra Serif"/>
        </w:rPr>
        <w:t xml:space="preserve">., проверка обоснованности расходов на приобретение индивидуальных источников </w:t>
      </w:r>
      <w:proofErr w:type="spellStart"/>
      <w:r w:rsidRPr="00FB50ED">
        <w:rPr>
          <w:rFonts w:ascii="PT Astra Serif" w:hAnsi="PT Astra Serif"/>
        </w:rPr>
        <w:t>ресурсоснабжения</w:t>
      </w:r>
      <w:proofErr w:type="spellEnd"/>
      <w:r w:rsidRPr="00FB50ED">
        <w:rPr>
          <w:rFonts w:ascii="PT Astra Serif" w:hAnsi="PT Astra Serif"/>
        </w:rPr>
        <w:t xml:space="preserve"> для отдельных категорий граждан на общую сумму 12 631,07 </w:t>
      </w:r>
      <w:proofErr w:type="spellStart"/>
      <w:r w:rsidRPr="00FB50ED">
        <w:rPr>
          <w:rFonts w:ascii="PT Astra Serif" w:hAnsi="PT Astra Serif"/>
        </w:rPr>
        <w:t>тыс.руб</w:t>
      </w:r>
      <w:proofErr w:type="spellEnd"/>
      <w:r w:rsidRPr="00FB50ED">
        <w:rPr>
          <w:rFonts w:ascii="PT Astra Serif" w:hAnsi="PT Astra Serif"/>
        </w:rPr>
        <w:t xml:space="preserve">. </w:t>
      </w:r>
    </w:p>
    <w:p w14:paraId="28965F8A" w14:textId="2C0F7B2F"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проверки использования бюджетных средств на ремонт защитных сооружений проверено исполнение контрактов на общую сумму 9 002,82 </w:t>
      </w:r>
      <w:proofErr w:type="spellStart"/>
      <w:r w:rsidRPr="00FB50ED">
        <w:rPr>
          <w:rFonts w:ascii="PT Astra Serif" w:hAnsi="PT Astra Serif"/>
        </w:rPr>
        <w:t>тыс.руб</w:t>
      </w:r>
      <w:proofErr w:type="spellEnd"/>
      <w:r w:rsidRPr="00FB50ED">
        <w:rPr>
          <w:rFonts w:ascii="PT Astra Serif" w:hAnsi="PT Astra Serif"/>
        </w:rPr>
        <w:t xml:space="preserve">. </w:t>
      </w:r>
    </w:p>
    <w:p w14:paraId="6C5804E5" w14:textId="58BF8588" w:rsidR="006D1885" w:rsidRPr="00FB50ED" w:rsidRDefault="006D1885" w:rsidP="00B80FAD">
      <w:pPr>
        <w:pStyle w:val="ac"/>
        <w:shd w:val="clear" w:color="auto" w:fill="FFFFFF" w:themeFill="background1"/>
        <w:spacing w:before="0" w:beforeAutospacing="0" w:after="0" w:afterAutospacing="0"/>
        <w:ind w:firstLine="709"/>
        <w:contextualSpacing/>
        <w:jc w:val="both"/>
        <w:rPr>
          <w:rFonts w:ascii="PT Astra Serif" w:hAnsi="PT Astra Serif"/>
        </w:rPr>
      </w:pPr>
      <w:bookmarkStart w:id="8" w:name="_Hlk223600482"/>
      <w:r w:rsidRPr="00FB50ED">
        <w:rPr>
          <w:rFonts w:ascii="PT Astra Serif" w:hAnsi="PT Astra Serif"/>
        </w:rPr>
        <w:t xml:space="preserve">Установлены нарушения требований законодательства о контрактной системе в сфере закупок, законодательства о бухгалтерском учете. </w:t>
      </w:r>
    </w:p>
    <w:bookmarkEnd w:id="8"/>
    <w:p w14:paraId="06998CB2" w14:textId="077A2F47" w:rsidR="009C4F2B" w:rsidRPr="00FB50ED" w:rsidRDefault="009C4F2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Нарушение Бюджетного кодекса РФ и постановления администрации города Тулы в части приведения в соответствие ресурсного обеспечение программы (ее структурных элементов) со сводной бюджетной росписью бюджета муниципального образования город Тула на текущий финансовый год и на плановый период в установленные сроки.</w:t>
      </w:r>
    </w:p>
    <w:p w14:paraId="2BDBECB4" w14:textId="6756A730"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данных контрольных мероприятий объектам контроля внесено 3 представления (по одному мероприятию представление не внесено в связи с передачей полномочий по внешнему контролю счетной палате Тульской области)</w:t>
      </w:r>
      <w:r w:rsidR="009008ED" w:rsidRPr="00FB50ED">
        <w:rPr>
          <w:rFonts w:ascii="PT Astra Serif" w:hAnsi="PT Astra Serif"/>
        </w:rPr>
        <w:t>.</w:t>
      </w:r>
      <w:r w:rsidRPr="00FB50ED">
        <w:rPr>
          <w:rFonts w:ascii="PT Astra Serif" w:hAnsi="PT Astra Serif"/>
        </w:rPr>
        <w:t xml:space="preserve"> </w:t>
      </w:r>
    </w:p>
    <w:p w14:paraId="2F147861"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3F5AE38D" w14:textId="717BAD1D"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2 мероприятия по аудиту закупок, выполнения работ по строительству объектов бюджетных инвестиций: «Дошкольное образовательное учреждение на 200 мест в 1-ом Юго-Восточном микрорайоне», «Строительство школы на 100 мест в д. Ямны, в </w:t>
      </w:r>
      <w:proofErr w:type="spellStart"/>
      <w:r w:rsidRPr="00FB50ED">
        <w:rPr>
          <w:rFonts w:ascii="PT Astra Serif" w:hAnsi="PT Astra Serif"/>
        </w:rPr>
        <w:t>т.ч</w:t>
      </w:r>
      <w:proofErr w:type="spellEnd"/>
      <w:r w:rsidRPr="00FB50ED">
        <w:rPr>
          <w:rFonts w:ascii="PT Astra Serif" w:hAnsi="PT Astra Serif"/>
        </w:rPr>
        <w:t xml:space="preserve">. ПИР». В рамках контрольных мероприятий применялись методы аудита закупок и аудита эффективности использования бюджетных средств. </w:t>
      </w:r>
    </w:p>
    <w:p w14:paraId="1CD8688C"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проверками, составил 745 393,00 </w:t>
      </w:r>
      <w:proofErr w:type="spellStart"/>
      <w:r w:rsidRPr="00FB50ED">
        <w:rPr>
          <w:rFonts w:ascii="PT Astra Serif" w:hAnsi="PT Astra Serif"/>
        </w:rPr>
        <w:t>тыс.руб</w:t>
      </w:r>
      <w:proofErr w:type="spellEnd"/>
      <w:r w:rsidRPr="00FB50ED">
        <w:rPr>
          <w:rFonts w:ascii="PT Astra Serif" w:hAnsi="PT Astra Serif"/>
        </w:rPr>
        <w:t xml:space="preserve">. </w:t>
      </w:r>
    </w:p>
    <w:p w14:paraId="352F91E9"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Аудит касался вопросов организации и нормативного обеспечения закупок, их соответствия требованиям действующего законодательства, обоснования закупок, установления начальных (максимальных) цен контрактов, своевременности действий по реализации условий контрактов, применения обеспечительных мер и мер ответственности, их влияние на достижение целей осуществления закупок, законности и эффективности расходов. </w:t>
      </w:r>
    </w:p>
    <w:p w14:paraId="7CFD6352"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 xml:space="preserve">В рамках мероприятий проверено исполнение 71 контракта, составлено 13 актов обследования. </w:t>
      </w:r>
    </w:p>
    <w:p w14:paraId="5D88C416" w14:textId="4491E558" w:rsidR="00552E9F" w:rsidRPr="00FB50ED" w:rsidRDefault="00552E9F"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Установлены нарушения требований: законодательства о контрактной системе в сфере закупок; законодательства о бухгалтерском учете; к нормированию закупок по объекту бюджетных инвестиций (объект не включен в документы нормирования).</w:t>
      </w:r>
    </w:p>
    <w:p w14:paraId="1FD82C2A"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данных контрольных мероприятий объектам контроля внесено 2 представления. </w:t>
      </w:r>
    </w:p>
    <w:p w14:paraId="742413DE" w14:textId="77777777" w:rsidR="00913360" w:rsidRPr="00FB50ED" w:rsidRDefault="00913360"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432305F9" w14:textId="36E57DA2"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3 мероприятия по аудиту эффективности использования бюджетных средств, на выполнение работ по ремонту и благоустройству объектов в 2 муниципальных центрах образования: № </w:t>
      </w:r>
      <w:proofErr w:type="gramStart"/>
      <w:r w:rsidRPr="00FB50ED">
        <w:rPr>
          <w:rFonts w:ascii="PT Astra Serif" w:hAnsi="PT Astra Serif"/>
        </w:rPr>
        <w:t xml:space="preserve">11, </w:t>
      </w:r>
      <w:r w:rsidR="00B80FAD" w:rsidRPr="00FB50ED">
        <w:rPr>
          <w:rFonts w:ascii="PT Astra Serif" w:hAnsi="PT Astra Serif"/>
        </w:rPr>
        <w:t xml:space="preserve">  </w:t>
      </w:r>
      <w:proofErr w:type="gramEnd"/>
      <w:r w:rsidR="00B80FAD" w:rsidRPr="00FB50ED">
        <w:rPr>
          <w:rFonts w:ascii="PT Astra Serif" w:hAnsi="PT Astra Serif"/>
        </w:rPr>
        <w:t xml:space="preserve">       </w:t>
      </w:r>
      <w:r w:rsidRPr="00FB50ED">
        <w:rPr>
          <w:rFonts w:ascii="PT Astra Serif" w:hAnsi="PT Astra Serif"/>
        </w:rPr>
        <w:t xml:space="preserve">№ 26, по благоустройству территории по адресу: </w:t>
      </w:r>
      <w:proofErr w:type="spellStart"/>
      <w:r w:rsidRPr="00FB50ED">
        <w:rPr>
          <w:rFonts w:ascii="PT Astra Serif" w:hAnsi="PT Astra Serif"/>
        </w:rPr>
        <w:t>г.Тула</w:t>
      </w:r>
      <w:proofErr w:type="spellEnd"/>
      <w:r w:rsidRPr="00FB50ED">
        <w:rPr>
          <w:rFonts w:ascii="PT Astra Serif" w:hAnsi="PT Astra Serif"/>
        </w:rPr>
        <w:t xml:space="preserve">, пр-т Ленина, д.115». В рамках контрольных мероприятий применялись методы аудита закупок и аудита эффективности использования бюджетных средств. </w:t>
      </w:r>
    </w:p>
    <w:p w14:paraId="31A8FC92"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проверками, составил 405 864,64 </w:t>
      </w:r>
      <w:proofErr w:type="spellStart"/>
      <w:r w:rsidRPr="00FB50ED">
        <w:rPr>
          <w:rFonts w:ascii="PT Astra Serif" w:hAnsi="PT Astra Serif"/>
        </w:rPr>
        <w:t>тыс.руб</w:t>
      </w:r>
      <w:proofErr w:type="spellEnd"/>
      <w:r w:rsidRPr="00FB50ED">
        <w:rPr>
          <w:rFonts w:ascii="PT Astra Serif" w:hAnsi="PT Astra Serif"/>
        </w:rPr>
        <w:t xml:space="preserve">. </w:t>
      </w:r>
    </w:p>
    <w:p w14:paraId="3AEE4215"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Рассмотрены вопросы организации закупок, установления начальных (максимальных) цен контрактов, своевременности действий по реализации условий контрактов, применения обеспечительных мер и мер ответственности, их влияние на достижение целей осуществления закупок, обоснованности расходов. </w:t>
      </w:r>
    </w:p>
    <w:p w14:paraId="6169FFAF"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рамках мероприятий проверено исполнение 96 контрактов, составлено 22 акта обследования. </w:t>
      </w:r>
    </w:p>
    <w:p w14:paraId="254B6E22" w14:textId="65B3C55F" w:rsidR="00A86243" w:rsidRPr="00FB50ED" w:rsidRDefault="00A86243"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Установлены нарушения требований законодательства о контрактной системе в сфере закупок, законодательства о бухгалтерском учете.</w:t>
      </w:r>
    </w:p>
    <w:p w14:paraId="3A82D788" w14:textId="271B32D2"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контрольных мероприятий представления объектам контроля не вносились.</w:t>
      </w:r>
    </w:p>
    <w:p w14:paraId="22C464DF" w14:textId="77777777" w:rsidR="00913360" w:rsidRPr="00FB50ED" w:rsidRDefault="00913360"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48935904" w14:textId="42413AFA"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контрольное мероприятие по аудиту расходов, направленных в 2022-2024 годах на оснащение учреждений в сфере культуры музыкальными инструментами, оборудованием и учебными материалами. </w:t>
      </w:r>
    </w:p>
    <w:p w14:paraId="57CADBC6"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проверкой, составил 21 812,03 </w:t>
      </w:r>
      <w:proofErr w:type="spellStart"/>
      <w:r w:rsidRPr="00FB50ED">
        <w:rPr>
          <w:rFonts w:ascii="PT Astra Serif" w:hAnsi="PT Astra Serif"/>
        </w:rPr>
        <w:t>тыс.руб</w:t>
      </w:r>
      <w:proofErr w:type="spellEnd"/>
      <w:r w:rsidRPr="00FB50ED">
        <w:rPr>
          <w:rFonts w:ascii="PT Astra Serif" w:hAnsi="PT Astra Serif"/>
        </w:rPr>
        <w:t>.</w:t>
      </w:r>
    </w:p>
    <w:p w14:paraId="1C5E154C"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Проверен порядок выделения бюджетных средств МБУК «Тульский историко-архитектурный музей» и МБУДО «Детская школа искусств № 6», порядок осуществления контроля за использованием средств, проверка использования выделенных средств, анализ отчетности, оценка эффективности использования средств.</w:t>
      </w:r>
    </w:p>
    <w:p w14:paraId="6063BA55"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В рамках мероприятия проверено исполнение 40 контрактов, составлено 6 актов обследований, обследовано 544 приобретенных объекта основных средств.</w:t>
      </w:r>
    </w:p>
    <w:p w14:paraId="1FC0A09A" w14:textId="2620CCBF" w:rsidR="00BD2D2B" w:rsidRPr="00FB50ED" w:rsidRDefault="00BD2D2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Установлены нарушения Требований к составлению и утверждению плана финансово-хозяйственной деятельности государственного (муниципального) учреждения</w:t>
      </w:r>
      <w:r w:rsidR="003C757B" w:rsidRPr="00FB50ED">
        <w:rPr>
          <w:rFonts w:ascii="PT Astra Serif" w:hAnsi="PT Astra Serif"/>
        </w:rPr>
        <w:t xml:space="preserve">, </w:t>
      </w:r>
      <w:r w:rsidR="004B3DDC" w:rsidRPr="00FB50ED">
        <w:rPr>
          <w:rFonts w:ascii="PT Astra Serif" w:hAnsi="PT Astra Serif"/>
        </w:rPr>
        <w:t>нарушений требований к бюджетному (бухгалтерскому) учету.</w:t>
      </w:r>
    </w:p>
    <w:p w14:paraId="6CF031C8" w14:textId="1A44D440"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контрольного мероприятия внесено 3 представления.</w:t>
      </w:r>
    </w:p>
    <w:p w14:paraId="449B20DC" w14:textId="77777777" w:rsidR="000A225F" w:rsidRPr="00FB50ED" w:rsidRDefault="000A225F"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55B2BCDE" w14:textId="66D18503"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контрольное мероприятие по аудиту расходов, направленных в 2022-2023 годах на возмещение затрат частных дошкольных образовательных организаций, частных образовательных организаций, осуществляющих образовательную деятельность по имеющим государственную аккредитацию основным образовательным программам. </w:t>
      </w:r>
    </w:p>
    <w:p w14:paraId="45046A30"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Объем средств, охваченных проверкой, составил 131 751,05 </w:t>
      </w:r>
      <w:proofErr w:type="spellStart"/>
      <w:r w:rsidRPr="00FB50ED">
        <w:rPr>
          <w:rFonts w:ascii="PT Astra Serif" w:hAnsi="PT Astra Serif"/>
        </w:rPr>
        <w:t>тыс.руб</w:t>
      </w:r>
      <w:proofErr w:type="spellEnd"/>
      <w:r w:rsidRPr="00FB50ED">
        <w:rPr>
          <w:rFonts w:ascii="PT Astra Serif" w:hAnsi="PT Astra Serif"/>
        </w:rPr>
        <w:t>.</w:t>
      </w:r>
    </w:p>
    <w:p w14:paraId="556A8F99"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Проверен порядок выделения бюджетных средств 6 частным образовательным учреждениям, порядок осуществления контроля за использованием средств, проверка использования выделенных средств, анализ отчетности, оценка эффективности использования средств.</w:t>
      </w:r>
    </w:p>
    <w:p w14:paraId="7413CA74"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В рамках мероприятия проверено исполнение 57 контрактов, составлено 6 актов обследований, обследовано 63 приобретенных объекта основных средств.</w:t>
      </w:r>
    </w:p>
    <w:p w14:paraId="57FB05DC" w14:textId="127C1611" w:rsidR="00FF5A84" w:rsidRPr="00FB50ED" w:rsidRDefault="00FF5A84"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Установлены нарушения и недостатки, допущенные управлением образования администрации города Тулы, выразившиеся в несоблюдении требований постановления </w:t>
      </w:r>
      <w:r w:rsidRPr="00FB50ED">
        <w:rPr>
          <w:rFonts w:ascii="PT Astra Serif" w:hAnsi="PT Astra Serif"/>
        </w:rPr>
        <w:lastRenderedPageBreak/>
        <w:t>администрации города Тулы от 28</w:t>
      </w:r>
      <w:r w:rsidR="00B80FAD" w:rsidRPr="00FB50ED">
        <w:rPr>
          <w:rFonts w:ascii="PT Astra Serif" w:hAnsi="PT Astra Serif"/>
        </w:rPr>
        <w:t xml:space="preserve"> октября </w:t>
      </w:r>
      <w:r w:rsidRPr="00FB50ED">
        <w:rPr>
          <w:rFonts w:ascii="PT Astra Serif" w:hAnsi="PT Astra Serif"/>
        </w:rPr>
        <w:t xml:space="preserve">2019 </w:t>
      </w:r>
      <w:r w:rsidR="00B80FAD" w:rsidRPr="00FB50ED">
        <w:rPr>
          <w:rFonts w:ascii="PT Astra Serif" w:hAnsi="PT Astra Serif"/>
        </w:rPr>
        <w:t xml:space="preserve">г. </w:t>
      </w:r>
      <w:r w:rsidRPr="00FB50ED">
        <w:rPr>
          <w:rFonts w:ascii="PT Astra Serif" w:hAnsi="PT Astra Serif"/>
        </w:rPr>
        <w:t>№ 3759 «Об утверждении порядков определения объемов и предоставления из бюджета муниципального образования город Тула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14:paraId="37BD199D" w14:textId="06BE7A70"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контрольного мероприятия внесено 1 представление.</w:t>
      </w:r>
    </w:p>
    <w:p w14:paraId="613FDED1" w14:textId="77777777" w:rsidR="003D1AF5" w:rsidRPr="00FB50ED" w:rsidRDefault="003D1AF5"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246A5081" w14:textId="0CFE1763"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3.2. Общий объем выявленных финансовых нарушений при проведении </w:t>
      </w:r>
      <w:r w:rsidR="00AC3EF4" w:rsidRPr="00FB50ED">
        <w:rPr>
          <w:rFonts w:ascii="PT Astra Serif" w:hAnsi="PT Astra Serif"/>
        </w:rPr>
        <w:t>проверок</w:t>
      </w:r>
      <w:r w:rsidRPr="00FB50ED">
        <w:rPr>
          <w:rFonts w:ascii="PT Astra Serif" w:hAnsi="PT Astra Serif"/>
        </w:rPr>
        <w:t xml:space="preserve"> составил </w:t>
      </w:r>
      <w:r w:rsidR="005C7A6E" w:rsidRPr="00FB50ED">
        <w:rPr>
          <w:rFonts w:ascii="PT Astra Serif" w:hAnsi="PT Astra Serif"/>
        </w:rPr>
        <w:t>146</w:t>
      </w:r>
      <w:r w:rsidR="00AC3EF4" w:rsidRPr="00FB50ED">
        <w:rPr>
          <w:rFonts w:ascii="PT Astra Serif" w:hAnsi="PT Astra Serif"/>
        </w:rPr>
        <w:t> 414,1</w:t>
      </w:r>
      <w:r w:rsidR="00752280" w:rsidRPr="00FB50ED">
        <w:rPr>
          <w:rFonts w:ascii="PT Astra Serif" w:hAnsi="PT Astra Serif"/>
        </w:rPr>
        <w:t xml:space="preserve"> </w:t>
      </w:r>
      <w:r w:rsidRPr="00FB50ED">
        <w:rPr>
          <w:rFonts w:ascii="PT Astra Serif" w:hAnsi="PT Astra Serif"/>
        </w:rPr>
        <w:t>тыс. рублей (</w:t>
      </w:r>
      <w:r w:rsidR="00752280" w:rsidRPr="00FB50ED">
        <w:rPr>
          <w:rFonts w:ascii="PT Astra Serif" w:hAnsi="PT Astra Serif"/>
        </w:rPr>
        <w:t>2</w:t>
      </w:r>
      <w:r w:rsidR="00FF7408" w:rsidRPr="00FB50ED">
        <w:rPr>
          <w:rFonts w:ascii="PT Astra Serif" w:hAnsi="PT Astra Serif"/>
        </w:rPr>
        <w:t>57</w:t>
      </w:r>
      <w:r w:rsidRPr="00FB50ED">
        <w:rPr>
          <w:rFonts w:ascii="PT Astra Serif" w:hAnsi="PT Astra Serif"/>
        </w:rPr>
        <w:t xml:space="preserve"> ед.)</w:t>
      </w:r>
      <w:r w:rsidR="00FF7408" w:rsidRPr="00FB50ED">
        <w:rPr>
          <w:rFonts w:ascii="PT Astra Serif" w:hAnsi="PT Astra Serif"/>
        </w:rPr>
        <w:t>, нефинансовые нарушения в количестве 41 ед.</w:t>
      </w:r>
    </w:p>
    <w:p w14:paraId="1D9F1CFD" w14:textId="77777777"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Случаев неэффективного и нецелевого использования бюджетных средств не выявлено. </w:t>
      </w:r>
    </w:p>
    <w:p w14:paraId="15D97988" w14:textId="77777777" w:rsidR="00AC3EF4" w:rsidRPr="00FB50ED" w:rsidRDefault="00AC3EF4"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7C27CB41" w14:textId="4C81F419"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Кроме того, установлены нефинансовые нарушения (за исключением результатов камеральных внешних проверок бюджетной отчетности) - </w:t>
      </w:r>
      <w:r w:rsidR="00752280" w:rsidRPr="00FB50ED">
        <w:rPr>
          <w:rFonts w:ascii="PT Astra Serif" w:hAnsi="PT Astra Serif"/>
        </w:rPr>
        <w:t>35</w:t>
      </w:r>
      <w:r w:rsidRPr="00FB50ED">
        <w:rPr>
          <w:rFonts w:ascii="PT Astra Serif" w:hAnsi="PT Astra Serif"/>
        </w:rPr>
        <w:t xml:space="preserve"> ед.</w:t>
      </w:r>
    </w:p>
    <w:p w14:paraId="778C290A" w14:textId="2E6107CE" w:rsidR="00752280" w:rsidRPr="00FB50ED" w:rsidRDefault="00752280"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проверок отчетного года объектам контроля внесено 2</w:t>
      </w:r>
      <w:r w:rsidR="008002D6" w:rsidRPr="00FB50ED">
        <w:rPr>
          <w:rFonts w:ascii="PT Astra Serif" w:hAnsi="PT Astra Serif"/>
        </w:rPr>
        <w:t>0</w:t>
      </w:r>
      <w:r w:rsidRPr="00FB50ED">
        <w:rPr>
          <w:rFonts w:ascii="PT Astra Serif" w:hAnsi="PT Astra Serif"/>
        </w:rPr>
        <w:t xml:space="preserve"> представлени</w:t>
      </w:r>
      <w:r w:rsidR="001018B8" w:rsidRPr="00FB50ED">
        <w:rPr>
          <w:rFonts w:ascii="PT Astra Serif" w:hAnsi="PT Astra Serif"/>
        </w:rPr>
        <w:t>й</w:t>
      </w:r>
      <w:r w:rsidRPr="00FB50ED">
        <w:rPr>
          <w:rFonts w:ascii="PT Astra Serif" w:hAnsi="PT Astra Serif"/>
        </w:rPr>
        <w:t xml:space="preserve"> для принятия мер по устранению выявленных нарушений и недостатков, предотвращению и предупреждению нарушений и 2 предписания. При этом по </w:t>
      </w:r>
      <w:r w:rsidR="008002D6" w:rsidRPr="00FB50ED">
        <w:rPr>
          <w:rFonts w:ascii="PT Astra Serif" w:hAnsi="PT Astra Serif"/>
        </w:rPr>
        <w:t>2</w:t>
      </w:r>
      <w:r w:rsidRPr="00FB50ED">
        <w:rPr>
          <w:rFonts w:ascii="PT Astra Serif" w:hAnsi="PT Astra Serif"/>
        </w:rPr>
        <w:t xml:space="preserve"> контрольным мероприятиям представления объектам контроля не вносились в связи с передачей полномочий по внешнему муниципальному финансовому контролю счетной палате, объектам контроля были направлены информационные письма с предложениями провести работу по устранению выявленных нарушений.</w:t>
      </w:r>
    </w:p>
    <w:p w14:paraId="0CAF85E5" w14:textId="3C8F5926" w:rsidR="00E82321" w:rsidRPr="00FB50ED" w:rsidRDefault="00E82321"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 момент подготовки отчета полностью исполнены и сняты с контроля 1</w:t>
      </w:r>
      <w:r w:rsidR="00FE1C45" w:rsidRPr="00FB50ED">
        <w:rPr>
          <w:rFonts w:ascii="PT Astra Serif" w:hAnsi="PT Astra Serif"/>
        </w:rPr>
        <w:t>6</w:t>
      </w:r>
      <w:r w:rsidRPr="00FB50ED">
        <w:rPr>
          <w:rFonts w:ascii="PT Astra Serif" w:hAnsi="PT Astra Serif"/>
        </w:rPr>
        <w:t xml:space="preserve"> представлений</w:t>
      </w:r>
      <w:r w:rsidR="00FE1C45" w:rsidRPr="00FB50ED">
        <w:rPr>
          <w:rFonts w:ascii="PT Astra Serif" w:hAnsi="PT Astra Serif"/>
        </w:rPr>
        <w:t xml:space="preserve">. </w:t>
      </w:r>
      <w:r w:rsidR="000A6A2C" w:rsidRPr="00FB50ED">
        <w:rPr>
          <w:rFonts w:ascii="PT Astra Serif" w:hAnsi="PT Astra Serif"/>
        </w:rPr>
        <w:t>В связи с передачей полномочий 4 представления КСП г. Тулы сняты с контроля.</w:t>
      </w:r>
    </w:p>
    <w:p w14:paraId="79EB9355" w14:textId="77777777" w:rsidR="00FE1C45" w:rsidRPr="00FB50ED" w:rsidRDefault="00FE1C45"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4B593779" w14:textId="627F985C" w:rsidR="000B106B" w:rsidRPr="00FB50ED" w:rsidRDefault="000B106B" w:rsidP="00B80FAD">
      <w:pPr>
        <w:pStyle w:val="ac"/>
        <w:shd w:val="clear" w:color="auto" w:fill="FFFFFF" w:themeFill="background1"/>
        <w:spacing w:before="0" w:beforeAutospacing="0" w:after="0" w:afterAutospacing="0"/>
        <w:ind w:firstLine="709"/>
        <w:jc w:val="both"/>
        <w:rPr>
          <w:rFonts w:ascii="PT Astra Serif" w:hAnsi="PT Astra Serif"/>
        </w:rPr>
      </w:pPr>
      <w:r w:rsidRPr="00FB50ED">
        <w:rPr>
          <w:rFonts w:ascii="PT Astra Serif" w:hAnsi="PT Astra Serif"/>
        </w:rPr>
        <w:t xml:space="preserve">Предписания, внесенные </w:t>
      </w:r>
      <w:r w:rsidR="00454D5D" w:rsidRPr="00FB50ED">
        <w:rPr>
          <w:rFonts w:ascii="PT Astra Serif" w:hAnsi="PT Astra Serif"/>
        </w:rPr>
        <w:t xml:space="preserve">КСП г. Тула </w:t>
      </w:r>
      <w:r w:rsidRPr="00FB50ED">
        <w:rPr>
          <w:rFonts w:ascii="PT Astra Serif" w:hAnsi="PT Astra Serif"/>
        </w:rPr>
        <w:t xml:space="preserve">в 2025 году, исполнены в установленные сроки. </w:t>
      </w:r>
    </w:p>
    <w:p w14:paraId="311B29E9" w14:textId="20F1B462" w:rsidR="00B86282" w:rsidRPr="00FB50ED" w:rsidRDefault="005124F1" w:rsidP="00B80FAD">
      <w:pPr>
        <w:pStyle w:val="ac"/>
        <w:shd w:val="clear" w:color="auto" w:fill="FFFFFF" w:themeFill="background1"/>
        <w:spacing w:before="0" w:beforeAutospacing="0" w:after="0" w:afterAutospacing="0"/>
        <w:ind w:firstLine="709"/>
        <w:contextualSpacing/>
        <w:jc w:val="both"/>
        <w:rPr>
          <w:rFonts w:ascii="PT Astra Serif" w:hAnsi="PT Astra Serif"/>
          <w:strike/>
        </w:rPr>
      </w:pPr>
      <w:r w:rsidRPr="00FB50ED">
        <w:rPr>
          <w:rFonts w:ascii="PT Astra Serif" w:hAnsi="PT Astra Serif"/>
        </w:rPr>
        <w:t xml:space="preserve">Наибольшая часть выявленных финансовых нарушений в отчетном периоде приходится на нарушения при осуществлении муниципальных закупок и дальнейшем исполнении контрактов </w:t>
      </w:r>
      <w:r w:rsidR="002F0855" w:rsidRPr="00FB50ED">
        <w:rPr>
          <w:rFonts w:ascii="PT Astra Serif" w:hAnsi="PT Astra Serif"/>
        </w:rPr>
        <w:t xml:space="preserve">на общую сумму 11 435,52 </w:t>
      </w:r>
      <w:proofErr w:type="spellStart"/>
      <w:r w:rsidR="002F0855" w:rsidRPr="00FB50ED">
        <w:rPr>
          <w:rFonts w:ascii="PT Astra Serif" w:hAnsi="PT Astra Serif"/>
        </w:rPr>
        <w:t>тыс.руб</w:t>
      </w:r>
      <w:proofErr w:type="spellEnd"/>
      <w:r w:rsidR="002F0855" w:rsidRPr="00FB50ED">
        <w:rPr>
          <w:rFonts w:ascii="PT Astra Serif" w:hAnsi="PT Astra Serif"/>
        </w:rPr>
        <w:t>. /12</w:t>
      </w:r>
      <w:r w:rsidR="00E06254" w:rsidRPr="00FB50ED">
        <w:rPr>
          <w:rFonts w:ascii="PT Astra Serif" w:hAnsi="PT Astra Serif"/>
        </w:rPr>
        <w:t>9</w:t>
      </w:r>
      <w:r w:rsidR="002F0855" w:rsidRPr="00FB50ED">
        <w:rPr>
          <w:rFonts w:ascii="PT Astra Serif" w:hAnsi="PT Astra Serif"/>
        </w:rPr>
        <w:t xml:space="preserve"> ед.</w:t>
      </w:r>
      <w:r w:rsidR="00556C0D" w:rsidRPr="00FB50ED">
        <w:rPr>
          <w:rFonts w:ascii="PT Astra Serif" w:hAnsi="PT Astra Serif"/>
        </w:rPr>
        <w:t>, в том числе установлены:</w:t>
      </w:r>
    </w:p>
    <w:p w14:paraId="067EA9A6" w14:textId="026CF664" w:rsidR="005124F1" w:rsidRPr="00FB50ED" w:rsidRDefault="005124F1" w:rsidP="00B80FAD">
      <w:pPr>
        <w:pStyle w:val="ac"/>
        <w:shd w:val="clear" w:color="auto" w:fill="FFFFFF" w:themeFill="background1"/>
        <w:spacing w:before="0" w:beforeAutospacing="0" w:after="0" w:afterAutospacing="0"/>
        <w:ind w:firstLine="709"/>
        <w:contextualSpacing/>
        <w:jc w:val="both"/>
        <w:rPr>
          <w:rFonts w:ascii="PT Astra Serif" w:hAnsi="PT Astra Serif"/>
          <w:strike/>
        </w:rPr>
      </w:pPr>
      <w:r w:rsidRPr="00FB50ED">
        <w:rPr>
          <w:rFonts w:ascii="PT Astra Serif" w:hAnsi="PT Astra Serif"/>
        </w:rPr>
        <w:t xml:space="preserve">нарушения требований статей 309, 711, 720, 746 Гражданского кодекса Российской Федерации,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статьи 9 Федерального закона от 06.12.2011 № 402-ФЗ «О бухгалтерском учете», выразившиеся в приемке по актам о приемке выполненных работ и последующей оплате объектами контроля невыполненных, некачественно выполненных работ, </w:t>
      </w:r>
      <w:proofErr w:type="spellStart"/>
      <w:r w:rsidRPr="00FB50ED">
        <w:rPr>
          <w:rFonts w:ascii="PT Astra Serif" w:hAnsi="PT Astra Serif"/>
        </w:rPr>
        <w:t>непоставленных</w:t>
      </w:r>
      <w:proofErr w:type="spellEnd"/>
      <w:r w:rsidRPr="00FB50ED">
        <w:rPr>
          <w:rFonts w:ascii="PT Astra Serif" w:hAnsi="PT Astra Serif"/>
        </w:rPr>
        <w:t xml:space="preserve"> материалов на общую сумму 11 434,32 </w:t>
      </w:r>
      <w:proofErr w:type="spellStart"/>
      <w:r w:rsidRPr="00FB50ED">
        <w:rPr>
          <w:rFonts w:ascii="PT Astra Serif" w:hAnsi="PT Astra Serif"/>
        </w:rPr>
        <w:t>тыс.руб</w:t>
      </w:r>
      <w:proofErr w:type="spellEnd"/>
      <w:r w:rsidRPr="00FB50ED">
        <w:rPr>
          <w:rFonts w:ascii="PT Astra Serif" w:hAnsi="PT Astra Serif"/>
        </w:rPr>
        <w:t>. /128 ед.</w:t>
      </w:r>
      <w:r w:rsidR="00556C0D" w:rsidRPr="00FB50ED">
        <w:rPr>
          <w:rFonts w:ascii="PT Astra Serif" w:hAnsi="PT Astra Serif"/>
        </w:rPr>
        <w:t>;</w:t>
      </w:r>
    </w:p>
    <w:p w14:paraId="5CD8658D" w14:textId="395E33B5" w:rsidR="002252B7" w:rsidRPr="00FB50ED" w:rsidRDefault="00B86282"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w:t>
      </w:r>
      <w:r w:rsidR="002252B7" w:rsidRPr="00FB50ED">
        <w:rPr>
          <w:rFonts w:ascii="PT Astra Serif" w:hAnsi="PT Astra Serif"/>
        </w:rPr>
        <w:t>арушения при осуществлении закупок в части начальной суммы цен единиц товара, работы, услуги, связанные с нормированием в сфере закупок,</w:t>
      </w:r>
      <w:r w:rsidRPr="00FB50ED">
        <w:rPr>
          <w:rFonts w:ascii="PT Astra Serif" w:hAnsi="PT Astra Serif"/>
        </w:rPr>
        <w:t xml:space="preserve"> выразившееся в несоблюдении требований нормативных правовых актов при заключении контрактов на сумму 1,2 тыс. рублей /1 ед. </w:t>
      </w:r>
    </w:p>
    <w:p w14:paraId="0C5B8BF6" w14:textId="77777777" w:rsidR="00A769CA" w:rsidRPr="00FB50ED" w:rsidRDefault="00A769CA"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589E0F4C" w14:textId="77777777"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контрольных мероприятий установлены неоднократные нарушения требований статьи 9 Федерального закона от 06.12.2011 № 402-ФЗ «О бухгалтерском учете» выразившиеся: </w:t>
      </w:r>
    </w:p>
    <w:p w14:paraId="42BDAEBA" w14:textId="40BCF2E9"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приемке по актам выполненных работ и последующем зачете арендных платежей за пользование сетевыми объектами муниципального имущества в счёт невыполненных работ, </w:t>
      </w:r>
      <w:proofErr w:type="spellStart"/>
      <w:r w:rsidRPr="00FB50ED">
        <w:rPr>
          <w:rFonts w:ascii="PT Astra Serif" w:hAnsi="PT Astra Serif"/>
        </w:rPr>
        <w:t>непоставленных</w:t>
      </w:r>
      <w:proofErr w:type="spellEnd"/>
      <w:r w:rsidRPr="00FB50ED">
        <w:rPr>
          <w:rFonts w:ascii="PT Astra Serif" w:hAnsi="PT Astra Serif"/>
        </w:rPr>
        <w:t xml:space="preserve"> материалов на общую сумму 3 219,88 </w:t>
      </w:r>
      <w:proofErr w:type="spellStart"/>
      <w:r w:rsidRPr="00FB50ED">
        <w:rPr>
          <w:rFonts w:ascii="PT Astra Serif" w:hAnsi="PT Astra Serif"/>
        </w:rPr>
        <w:t>тыс.руб</w:t>
      </w:r>
      <w:proofErr w:type="spellEnd"/>
      <w:r w:rsidRPr="00FB50ED">
        <w:rPr>
          <w:rFonts w:ascii="PT Astra Serif" w:hAnsi="PT Astra Serif"/>
        </w:rPr>
        <w:t>./10 ед.;</w:t>
      </w:r>
    </w:p>
    <w:p w14:paraId="01E4F76E" w14:textId="760560A7"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нарушении порядка учета приобретенных индивидуальных источников </w:t>
      </w:r>
      <w:proofErr w:type="spellStart"/>
      <w:r w:rsidRPr="00FB50ED">
        <w:rPr>
          <w:rFonts w:ascii="PT Astra Serif" w:hAnsi="PT Astra Serif"/>
        </w:rPr>
        <w:t>ресурсоснабжения</w:t>
      </w:r>
      <w:proofErr w:type="spellEnd"/>
      <w:r w:rsidRPr="00FB50ED">
        <w:rPr>
          <w:rFonts w:ascii="PT Astra Serif" w:hAnsi="PT Astra Serif"/>
        </w:rPr>
        <w:t xml:space="preserve">, выразившееся в учете материальных ценностей (котлы, септики, газгольдеры), приобретенных для передачи гражданам в целях их социального обеспечения на счете 101.38 «Прочие основные средства — иное движимое имущество учреждения», что привело к искажению нефинансовых активов баланса в сумме 12 631,07 </w:t>
      </w:r>
      <w:proofErr w:type="spellStart"/>
      <w:r w:rsidRPr="00FB50ED">
        <w:rPr>
          <w:rFonts w:ascii="PT Astra Serif" w:hAnsi="PT Astra Serif"/>
        </w:rPr>
        <w:t>тыс.руб</w:t>
      </w:r>
      <w:proofErr w:type="spellEnd"/>
      <w:r w:rsidRPr="00FB50ED">
        <w:rPr>
          <w:rFonts w:ascii="PT Astra Serif" w:hAnsi="PT Astra Serif"/>
        </w:rPr>
        <w:t>./43 ед., но не повлияло на валюту баланса по итоговым строкам;</w:t>
      </w:r>
    </w:p>
    <w:p w14:paraId="47F4F2FA" w14:textId="5D20802C"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несвоевременном принятии к бухгалтерскому учету 11 объектов основных средств на сумму 2 360,11 </w:t>
      </w:r>
      <w:proofErr w:type="spellStart"/>
      <w:r w:rsidRPr="00FB50ED">
        <w:rPr>
          <w:rFonts w:ascii="PT Astra Serif" w:hAnsi="PT Astra Serif"/>
        </w:rPr>
        <w:t>тыс.руб</w:t>
      </w:r>
      <w:proofErr w:type="spellEnd"/>
      <w:r w:rsidRPr="00FB50ED">
        <w:rPr>
          <w:rFonts w:ascii="PT Astra Serif" w:hAnsi="PT Astra Serif"/>
        </w:rPr>
        <w:t xml:space="preserve">.   </w:t>
      </w:r>
    </w:p>
    <w:p w14:paraId="1B1A4D9F" w14:textId="2F15196F" w:rsidR="00C054BB" w:rsidRPr="00FB50ED" w:rsidRDefault="00C054BB" w:rsidP="00B80FAD">
      <w:pPr>
        <w:pStyle w:val="ac"/>
        <w:shd w:val="clear" w:color="auto" w:fill="FFFFFF" w:themeFill="background1"/>
        <w:spacing w:before="0" w:beforeAutospacing="0" w:after="0" w:afterAutospacing="0"/>
        <w:ind w:firstLine="709"/>
        <w:jc w:val="both"/>
        <w:rPr>
          <w:rFonts w:ascii="PT Astra Serif" w:hAnsi="PT Astra Serif"/>
        </w:rPr>
      </w:pPr>
      <w:r w:rsidRPr="00FB50ED">
        <w:rPr>
          <w:rFonts w:ascii="PT Astra Serif" w:hAnsi="PT Astra Serif"/>
        </w:rPr>
        <w:lastRenderedPageBreak/>
        <w:t xml:space="preserve">Установлены нарушения порядка и (или) условий предоставления из бюджетов бюджетной системы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 и (или) соглашения (договора) о предоставлении субсидии, выразившиеся в представлении управляющими компаниями актов приемки выполненных работ, в которых отражены недостоверные сведения об объемах выполненных работ на общую сумму 1 705,59 </w:t>
      </w:r>
      <w:proofErr w:type="spellStart"/>
      <w:r w:rsidRPr="00FB50ED">
        <w:rPr>
          <w:rFonts w:ascii="PT Astra Serif" w:hAnsi="PT Astra Serif"/>
        </w:rPr>
        <w:t>тыс.руб</w:t>
      </w:r>
      <w:proofErr w:type="spellEnd"/>
      <w:r w:rsidRPr="00FB50ED">
        <w:rPr>
          <w:rFonts w:ascii="PT Astra Serif" w:hAnsi="PT Astra Serif"/>
        </w:rPr>
        <w:t xml:space="preserve">./32 ед. </w:t>
      </w:r>
    </w:p>
    <w:p w14:paraId="159EF784" w14:textId="0C09DBF3" w:rsidR="002F0855" w:rsidRPr="00FB50ED" w:rsidRDefault="002F085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Установлены финансовые нарушения при формировании и исполнении бюджетов, выразившиеся в нарушение порядка и условий оплаты труда в том числе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работников государственных (муниципальных) унитарных (казенных) предприятий в общей сумме 278,7 тыс. рублей/ 14 ед.</w:t>
      </w:r>
    </w:p>
    <w:p w14:paraId="0DDC1B72" w14:textId="72D6F1D3" w:rsidR="002F0855" w:rsidRPr="00FB50ED" w:rsidRDefault="002F0855"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в области ведения бухгалтерского учета, составления и представления бухгалтерской (финансовой) отчетности, выразившееся в нарушения общих требований к бюджетной, бухгалтерской (финансовой) отчетности экономического субъекта, в том числе к ее составу в общей сумме 102 712,9 тыс. рублей/17 ед.</w:t>
      </w:r>
    </w:p>
    <w:p w14:paraId="37098F30" w14:textId="67DCE6E9" w:rsidR="00C054BB" w:rsidRPr="00FB50ED" w:rsidRDefault="00C054BB" w:rsidP="00B80FAD">
      <w:pPr>
        <w:pStyle w:val="ac"/>
        <w:shd w:val="clear" w:color="auto" w:fill="FFFFFF" w:themeFill="background1"/>
        <w:spacing w:before="0" w:beforeAutospacing="0" w:after="0" w:afterAutospacing="0"/>
        <w:ind w:firstLine="709"/>
        <w:jc w:val="both"/>
        <w:rPr>
          <w:rFonts w:ascii="PT Astra Serif" w:hAnsi="PT Astra Serif"/>
        </w:rPr>
      </w:pPr>
      <w:r w:rsidRPr="00FB50ED">
        <w:rPr>
          <w:rFonts w:ascii="PT Astra Serif" w:hAnsi="PT Astra Serif"/>
        </w:rPr>
        <w:t>Нарушения в сфере управления и распоряжения муниципальной собственностью выразились в несоблюдении правообладателем порядка предоставления сведений для внесения в реестр государственного (муниципального) имущества в количестве 15 ед. на общую сумму 12 378,92</w:t>
      </w:r>
      <w:r w:rsidR="00B125F3" w:rsidRPr="00FB50ED">
        <w:rPr>
          <w:rFonts w:ascii="PT Astra Serif" w:hAnsi="PT Astra Serif"/>
        </w:rPr>
        <w:t> </w:t>
      </w:r>
      <w:proofErr w:type="spellStart"/>
      <w:r w:rsidRPr="00FB50ED">
        <w:rPr>
          <w:rFonts w:ascii="PT Astra Serif" w:hAnsi="PT Astra Serif"/>
        </w:rPr>
        <w:t>тыс.руб</w:t>
      </w:r>
      <w:proofErr w:type="spellEnd"/>
      <w:r w:rsidRPr="00FB50ED">
        <w:rPr>
          <w:rFonts w:ascii="PT Astra Serif" w:hAnsi="PT Astra Serif"/>
        </w:rPr>
        <w:t>.</w:t>
      </w:r>
    </w:p>
    <w:p w14:paraId="51495457" w14:textId="75C4BFDF"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Нарушения, не являющиеся финансовыми, установлены в количестве </w:t>
      </w:r>
      <w:r w:rsidR="00C054BB" w:rsidRPr="00FB50ED">
        <w:rPr>
          <w:rFonts w:ascii="PT Astra Serif" w:hAnsi="PT Astra Serif"/>
        </w:rPr>
        <w:t>41</w:t>
      </w:r>
      <w:r w:rsidRPr="00FB50ED">
        <w:rPr>
          <w:rFonts w:ascii="PT Astra Serif" w:hAnsi="PT Astra Serif"/>
        </w:rPr>
        <w:t xml:space="preserve"> ед., в том числе: </w:t>
      </w:r>
    </w:p>
    <w:p w14:paraId="05355EE8" w14:textId="7CA13C80"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нарушения установленных единых требований к бюджетному (бухгалтерскому) учету, в том числе бюджетной, бухгалтерской (финансовой) отчетности, - 6 ед., </w:t>
      </w:r>
      <w:r w:rsidR="00AA01C7" w:rsidRPr="00FB50ED">
        <w:rPr>
          <w:rFonts w:ascii="PT Astra Serif" w:hAnsi="PT Astra Serif"/>
        </w:rPr>
        <w:t>являются</w:t>
      </w:r>
      <w:r w:rsidRPr="00FB50ED">
        <w:rPr>
          <w:rFonts w:ascii="PT Astra Serif" w:hAnsi="PT Astra Serif"/>
        </w:rPr>
        <w:t xml:space="preserve"> нарушени</w:t>
      </w:r>
      <w:r w:rsidR="00AA01C7" w:rsidRPr="00FB50ED">
        <w:rPr>
          <w:rFonts w:ascii="PT Astra Serif" w:hAnsi="PT Astra Serif"/>
        </w:rPr>
        <w:t>ем</w:t>
      </w:r>
      <w:r w:rsidRPr="00FB50ED">
        <w:rPr>
          <w:rFonts w:ascii="PT Astra Serif" w:hAnsi="PT Astra Serif"/>
        </w:rPr>
        <w:t xml:space="preserve"> общих требований к бюджетной, бухгалтерской (финансовой) отчетности экономического субъекта, в том числе к ее составу. </w:t>
      </w:r>
    </w:p>
    <w:p w14:paraId="6B86A0D4" w14:textId="59D77515"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нарушения при формировании и исполнении бюджетов - 4 ед., </w:t>
      </w:r>
      <w:r w:rsidR="00AA01C7" w:rsidRPr="00FB50ED">
        <w:rPr>
          <w:rFonts w:ascii="PT Astra Serif" w:hAnsi="PT Astra Serif"/>
        </w:rPr>
        <w:t>является</w:t>
      </w:r>
      <w:r w:rsidRPr="00FB50ED">
        <w:rPr>
          <w:rFonts w:ascii="PT Astra Serif" w:hAnsi="PT Astra Serif"/>
        </w:rPr>
        <w:t xml:space="preserve"> нарушение</w:t>
      </w:r>
      <w:r w:rsidR="004C7AF3" w:rsidRPr="00FB50ED">
        <w:rPr>
          <w:rFonts w:ascii="PT Astra Serif" w:hAnsi="PT Astra Serif"/>
        </w:rPr>
        <w:t>м</w:t>
      </w:r>
      <w:r w:rsidRPr="00FB50ED">
        <w:rPr>
          <w:rFonts w:ascii="PT Astra Serif" w:hAnsi="PT Astra Serif"/>
        </w:rPr>
        <w:t xml:space="preserve"> порядка и условий оплаты труда в том числе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работников государственных (муниципальных) унитарных (казенных) предприятий; </w:t>
      </w:r>
    </w:p>
    <w:p w14:paraId="24BE09ED" w14:textId="71771847"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 в том числе связанные с отсутствием нормирования при планировании закупок, в количестве 2 ед.;</w:t>
      </w:r>
    </w:p>
    <w:p w14:paraId="298FA244" w14:textId="5F0D04A1"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proofErr w:type="spellStart"/>
      <w:r w:rsidRPr="00FB50ED">
        <w:rPr>
          <w:rFonts w:ascii="PT Astra Serif" w:hAnsi="PT Astra Serif"/>
        </w:rPr>
        <w:t>несоставление</w:t>
      </w:r>
      <w:proofErr w:type="spellEnd"/>
      <w:r w:rsidRPr="00FB50ED">
        <w:rPr>
          <w:rFonts w:ascii="PT Astra Serif" w:hAnsi="PT Astra Serif"/>
        </w:rPr>
        <w:t xml:space="preserve">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в количестве 1</w:t>
      </w:r>
      <w:r w:rsidR="00443AB7" w:rsidRPr="00FB50ED">
        <w:rPr>
          <w:rFonts w:ascii="PT Astra Serif" w:hAnsi="PT Astra Serif"/>
        </w:rPr>
        <w:t> </w:t>
      </w:r>
      <w:r w:rsidRPr="00FB50ED">
        <w:rPr>
          <w:rFonts w:ascii="PT Astra Serif" w:hAnsi="PT Astra Serif"/>
        </w:rPr>
        <w:t>ед.;</w:t>
      </w:r>
    </w:p>
    <w:p w14:paraId="0650C407" w14:textId="2E1E0629"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несоблюдение условий муниципальных контрактов и локальных актов учреждений в части передачи возвратных материалов в количестве 3 ед.;    </w:t>
      </w:r>
    </w:p>
    <w:p w14:paraId="637CF24B" w14:textId="764BF4B2"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несоблюдение требований п. 1 ст. 9 Федерального закона «О бухг</w:t>
      </w:r>
      <w:r w:rsidR="00B80FAD" w:rsidRPr="00FB50ED">
        <w:rPr>
          <w:rFonts w:ascii="PT Astra Serif" w:hAnsi="PT Astra Serif"/>
        </w:rPr>
        <w:t xml:space="preserve">алтерском учете» от </w:t>
      </w:r>
      <w:r w:rsidRPr="00FB50ED">
        <w:rPr>
          <w:rFonts w:ascii="PT Astra Serif" w:hAnsi="PT Astra Serif"/>
        </w:rPr>
        <w:t>6</w:t>
      </w:r>
      <w:r w:rsidR="00B80FAD" w:rsidRPr="00FB50ED">
        <w:rPr>
          <w:rFonts w:ascii="PT Astra Serif" w:hAnsi="PT Astra Serif"/>
        </w:rPr>
        <w:t xml:space="preserve"> декабря </w:t>
      </w:r>
      <w:r w:rsidRPr="00FB50ED">
        <w:rPr>
          <w:rFonts w:ascii="PT Astra Serif" w:hAnsi="PT Astra Serif"/>
        </w:rPr>
        <w:t>2011</w:t>
      </w:r>
      <w:r w:rsidR="00B80FAD" w:rsidRPr="00FB50ED">
        <w:rPr>
          <w:rFonts w:ascii="PT Astra Serif" w:hAnsi="PT Astra Serif"/>
        </w:rPr>
        <w:t xml:space="preserve"> г.</w:t>
      </w:r>
      <w:r w:rsidRPr="00FB50ED">
        <w:rPr>
          <w:rFonts w:ascii="PT Astra Serif" w:hAnsi="PT Astra Serif"/>
        </w:rPr>
        <w:t xml:space="preserve"> № 402-ФЗ. при принятии материалов к учету до оформления первичных документов, п.1,3 ст.9 п. 20 СГС «Концептуальные основы» (утв. приказом Минфина России № 256н), выразившиеся в отражении в бухгалтерском учете операций по поступлению металлолома в количестве несоответствующем документам-основаниям, в количестве 2 ед.;</w:t>
      </w:r>
    </w:p>
    <w:p w14:paraId="4B681876" w14:textId="11F49674"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ч.</w:t>
      </w:r>
      <w:r w:rsidR="00B80FAD" w:rsidRPr="00FB50ED">
        <w:rPr>
          <w:rFonts w:ascii="PT Astra Serif" w:hAnsi="PT Astra Serif"/>
        </w:rPr>
        <w:t xml:space="preserve"> </w:t>
      </w:r>
      <w:r w:rsidRPr="00FB50ED">
        <w:rPr>
          <w:rFonts w:ascii="PT Astra Serif" w:hAnsi="PT Astra Serif"/>
        </w:rPr>
        <w:t>6 ст.</w:t>
      </w:r>
      <w:r w:rsidR="00B80FAD" w:rsidRPr="00FB50ED">
        <w:rPr>
          <w:rFonts w:ascii="PT Astra Serif" w:hAnsi="PT Astra Serif"/>
        </w:rPr>
        <w:t xml:space="preserve"> </w:t>
      </w:r>
      <w:r w:rsidRPr="00FB50ED">
        <w:rPr>
          <w:rFonts w:ascii="PT Astra Serif" w:hAnsi="PT Astra Serif"/>
        </w:rPr>
        <w:t>34, п.</w:t>
      </w:r>
      <w:r w:rsidR="00B80FAD" w:rsidRPr="00FB50ED">
        <w:rPr>
          <w:rFonts w:ascii="PT Astra Serif" w:hAnsi="PT Astra Serif"/>
        </w:rPr>
        <w:t xml:space="preserve"> </w:t>
      </w:r>
      <w:r w:rsidRPr="00FB50ED">
        <w:rPr>
          <w:rFonts w:ascii="PT Astra Serif" w:hAnsi="PT Astra Serif"/>
        </w:rPr>
        <w:t>3 ч.</w:t>
      </w:r>
      <w:r w:rsidR="00B80FAD" w:rsidRPr="00FB50ED">
        <w:rPr>
          <w:rFonts w:ascii="PT Astra Serif" w:hAnsi="PT Astra Serif"/>
        </w:rPr>
        <w:t xml:space="preserve"> </w:t>
      </w:r>
      <w:r w:rsidRPr="00FB50ED">
        <w:rPr>
          <w:rFonts w:ascii="PT Astra Serif" w:hAnsi="PT Astra Serif"/>
        </w:rPr>
        <w:t>1 ст.</w:t>
      </w:r>
      <w:r w:rsidR="00B80FAD" w:rsidRPr="00FB50ED">
        <w:rPr>
          <w:rFonts w:ascii="PT Astra Serif" w:hAnsi="PT Astra Serif"/>
        </w:rPr>
        <w:t xml:space="preserve"> </w:t>
      </w:r>
      <w:r w:rsidRPr="00FB50ED">
        <w:rPr>
          <w:rFonts w:ascii="PT Astra Serif" w:hAnsi="PT Astra Serif"/>
        </w:rPr>
        <w:t>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условий муниципальных контрактов, выразившиеся в неприменении заказчиком требований об уплате неустойки (штрафов, пеней) в количестве 1 ед.;</w:t>
      </w:r>
    </w:p>
    <w:p w14:paraId="737F5250" w14:textId="322E8F4C"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 нарушения Приказа Минфина России от 30</w:t>
      </w:r>
      <w:r w:rsidR="00B80FAD" w:rsidRPr="00FB50ED">
        <w:rPr>
          <w:rFonts w:ascii="PT Astra Serif" w:hAnsi="PT Astra Serif"/>
        </w:rPr>
        <w:t xml:space="preserve"> марта </w:t>
      </w:r>
      <w:r w:rsidRPr="00FB50ED">
        <w:rPr>
          <w:rFonts w:ascii="PT Astra Serif" w:hAnsi="PT Astra Serif"/>
        </w:rPr>
        <w:t xml:space="preserve">2015 </w:t>
      </w:r>
      <w:r w:rsidR="00B80FAD" w:rsidRPr="00FB50ED">
        <w:rPr>
          <w:rFonts w:ascii="PT Astra Serif" w:hAnsi="PT Astra Serif"/>
        </w:rPr>
        <w:t xml:space="preserve">г. </w:t>
      </w:r>
      <w:r w:rsidRPr="00FB50ED">
        <w:rPr>
          <w:rFonts w:ascii="PT Astra Serif" w:hAnsi="PT Astra Serif"/>
        </w:rPr>
        <w:t xml:space="preserve">№ 52н «Об утверждении форм первичных учетных документов и регистров бухгалтерского учета, применяемых органами </w:t>
      </w:r>
      <w:r w:rsidRPr="00FB50ED">
        <w:rPr>
          <w:rFonts w:ascii="PT Astra Serif" w:hAnsi="PT Astra Serif"/>
        </w:rPr>
        <w:lastRenderedPageBreak/>
        <w:t xml:space="preserve">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Федерального стандарта «Основные средства» в части неполного заполнения инвентарных карточек, неверного указания адресов местонахождения объектов, </w:t>
      </w:r>
      <w:proofErr w:type="spellStart"/>
      <w:r w:rsidRPr="00FB50ED">
        <w:rPr>
          <w:rFonts w:ascii="PT Astra Serif" w:hAnsi="PT Astra Serif"/>
        </w:rPr>
        <w:t>пообъектного</w:t>
      </w:r>
      <w:proofErr w:type="spellEnd"/>
      <w:r w:rsidRPr="00FB50ED">
        <w:rPr>
          <w:rFonts w:ascii="PT Astra Serif" w:hAnsi="PT Astra Serif"/>
        </w:rPr>
        <w:t xml:space="preserve"> учета библиотечного фонда в количестве 4 ед.;</w:t>
      </w:r>
    </w:p>
    <w:p w14:paraId="7685B308" w14:textId="3D7FF068"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п. 40, 42 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Минфина России от 31</w:t>
      </w:r>
      <w:r w:rsidR="00B80FAD" w:rsidRPr="00FB50ED">
        <w:rPr>
          <w:rFonts w:ascii="PT Astra Serif" w:hAnsi="PT Astra Serif"/>
        </w:rPr>
        <w:t xml:space="preserve"> августа </w:t>
      </w:r>
      <w:r w:rsidRPr="00FB50ED">
        <w:rPr>
          <w:rFonts w:ascii="PT Astra Serif" w:hAnsi="PT Astra Serif"/>
        </w:rPr>
        <w:t xml:space="preserve">2018 </w:t>
      </w:r>
      <w:r w:rsidR="00B80FAD" w:rsidRPr="00FB50ED">
        <w:rPr>
          <w:rFonts w:ascii="PT Astra Serif" w:hAnsi="PT Astra Serif"/>
        </w:rPr>
        <w:t xml:space="preserve">г. </w:t>
      </w:r>
      <w:r w:rsidRPr="00FB50ED">
        <w:rPr>
          <w:rFonts w:ascii="PT Astra Serif" w:hAnsi="PT Astra Serif"/>
        </w:rPr>
        <w:t>№ 186н в части отсутствия информации о количестве, стоимости основных средств, приобретаемых учреждениями согласно показателям планов-графиков закупок в расчете (обосновании) расходов на приобретение основных средств, материальных запасов к плану финансово-хозяйственной деятельности 2 ед.;</w:t>
      </w:r>
    </w:p>
    <w:p w14:paraId="2BE09A2C" w14:textId="799DE8C7" w:rsidR="00C054BB" w:rsidRPr="00FB50ED" w:rsidRDefault="00C054B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нарушение п.</w:t>
      </w:r>
      <w:r w:rsidR="00B80FAD" w:rsidRPr="00FB50ED">
        <w:rPr>
          <w:rFonts w:ascii="PT Astra Serif" w:hAnsi="PT Astra Serif"/>
        </w:rPr>
        <w:t xml:space="preserve"> </w:t>
      </w:r>
      <w:r w:rsidRPr="00FB50ED">
        <w:rPr>
          <w:rFonts w:ascii="PT Astra Serif" w:hAnsi="PT Astra Serif"/>
        </w:rPr>
        <w:t>2 ст.</w:t>
      </w:r>
      <w:r w:rsidR="00B80FAD" w:rsidRPr="00FB50ED">
        <w:rPr>
          <w:rFonts w:ascii="PT Astra Serif" w:hAnsi="PT Astra Serif"/>
        </w:rPr>
        <w:t xml:space="preserve"> </w:t>
      </w:r>
      <w:r w:rsidRPr="00FB50ED">
        <w:rPr>
          <w:rFonts w:ascii="PT Astra Serif" w:hAnsi="PT Astra Serif"/>
        </w:rPr>
        <w:t>179 Бюджетного кодекса Российской Федерации, п.</w:t>
      </w:r>
      <w:r w:rsidR="00B80FAD" w:rsidRPr="00FB50ED">
        <w:rPr>
          <w:rFonts w:ascii="PT Astra Serif" w:hAnsi="PT Astra Serif"/>
        </w:rPr>
        <w:t xml:space="preserve"> </w:t>
      </w:r>
      <w:r w:rsidRPr="00FB50ED">
        <w:rPr>
          <w:rFonts w:ascii="PT Astra Serif" w:hAnsi="PT Astra Serif"/>
        </w:rPr>
        <w:t>22 постановления администрации города Тулы от 16</w:t>
      </w:r>
      <w:r w:rsidR="00B80FAD" w:rsidRPr="00FB50ED">
        <w:rPr>
          <w:rFonts w:ascii="PT Astra Serif" w:hAnsi="PT Astra Serif"/>
        </w:rPr>
        <w:t xml:space="preserve"> сентября </w:t>
      </w:r>
      <w:r w:rsidRPr="00FB50ED">
        <w:rPr>
          <w:rFonts w:ascii="PT Astra Serif" w:hAnsi="PT Astra Serif"/>
        </w:rPr>
        <w:t xml:space="preserve">2013 </w:t>
      </w:r>
      <w:r w:rsidR="00B80FAD" w:rsidRPr="00FB50ED">
        <w:rPr>
          <w:rFonts w:ascii="PT Astra Serif" w:hAnsi="PT Astra Serif"/>
        </w:rPr>
        <w:t xml:space="preserve">г. </w:t>
      </w:r>
      <w:r w:rsidRPr="00FB50ED">
        <w:rPr>
          <w:rFonts w:ascii="PT Astra Serif" w:hAnsi="PT Astra Serif"/>
        </w:rPr>
        <w:t>№ 3117 «Об утверждении порядка принятия решений о разработке, формирования, реализации и оценке эффективности реализации муниципальных программ муниципального образования город Тула» в части приведения ресурсного обеспечения программы (ее структурных элементов) в соответствие со сводной бюджетной росписью бюджета муниципального образования 1 ед.</w:t>
      </w:r>
      <w:r w:rsidR="00554CD0" w:rsidRPr="00FB50ED">
        <w:rPr>
          <w:rFonts w:ascii="PT Astra Serif" w:hAnsi="PT Astra Serif"/>
        </w:rPr>
        <w:t>;</w:t>
      </w:r>
    </w:p>
    <w:p w14:paraId="26D4C7D9" w14:textId="06EA27AC"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иные нарушения - 3 ед.  </w:t>
      </w:r>
    </w:p>
    <w:p w14:paraId="04677767" w14:textId="2BCA7200" w:rsidR="00383757" w:rsidRPr="00FB50ED" w:rsidRDefault="00383757"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составе нефинансовых нарушений установлены нарушения требований муниципальных правовых актов при предоставлении субсидий частным образовательным учреждениям (нарушения при формировании объявлений о проведении отборов, рассмотрении поступивших заявок, оформлении соглашений) (7 ед.), при приобретении индивидуальных источников </w:t>
      </w:r>
      <w:proofErr w:type="spellStart"/>
      <w:r w:rsidRPr="00FB50ED">
        <w:rPr>
          <w:rFonts w:ascii="PT Astra Serif" w:hAnsi="PT Astra Serif"/>
        </w:rPr>
        <w:t>ресурсоснабжения</w:t>
      </w:r>
      <w:proofErr w:type="spellEnd"/>
      <w:r w:rsidRPr="00FB50ED">
        <w:rPr>
          <w:rFonts w:ascii="PT Astra Serif" w:hAnsi="PT Astra Serif"/>
        </w:rPr>
        <w:t xml:space="preserve"> для отдельных категорий граждан (нарушения при назначении ответственных сотрудников, принятии и оформлении решении о предоставлении индивидуальных источников </w:t>
      </w:r>
      <w:proofErr w:type="spellStart"/>
      <w:r w:rsidRPr="00FB50ED">
        <w:rPr>
          <w:rFonts w:ascii="PT Astra Serif" w:hAnsi="PT Astra Serif"/>
        </w:rPr>
        <w:t>ресурсоснабжения</w:t>
      </w:r>
      <w:proofErr w:type="spellEnd"/>
      <w:r w:rsidRPr="00FB50ED">
        <w:rPr>
          <w:rFonts w:ascii="PT Astra Serif" w:hAnsi="PT Astra Serif"/>
        </w:rPr>
        <w:t xml:space="preserve">, нарушения сроков уведомления граждан, недостатки при оформлении отчетности) (5 ед.)  </w:t>
      </w:r>
    </w:p>
    <w:p w14:paraId="4C0399C9" w14:textId="4EE7FC1A"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3.3. В результате контрольных мероприятий и на основании внесенных представлений за отчетный год устранено финансовых нарушений на общую сумму </w:t>
      </w:r>
      <w:r w:rsidR="00B87575" w:rsidRPr="00FB50ED">
        <w:rPr>
          <w:rFonts w:ascii="PT Astra Serif" w:hAnsi="PT Astra Serif"/>
        </w:rPr>
        <w:t xml:space="preserve">129 553,35 </w:t>
      </w:r>
      <w:r w:rsidRPr="00FB50ED">
        <w:rPr>
          <w:rFonts w:ascii="PT Astra Serif" w:hAnsi="PT Astra Serif"/>
        </w:rPr>
        <w:t xml:space="preserve">тыс. рублей, в том числе: </w:t>
      </w:r>
    </w:p>
    <w:p w14:paraId="0732FAD1" w14:textId="5C55DD01" w:rsidR="00B87575"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устранено объектами контроля - 102 712,9 тыс. рублей</w:t>
      </w:r>
      <w:r w:rsidR="00B87575" w:rsidRPr="00FB50ED">
        <w:rPr>
          <w:rFonts w:ascii="PT Astra Serif" w:hAnsi="PT Astra Serif"/>
        </w:rPr>
        <w:t xml:space="preserve"> (в области ведения бухгалтерского учета, составления и представления бухгалтерской (финансовой) отчетности - 102 434,2 тыс. рублей и </w:t>
      </w:r>
      <w:proofErr w:type="gramStart"/>
      <w:r w:rsidR="00B87575" w:rsidRPr="00FB50ED">
        <w:rPr>
          <w:rFonts w:ascii="PT Astra Serif" w:hAnsi="PT Astra Serif"/>
        </w:rPr>
        <w:t>порядка</w:t>
      </w:r>
      <w:proofErr w:type="gramEnd"/>
      <w:r w:rsidR="00B87575" w:rsidRPr="00FB50ED">
        <w:rPr>
          <w:rFonts w:ascii="PT Astra Serif" w:hAnsi="PT Astra Serif"/>
        </w:rPr>
        <w:t xml:space="preserve"> и условий оплаты труда – 278,7 тыс. рублей)</w:t>
      </w:r>
      <w:r w:rsidR="006F0AFF" w:rsidRPr="00FB50ED">
        <w:rPr>
          <w:rFonts w:ascii="PT Astra Serif" w:hAnsi="PT Astra Serif"/>
        </w:rPr>
        <w:t>;</w:t>
      </w:r>
    </w:p>
    <w:p w14:paraId="09A5CCF2" w14:textId="7E9BC631" w:rsidR="006F0AFF" w:rsidRPr="00FB50ED" w:rsidRDefault="006F0AFF"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подрядными организациями возвращены денежные средства в бюджет в общей сумме 9 579,00 </w:t>
      </w:r>
      <w:proofErr w:type="spellStart"/>
      <w:r w:rsidRPr="00FB50ED">
        <w:rPr>
          <w:rFonts w:ascii="PT Astra Serif" w:hAnsi="PT Astra Serif"/>
        </w:rPr>
        <w:t>тыс.руб</w:t>
      </w:r>
      <w:proofErr w:type="spellEnd"/>
      <w:r w:rsidRPr="00FB50ED">
        <w:rPr>
          <w:rFonts w:ascii="PT Astra Serif" w:hAnsi="PT Astra Serif"/>
        </w:rPr>
        <w:t xml:space="preserve">., выполнены работы на общую сумму 1 477,69 </w:t>
      </w:r>
      <w:proofErr w:type="spellStart"/>
      <w:r w:rsidRPr="00FB50ED">
        <w:rPr>
          <w:rFonts w:ascii="PT Astra Serif" w:hAnsi="PT Astra Serif"/>
        </w:rPr>
        <w:t>тыс.руб</w:t>
      </w:r>
      <w:proofErr w:type="spellEnd"/>
      <w:r w:rsidRPr="00FB50ED">
        <w:rPr>
          <w:rFonts w:ascii="PT Astra Serif" w:hAnsi="PT Astra Serif"/>
        </w:rPr>
        <w:t>.;</w:t>
      </w:r>
    </w:p>
    <w:p w14:paraId="38B4065A" w14:textId="16CA2B0C" w:rsidR="006F0AFF" w:rsidRPr="00FB50ED" w:rsidRDefault="006F0AFF"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скорректированы взаимозачеты по арендным платежам на общую сумму 3 405,74 </w:t>
      </w:r>
      <w:proofErr w:type="spellStart"/>
      <w:r w:rsidRPr="00FB50ED">
        <w:rPr>
          <w:rFonts w:ascii="PT Astra Serif" w:hAnsi="PT Astra Serif"/>
        </w:rPr>
        <w:t>тыс.руб</w:t>
      </w:r>
      <w:proofErr w:type="spellEnd"/>
      <w:r w:rsidRPr="00FB50ED">
        <w:rPr>
          <w:rFonts w:ascii="PT Astra Serif" w:hAnsi="PT Astra Serif"/>
        </w:rPr>
        <w:t>.;</w:t>
      </w:r>
    </w:p>
    <w:p w14:paraId="6D648B80" w14:textId="5194EB9D" w:rsidR="006F0AFF" w:rsidRPr="00FB50ED" w:rsidRDefault="006F0AFF"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направлена информация о приобретении объектов муниципального имущества на общую сумму 12 378,02 </w:t>
      </w:r>
      <w:proofErr w:type="spellStart"/>
      <w:r w:rsidRPr="00FB50ED">
        <w:rPr>
          <w:rFonts w:ascii="PT Astra Serif" w:hAnsi="PT Astra Serif"/>
        </w:rPr>
        <w:t>тыс.руб</w:t>
      </w:r>
      <w:proofErr w:type="spellEnd"/>
      <w:r w:rsidRPr="00FB50ED">
        <w:rPr>
          <w:rFonts w:ascii="PT Astra Serif" w:hAnsi="PT Astra Serif"/>
        </w:rPr>
        <w:t>. для отражения в Едином реестре муниципального имущества.</w:t>
      </w:r>
    </w:p>
    <w:p w14:paraId="7C823DA4" w14:textId="77777777" w:rsidR="00951A9A" w:rsidRPr="00FB50ED" w:rsidRDefault="00951A9A"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041C419E" w14:textId="0B817817" w:rsidR="00B87575" w:rsidRPr="00FB50ED" w:rsidRDefault="006F0AFF"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Работ</w:t>
      </w:r>
      <w:r w:rsidR="00951A9A" w:rsidRPr="00FB50ED">
        <w:rPr>
          <w:rFonts w:ascii="PT Astra Serif" w:hAnsi="PT Astra Serif"/>
        </w:rPr>
        <w:t>ы</w:t>
      </w:r>
      <w:r w:rsidRPr="00FB50ED">
        <w:rPr>
          <w:rFonts w:ascii="PT Astra Serif" w:hAnsi="PT Astra Serif"/>
        </w:rPr>
        <w:t xml:space="preserve"> по устранению нарушений на общую сумму 1 526,91 </w:t>
      </w:r>
      <w:proofErr w:type="spellStart"/>
      <w:r w:rsidRPr="00FB50ED">
        <w:rPr>
          <w:rFonts w:ascii="PT Astra Serif" w:hAnsi="PT Astra Serif"/>
        </w:rPr>
        <w:t>тыс.руб</w:t>
      </w:r>
      <w:proofErr w:type="spellEnd"/>
      <w:r w:rsidRPr="00FB50ED">
        <w:rPr>
          <w:rFonts w:ascii="PT Astra Serif" w:hAnsi="PT Astra Serif"/>
        </w:rPr>
        <w:t>. будет продолжены в соответствии с информацией, поступившей от объектов контроля.</w:t>
      </w:r>
    </w:p>
    <w:p w14:paraId="1BA96CDC" w14:textId="77777777"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7792F112" w14:textId="61C0DCD1"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Устранены нарушения, не являющиеся финансовыми, в количестве </w:t>
      </w:r>
      <w:r w:rsidR="00063947" w:rsidRPr="00FB50ED">
        <w:rPr>
          <w:rFonts w:ascii="PT Astra Serif" w:hAnsi="PT Astra Serif"/>
        </w:rPr>
        <w:t>26</w:t>
      </w:r>
      <w:r w:rsidRPr="00FB50ED">
        <w:rPr>
          <w:rFonts w:ascii="PT Astra Serif" w:hAnsi="PT Astra Serif"/>
        </w:rPr>
        <w:t xml:space="preserve"> ед., в том числе: </w:t>
      </w:r>
    </w:p>
    <w:p w14:paraId="5B37394C" w14:textId="30FFB256"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установленных единых требований к бюджетному (бухгалтерскому) учету, в том числе бюджетной, бухгалтерской (финансовой) отчетности</w:t>
      </w:r>
      <w:r w:rsidR="00305ACE" w:rsidRPr="00FB50ED">
        <w:rPr>
          <w:rFonts w:ascii="PT Astra Serif" w:hAnsi="PT Astra Serif"/>
        </w:rPr>
        <w:t xml:space="preserve"> (6 ед</w:t>
      </w:r>
      <w:r w:rsidRPr="00FB50ED">
        <w:rPr>
          <w:rFonts w:ascii="PT Astra Serif" w:hAnsi="PT Astra Serif"/>
        </w:rPr>
        <w:t>.</w:t>
      </w:r>
      <w:r w:rsidR="00305ACE" w:rsidRPr="00FB50ED">
        <w:rPr>
          <w:rFonts w:ascii="PT Astra Serif" w:hAnsi="PT Astra Serif"/>
        </w:rPr>
        <w:t>)</w:t>
      </w:r>
      <w:r w:rsidRPr="00FB50ED">
        <w:rPr>
          <w:rFonts w:ascii="PT Astra Serif" w:hAnsi="PT Astra Serif"/>
        </w:rPr>
        <w:t xml:space="preserve">; </w:t>
      </w:r>
    </w:p>
    <w:p w14:paraId="709DF8E4" w14:textId="4E0137B6" w:rsidR="000B106B" w:rsidRPr="00FB50ED" w:rsidRDefault="004C7AF3"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порядка и условий оплаты труда</w:t>
      </w:r>
      <w:r w:rsidR="000B106B" w:rsidRPr="00FB50ED">
        <w:rPr>
          <w:rFonts w:ascii="PT Astra Serif" w:hAnsi="PT Astra Serif"/>
        </w:rPr>
        <w:t xml:space="preserve"> </w:t>
      </w:r>
      <w:r w:rsidR="00305ACE" w:rsidRPr="00FB50ED">
        <w:rPr>
          <w:rFonts w:ascii="PT Astra Serif" w:hAnsi="PT Astra Serif"/>
        </w:rPr>
        <w:t>(</w:t>
      </w:r>
      <w:r w:rsidRPr="00FB50ED">
        <w:rPr>
          <w:rFonts w:ascii="PT Astra Serif" w:hAnsi="PT Astra Serif"/>
        </w:rPr>
        <w:t>3</w:t>
      </w:r>
      <w:r w:rsidR="000B106B" w:rsidRPr="00FB50ED">
        <w:rPr>
          <w:rFonts w:ascii="PT Astra Serif" w:hAnsi="PT Astra Serif"/>
        </w:rPr>
        <w:t xml:space="preserve"> ед.</w:t>
      </w:r>
      <w:r w:rsidR="00305ACE" w:rsidRPr="00FB50ED">
        <w:rPr>
          <w:rFonts w:ascii="PT Astra Serif" w:hAnsi="PT Astra Serif"/>
        </w:rPr>
        <w:t>)</w:t>
      </w:r>
      <w:r w:rsidR="000B106B" w:rsidRPr="00FB50ED">
        <w:rPr>
          <w:rFonts w:ascii="PT Astra Serif" w:hAnsi="PT Astra Serif"/>
        </w:rPr>
        <w:t xml:space="preserve">; </w:t>
      </w:r>
    </w:p>
    <w:p w14:paraId="622379D0" w14:textId="2E7F7673"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оформления инвентарных карточек, учета библиотечного фонда в количестве (4 ед.);</w:t>
      </w:r>
    </w:p>
    <w:p w14:paraId="06051561" w14:textId="0F4E2982"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требований к составлению и утверждению планов финансово-хозяйственной деятельности муниципальных учреждений (2 ед.);</w:t>
      </w:r>
    </w:p>
    <w:p w14:paraId="0C11E489" w14:textId="0EBC9622"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нарушения в части приведения ресурсного обеспечения муниципальных программ в соответствие со сводной бюджетной росписью бюджета муниципального образования (1 ед.);</w:t>
      </w:r>
    </w:p>
    <w:p w14:paraId="25791B63" w14:textId="4A58E9EA"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 xml:space="preserve">нарушения требований муниципальных правовых актов при предоставлении субсидий частным образовательным учреждениям (7 ед.); </w:t>
      </w:r>
    </w:p>
    <w:p w14:paraId="77622C53" w14:textId="7205D66F" w:rsidR="000B106B" w:rsidRPr="00FB50ED" w:rsidRDefault="000B106B" w:rsidP="00B80FAD">
      <w:pPr>
        <w:pStyle w:val="ac"/>
        <w:shd w:val="clear" w:color="auto" w:fill="FFFFFF" w:themeFill="background1"/>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иные нарушения </w:t>
      </w:r>
      <w:r w:rsidR="00305ACE" w:rsidRPr="00FB50ED">
        <w:rPr>
          <w:rFonts w:ascii="PT Astra Serif" w:hAnsi="PT Astra Serif"/>
        </w:rPr>
        <w:t>–</w:t>
      </w:r>
      <w:r w:rsidRPr="00FB50ED">
        <w:rPr>
          <w:rFonts w:ascii="PT Astra Serif" w:hAnsi="PT Astra Serif"/>
        </w:rPr>
        <w:t xml:space="preserve"> </w:t>
      </w:r>
      <w:r w:rsidR="00305ACE" w:rsidRPr="00FB50ED">
        <w:rPr>
          <w:rFonts w:ascii="PT Astra Serif" w:hAnsi="PT Astra Serif"/>
        </w:rPr>
        <w:t>(</w:t>
      </w:r>
      <w:r w:rsidRPr="00FB50ED">
        <w:rPr>
          <w:rFonts w:ascii="PT Astra Serif" w:hAnsi="PT Astra Serif"/>
        </w:rPr>
        <w:t>3 ед.</w:t>
      </w:r>
      <w:r w:rsidR="00305ACE" w:rsidRPr="00FB50ED">
        <w:rPr>
          <w:rFonts w:ascii="PT Astra Serif" w:hAnsi="PT Astra Serif"/>
        </w:rPr>
        <w:t>).</w:t>
      </w:r>
      <w:r w:rsidRPr="00FB50ED">
        <w:rPr>
          <w:rFonts w:ascii="PT Astra Serif" w:hAnsi="PT Astra Serif"/>
        </w:rPr>
        <w:t xml:space="preserve"> </w:t>
      </w:r>
      <w:r w:rsidR="00305ACE" w:rsidRPr="00FB50ED">
        <w:rPr>
          <w:rFonts w:ascii="PT Astra Serif" w:hAnsi="PT Astra Serif"/>
        </w:rPr>
        <w:t xml:space="preserve"> </w:t>
      </w:r>
    </w:p>
    <w:p w14:paraId="79908452" w14:textId="77777777" w:rsidR="00305ACE" w:rsidRPr="00FB50ED" w:rsidRDefault="00305ACE" w:rsidP="00B80FAD">
      <w:pPr>
        <w:pStyle w:val="ac"/>
        <w:shd w:val="clear" w:color="auto" w:fill="FFFFFF" w:themeFill="background1"/>
        <w:spacing w:before="0" w:beforeAutospacing="0" w:after="0" w:afterAutospacing="0"/>
        <w:ind w:firstLine="709"/>
        <w:contextualSpacing/>
        <w:jc w:val="both"/>
        <w:rPr>
          <w:rFonts w:ascii="PT Astra Serif" w:hAnsi="PT Astra Serif"/>
        </w:rPr>
      </w:pPr>
    </w:p>
    <w:p w14:paraId="50753570" w14:textId="688B9C2C" w:rsidR="00305ACE" w:rsidRPr="00FB50ED" w:rsidRDefault="00305ACE"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Часть выявленных в отчетном периоде финансовых нарушений на сумму </w:t>
      </w:r>
      <w:r w:rsidR="00F62A8F" w:rsidRPr="00FB50ED">
        <w:rPr>
          <w:rFonts w:ascii="PT Astra Serif" w:hAnsi="PT Astra Serif"/>
        </w:rPr>
        <w:t>2 732,63</w:t>
      </w:r>
      <w:r w:rsidRPr="00FB50ED">
        <w:rPr>
          <w:rFonts w:ascii="PT Astra Serif" w:hAnsi="PT Astra Serif"/>
        </w:rPr>
        <w:t xml:space="preserve"> тыс. рублей/</w:t>
      </w:r>
      <w:r w:rsidR="00F62A8F" w:rsidRPr="00FB50ED">
        <w:rPr>
          <w:rFonts w:ascii="PT Astra Serif" w:hAnsi="PT Astra Serif"/>
        </w:rPr>
        <w:t>95</w:t>
      </w:r>
      <w:r w:rsidRPr="00FB50ED">
        <w:rPr>
          <w:rFonts w:ascii="PT Astra Serif" w:hAnsi="PT Astra Serif"/>
        </w:rPr>
        <w:t xml:space="preserve"> ед. и нефинансовых нарушений - </w:t>
      </w:r>
      <w:r w:rsidR="00F62A8F" w:rsidRPr="00FB50ED">
        <w:rPr>
          <w:rFonts w:ascii="PT Astra Serif" w:hAnsi="PT Astra Serif"/>
        </w:rPr>
        <w:t>10</w:t>
      </w:r>
      <w:r w:rsidRPr="00FB50ED">
        <w:rPr>
          <w:rFonts w:ascii="PT Astra Serif" w:hAnsi="PT Astra Serif"/>
        </w:rPr>
        <w:t xml:space="preserve"> ед. не подлежат устранению, в основном по фактам завершенных закупок и в силу особенностей бухгалтерского (бюджетного) учета.</w:t>
      </w:r>
    </w:p>
    <w:p w14:paraId="3F2567A2" w14:textId="77777777"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19058A58" w14:textId="77777777" w:rsidR="00AB6DC9" w:rsidRPr="00FB50ED" w:rsidRDefault="00AB6DC9" w:rsidP="00B80FAD">
      <w:pPr>
        <w:pStyle w:val="ac"/>
        <w:spacing w:before="0" w:beforeAutospacing="0" w:after="0" w:afterAutospacing="0"/>
        <w:ind w:firstLine="709"/>
        <w:jc w:val="center"/>
        <w:rPr>
          <w:rFonts w:ascii="PT Astra Serif" w:hAnsi="PT Astra Serif"/>
        </w:rPr>
      </w:pPr>
      <w:r w:rsidRPr="00FB50ED">
        <w:rPr>
          <w:rFonts w:ascii="PT Astra Serif" w:hAnsi="PT Astra Serif"/>
          <w:b/>
          <w:bCs/>
        </w:rPr>
        <w:t>4. Экспертно-аналитическая деятельность</w:t>
      </w:r>
      <w:r w:rsidRPr="00FB50ED">
        <w:rPr>
          <w:rFonts w:ascii="PT Astra Serif" w:hAnsi="PT Astra Serif"/>
        </w:rPr>
        <w:t xml:space="preserve"> </w:t>
      </w:r>
    </w:p>
    <w:p w14:paraId="0499194E" w14:textId="6F48DBB2" w:rsidR="00AB6DC9"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p>
    <w:p w14:paraId="44015825" w14:textId="4B2140FA" w:rsidR="004069BA" w:rsidRPr="00FB50ED" w:rsidRDefault="004069BA"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2025 году </w:t>
      </w:r>
      <w:r w:rsidR="00812A29" w:rsidRPr="00FB50ED">
        <w:rPr>
          <w:rFonts w:ascii="PT Astra Serif" w:hAnsi="PT Astra Serif"/>
        </w:rPr>
        <w:t xml:space="preserve">контрольно-счетными органами </w:t>
      </w:r>
      <w:r w:rsidRPr="00FB50ED">
        <w:rPr>
          <w:rFonts w:ascii="PT Astra Serif" w:hAnsi="PT Astra Serif"/>
        </w:rPr>
        <w:t>в целях реализации полномочий по внешнему муниципальному финансовому контролю проведен</w:t>
      </w:r>
      <w:r w:rsidR="003C669E" w:rsidRPr="00FB50ED">
        <w:rPr>
          <w:rFonts w:ascii="PT Astra Serif" w:hAnsi="PT Astra Serif"/>
        </w:rPr>
        <w:t>ы</w:t>
      </w:r>
      <w:r w:rsidRPr="00FB50ED">
        <w:rPr>
          <w:rFonts w:ascii="PT Astra Serif" w:hAnsi="PT Astra Serif"/>
        </w:rPr>
        <w:t xml:space="preserve"> </w:t>
      </w:r>
      <w:r w:rsidR="003C669E" w:rsidRPr="00FB50ED">
        <w:rPr>
          <w:rFonts w:ascii="PT Astra Serif" w:eastAsia="Calibri" w:hAnsi="PT Astra Serif"/>
          <w:b/>
          <w:i/>
          <w:lang w:eastAsia="en-US"/>
        </w:rPr>
        <w:t>экспертно-аналитические мероприятия:</w:t>
      </w:r>
    </w:p>
    <w:p w14:paraId="7BE19AE0" w14:textId="58F73EA3" w:rsidR="00C37654" w:rsidRPr="00FB50ED" w:rsidRDefault="003C669E" w:rsidP="00B80FAD">
      <w:pPr>
        <w:pStyle w:val="ac"/>
        <w:spacing w:before="0" w:beforeAutospacing="0" w:after="0" w:afterAutospacing="0"/>
        <w:ind w:firstLine="709"/>
        <w:contextualSpacing/>
        <w:jc w:val="both"/>
        <w:rPr>
          <w:rFonts w:ascii="PT Astra Serif" w:hAnsi="PT Astra Serif"/>
        </w:rPr>
      </w:pPr>
      <w:bookmarkStart w:id="9" w:name="_Hlk221002925"/>
      <w:r w:rsidRPr="00FB50ED">
        <w:rPr>
          <w:rFonts w:ascii="PT Astra Serif" w:hAnsi="PT Astra Serif"/>
        </w:rPr>
        <w:t>а</w:t>
      </w:r>
      <w:r w:rsidR="00C37654" w:rsidRPr="00FB50ED">
        <w:rPr>
          <w:rFonts w:ascii="PT Astra Serif" w:hAnsi="PT Astra Serif"/>
        </w:rPr>
        <w:t>нализ соблюдения примерных (индикативных)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в 2024 году</w:t>
      </w:r>
      <w:bookmarkEnd w:id="9"/>
      <w:r w:rsidR="00C37654" w:rsidRPr="00FB50ED">
        <w:rPr>
          <w:rFonts w:ascii="PT Astra Serif" w:hAnsi="PT Astra Serif"/>
        </w:rPr>
        <w:t>;</w:t>
      </w:r>
    </w:p>
    <w:p w14:paraId="18FF8DFF" w14:textId="2500C426" w:rsidR="00C37654" w:rsidRPr="00FB50ED" w:rsidRDefault="003C669E" w:rsidP="00B80FAD">
      <w:pPr>
        <w:pStyle w:val="ac"/>
        <w:spacing w:before="0" w:beforeAutospacing="0" w:after="0" w:afterAutospacing="0"/>
        <w:ind w:firstLine="709"/>
        <w:contextualSpacing/>
        <w:jc w:val="both"/>
        <w:rPr>
          <w:rFonts w:ascii="PT Astra Serif" w:hAnsi="PT Astra Serif"/>
        </w:rPr>
      </w:pPr>
      <w:bookmarkStart w:id="10" w:name="_Hlk221003153"/>
      <w:r w:rsidRPr="00FB50ED">
        <w:rPr>
          <w:rFonts w:ascii="PT Astra Serif" w:hAnsi="PT Astra Serif"/>
        </w:rPr>
        <w:t>а</w:t>
      </w:r>
      <w:r w:rsidR="00C37654" w:rsidRPr="00FB50ED">
        <w:rPr>
          <w:rFonts w:ascii="PT Astra Serif" w:hAnsi="PT Astra Serif"/>
        </w:rPr>
        <w:t>нализ исполнения непрограммных расходов бюджета муниципального образования город Тула в 2021-2024 годах и текущем периоде 2025 года (выборочно)</w:t>
      </w:r>
      <w:r w:rsidRPr="00FB50ED">
        <w:rPr>
          <w:rFonts w:ascii="PT Astra Serif" w:hAnsi="PT Astra Serif"/>
        </w:rPr>
        <w:t>;</w:t>
      </w:r>
    </w:p>
    <w:bookmarkEnd w:id="10"/>
    <w:p w14:paraId="463BA39D" w14:textId="07DB3C45" w:rsidR="003C669E" w:rsidRPr="00FB50ED" w:rsidRDefault="006B2A09"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предоставление в аренду объектов недвижимого имущества, являющихся объектами имущества казны муниципального образования (за исключением земельных участков) в 2022-2024 годах. Оценка исполнения условий заключенных договоров аренды</w:t>
      </w:r>
      <w:r w:rsidR="004B3D2A" w:rsidRPr="00FB50ED">
        <w:rPr>
          <w:rFonts w:ascii="PT Astra Serif" w:hAnsi="PT Astra Serif"/>
        </w:rPr>
        <w:t>;</w:t>
      </w:r>
    </w:p>
    <w:p w14:paraId="2CA1B1C5" w14:textId="27E34A3F" w:rsidR="004B3D2A" w:rsidRPr="00FB50ED" w:rsidRDefault="004B3D2A"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анализ квартальной отчетности об исполнении бюджета муниципального образования город Тула;</w:t>
      </w:r>
    </w:p>
    <w:p w14:paraId="522DA7AF" w14:textId="168B564A" w:rsidR="004B3D2A" w:rsidRPr="00FB50ED" w:rsidRDefault="004B3D2A"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экспертиза проекта решения </w:t>
      </w:r>
      <w:r w:rsidR="0021647C" w:rsidRPr="00FB50ED">
        <w:rPr>
          <w:rFonts w:ascii="PT Astra Serif" w:hAnsi="PT Astra Serif"/>
        </w:rPr>
        <w:t>Тульской городской Думы</w:t>
      </w:r>
      <w:r w:rsidRPr="00FB50ED">
        <w:rPr>
          <w:rFonts w:ascii="PT Astra Serif" w:hAnsi="PT Astra Serif"/>
        </w:rPr>
        <w:t xml:space="preserve"> об исполнении бюджета </w:t>
      </w:r>
      <w:r w:rsidR="0021647C" w:rsidRPr="00FB50ED">
        <w:rPr>
          <w:rFonts w:ascii="PT Astra Serif" w:hAnsi="PT Astra Serif"/>
        </w:rPr>
        <w:t>муниципального образования город Тула</w:t>
      </w:r>
      <w:r w:rsidRPr="00FB50ED">
        <w:rPr>
          <w:rFonts w:ascii="PT Astra Serif" w:hAnsi="PT Astra Serif"/>
        </w:rPr>
        <w:t xml:space="preserve"> за 202</w:t>
      </w:r>
      <w:r w:rsidR="0021647C" w:rsidRPr="00FB50ED">
        <w:rPr>
          <w:rFonts w:ascii="PT Astra Serif" w:hAnsi="PT Astra Serif"/>
        </w:rPr>
        <w:t>4</w:t>
      </w:r>
      <w:r w:rsidRPr="00FB50ED">
        <w:rPr>
          <w:rFonts w:ascii="PT Astra Serif" w:hAnsi="PT Astra Serif"/>
        </w:rPr>
        <w:t xml:space="preserve"> год;</w:t>
      </w:r>
    </w:p>
    <w:p w14:paraId="33914755" w14:textId="38854D3D" w:rsidR="004B3D2A" w:rsidRPr="00FB50ED" w:rsidRDefault="004B3D2A"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экспертиза проект</w:t>
      </w:r>
      <w:r w:rsidR="0021647C" w:rsidRPr="00FB50ED">
        <w:rPr>
          <w:rFonts w:ascii="PT Astra Serif" w:hAnsi="PT Astra Serif"/>
        </w:rPr>
        <w:t>а</w:t>
      </w:r>
      <w:r w:rsidRPr="00FB50ED">
        <w:rPr>
          <w:rFonts w:ascii="PT Astra Serif" w:hAnsi="PT Astra Serif"/>
        </w:rPr>
        <w:t xml:space="preserve"> </w:t>
      </w:r>
      <w:r w:rsidR="0021647C" w:rsidRPr="00FB50ED">
        <w:rPr>
          <w:rFonts w:ascii="PT Astra Serif" w:hAnsi="PT Astra Serif"/>
        </w:rPr>
        <w:t>решений Тульской городской Думы</w:t>
      </w:r>
      <w:r w:rsidRPr="00FB50ED">
        <w:rPr>
          <w:rFonts w:ascii="PT Astra Serif" w:hAnsi="PT Astra Serif"/>
        </w:rPr>
        <w:t xml:space="preserve"> о бюджете </w:t>
      </w:r>
      <w:r w:rsidR="0021647C" w:rsidRPr="00FB50ED">
        <w:rPr>
          <w:rFonts w:ascii="PT Astra Serif" w:hAnsi="PT Astra Serif"/>
        </w:rPr>
        <w:t>муниципального образования город Тула</w:t>
      </w:r>
      <w:r w:rsidRPr="00FB50ED">
        <w:rPr>
          <w:rFonts w:ascii="PT Astra Serif" w:hAnsi="PT Astra Serif"/>
        </w:rPr>
        <w:t xml:space="preserve"> на 202</w:t>
      </w:r>
      <w:r w:rsidR="0021647C" w:rsidRPr="00FB50ED">
        <w:rPr>
          <w:rFonts w:ascii="PT Astra Serif" w:hAnsi="PT Astra Serif"/>
        </w:rPr>
        <w:t>6</w:t>
      </w:r>
      <w:r w:rsidRPr="00FB50ED">
        <w:rPr>
          <w:rFonts w:ascii="PT Astra Serif" w:hAnsi="PT Astra Serif"/>
        </w:rPr>
        <w:t xml:space="preserve"> год и на плановый период 202</w:t>
      </w:r>
      <w:r w:rsidR="0021647C" w:rsidRPr="00FB50ED">
        <w:rPr>
          <w:rFonts w:ascii="PT Astra Serif" w:hAnsi="PT Astra Serif"/>
        </w:rPr>
        <w:t>7</w:t>
      </w:r>
      <w:r w:rsidRPr="00FB50ED">
        <w:rPr>
          <w:rFonts w:ascii="PT Astra Serif" w:hAnsi="PT Astra Serif"/>
        </w:rPr>
        <w:t xml:space="preserve"> и 202</w:t>
      </w:r>
      <w:r w:rsidR="0021647C" w:rsidRPr="00FB50ED">
        <w:rPr>
          <w:rFonts w:ascii="PT Astra Serif" w:hAnsi="PT Astra Serif"/>
        </w:rPr>
        <w:t>8</w:t>
      </w:r>
      <w:r w:rsidRPr="00FB50ED">
        <w:rPr>
          <w:rFonts w:ascii="PT Astra Serif" w:hAnsi="PT Astra Serif"/>
        </w:rPr>
        <w:t xml:space="preserve"> годов.</w:t>
      </w:r>
    </w:p>
    <w:p w14:paraId="183AA0D4" w14:textId="77777777" w:rsidR="007432D0" w:rsidRPr="00FB50ED" w:rsidRDefault="007432D0" w:rsidP="00B80FAD">
      <w:pPr>
        <w:pStyle w:val="ac"/>
        <w:spacing w:before="0" w:beforeAutospacing="0" w:after="0" w:afterAutospacing="0"/>
        <w:ind w:firstLine="709"/>
        <w:contextualSpacing/>
        <w:jc w:val="both"/>
        <w:rPr>
          <w:rFonts w:ascii="PT Astra Serif" w:hAnsi="PT Astra Serif"/>
        </w:rPr>
      </w:pPr>
    </w:p>
    <w:p w14:paraId="527615C7" w14:textId="658175B0" w:rsidR="006B2A09" w:rsidRPr="00FB50ED" w:rsidRDefault="006B2A09" w:rsidP="00B80FAD">
      <w:pPr>
        <w:pStyle w:val="ac"/>
        <w:spacing w:before="0" w:beforeAutospacing="0" w:after="0" w:afterAutospacing="0"/>
        <w:ind w:firstLine="709"/>
        <w:contextualSpacing/>
        <w:jc w:val="both"/>
        <w:rPr>
          <w:rFonts w:ascii="PT Astra Serif" w:hAnsi="PT Astra Serif"/>
          <w:i/>
          <w:iCs/>
        </w:rPr>
      </w:pPr>
      <w:bookmarkStart w:id="11" w:name="_Hlk221003136"/>
      <w:r w:rsidRPr="00FB50ED">
        <w:rPr>
          <w:rFonts w:ascii="PT Astra Serif" w:hAnsi="PT Astra Serif"/>
        </w:rPr>
        <w:t xml:space="preserve">Экспертно-аналитическое мероприятие </w:t>
      </w:r>
      <w:bookmarkEnd w:id="11"/>
      <w:r w:rsidRPr="00FB50ED">
        <w:rPr>
          <w:rFonts w:ascii="PT Astra Serif" w:hAnsi="PT Astra Serif"/>
          <w:i/>
          <w:iCs/>
        </w:rPr>
        <w:t xml:space="preserve">«Анализ </w:t>
      </w:r>
      <w:bookmarkStart w:id="12" w:name="_Hlk221003110"/>
      <w:r w:rsidRPr="00FB50ED">
        <w:rPr>
          <w:rFonts w:ascii="PT Astra Serif" w:hAnsi="PT Astra Serif"/>
          <w:i/>
          <w:iCs/>
        </w:rPr>
        <w:t>соблюдения примерных (индикативных) значений соотношения средней заработной платы работников учреждений социальной сферы</w:t>
      </w:r>
      <w:bookmarkEnd w:id="12"/>
      <w:r w:rsidRPr="00FB50ED">
        <w:rPr>
          <w:rFonts w:ascii="PT Astra Serif" w:hAnsi="PT Astra Serif"/>
          <w:i/>
          <w:iCs/>
        </w:rPr>
        <w:t>, повышение оплаты труда которых предусмотрено указами Президента Российской Федерации в 2024 году».</w:t>
      </w:r>
    </w:p>
    <w:p w14:paraId="69909DA5" w14:textId="0A0B8BD1" w:rsidR="006B2A09" w:rsidRPr="00FB50ED" w:rsidRDefault="00FB5AA0"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Объектами экспертно-аналитического мероприятия являлись управление культуры и туризма администрации города Тулы, управление образования администрации города Тулы, управление физической культуры и спорта администрации города Тулы.</w:t>
      </w:r>
    </w:p>
    <w:p w14:paraId="05FC1D0D" w14:textId="3AA43AB4" w:rsidR="00572416" w:rsidRPr="00FB50ED" w:rsidRDefault="00FB5AA0"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экспертно-аналитического мероприятия установлено, что фактические значения средней заработной платы достигли и превысили показатели динамики примерных (индикативных)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Тульской области на 2024 год, утвержденной первым заместителе</w:t>
      </w:r>
      <w:r w:rsidR="00B80FAD" w:rsidRPr="00FB50ED">
        <w:rPr>
          <w:rFonts w:ascii="PT Astra Serif" w:hAnsi="PT Astra Serif"/>
        </w:rPr>
        <w:t xml:space="preserve">м Губернатора Тульской области </w:t>
      </w:r>
      <w:r w:rsidRPr="00FB50ED">
        <w:rPr>
          <w:rFonts w:ascii="PT Astra Serif" w:hAnsi="PT Astra Serif"/>
        </w:rPr>
        <w:t>2</w:t>
      </w:r>
      <w:r w:rsidR="00B80FAD" w:rsidRPr="00FB50ED">
        <w:rPr>
          <w:rFonts w:ascii="PT Astra Serif" w:hAnsi="PT Astra Serif"/>
        </w:rPr>
        <w:t xml:space="preserve"> августа </w:t>
      </w:r>
      <w:r w:rsidRPr="00FB50ED">
        <w:rPr>
          <w:rFonts w:ascii="PT Astra Serif" w:hAnsi="PT Astra Serif"/>
        </w:rPr>
        <w:t xml:space="preserve">2024 </w:t>
      </w:r>
      <w:r w:rsidR="00B80FAD" w:rsidRPr="00FB50ED">
        <w:rPr>
          <w:rFonts w:ascii="PT Astra Serif" w:hAnsi="PT Astra Serif"/>
        </w:rPr>
        <w:t xml:space="preserve">г. </w:t>
      </w:r>
      <w:r w:rsidRPr="00FB50ED">
        <w:rPr>
          <w:rFonts w:ascii="PT Astra Serif" w:hAnsi="PT Astra Serif"/>
        </w:rPr>
        <w:t>№ П/32, по всем категориям работников.</w:t>
      </w:r>
    </w:p>
    <w:p w14:paraId="0FB5B398" w14:textId="7ED7BF04" w:rsidR="00FB5AA0" w:rsidRPr="00FB50ED" w:rsidRDefault="00FB5AA0"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Достижение плановых показателей динамики средней заработной платы в 2024 году по всем категориям работников учреждений социальной сферы, повышение оплаты труда которых предусмотрено указами Президента Российской Федерации, указывает на достаточный уровень контроля управлений за динамикой средней заработной платы работников подведомственных учреждений социальной сферы, рисков не отмечено.</w:t>
      </w:r>
    </w:p>
    <w:p w14:paraId="51E2FA8F" w14:textId="37A03B6A" w:rsidR="00FB5AA0" w:rsidRPr="00FB50ED" w:rsidRDefault="00FB5AA0"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Отчет о результатах экспертно-аналитического мероприятия направлен в Тульскую городскую Думу и главе администрации города Тулы</w:t>
      </w:r>
      <w:r w:rsidR="00744C77" w:rsidRPr="00FB50ED">
        <w:rPr>
          <w:rFonts w:ascii="PT Astra Serif" w:hAnsi="PT Astra Serif"/>
        </w:rPr>
        <w:t>.</w:t>
      </w:r>
    </w:p>
    <w:p w14:paraId="1427208A" w14:textId="5E1DF651" w:rsidR="00572416" w:rsidRPr="00FB50ED" w:rsidRDefault="00572416" w:rsidP="00B80FAD">
      <w:pPr>
        <w:pStyle w:val="ac"/>
        <w:spacing w:before="0" w:beforeAutospacing="0" w:after="0" w:afterAutospacing="0"/>
        <w:ind w:firstLine="709"/>
        <w:contextualSpacing/>
        <w:jc w:val="both"/>
        <w:rPr>
          <w:rFonts w:ascii="PT Astra Serif" w:hAnsi="PT Astra Serif"/>
          <w:i/>
          <w:iCs/>
        </w:rPr>
      </w:pPr>
      <w:r w:rsidRPr="00FB50ED">
        <w:rPr>
          <w:rFonts w:ascii="PT Astra Serif" w:hAnsi="PT Astra Serif"/>
        </w:rPr>
        <w:t xml:space="preserve">Экспертно-аналитическое мероприятие </w:t>
      </w:r>
      <w:r w:rsidRPr="00FB50ED">
        <w:rPr>
          <w:rFonts w:ascii="PT Astra Serif" w:hAnsi="PT Astra Serif"/>
          <w:i/>
          <w:iCs/>
        </w:rPr>
        <w:t>«Анализ исполнения непрограммных расходов бюджета муниципального образования город Тула в 2021-2024 годах и текущем периоде 2025 года (выборочно)».</w:t>
      </w:r>
    </w:p>
    <w:p w14:paraId="391637C5" w14:textId="7BC4399B" w:rsidR="00572416" w:rsidRPr="00FB50ED" w:rsidRDefault="00FB5AA0"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Объектами экспертно-аналитического мероприятия являлись администрация города Тулы, управление образования администрации города Тулы, управление культуры и туризма администрации города Тулы, управление физической культуры и спорта администрации города Тулы.</w:t>
      </w:r>
    </w:p>
    <w:p w14:paraId="66902E6D" w14:textId="72F24528" w:rsidR="00FB5AA0" w:rsidRPr="00FB50ED" w:rsidRDefault="00652716"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В ходе экспертно-аналитического мероприятия проанализировано администрирование непрограммных расходов бюджета муниципального образования город Тула в 2021-2024 годах и текущем периоде 2025 года.</w:t>
      </w:r>
    </w:p>
    <w:p w14:paraId="5A3FF8CD" w14:textId="5BA87FB5" w:rsidR="00652716" w:rsidRPr="00FB50ED" w:rsidRDefault="00142C79"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ходе экспертно-аналитического мероприятия подтверждено, что при </w:t>
      </w:r>
      <w:r w:rsidR="00652716" w:rsidRPr="00FB50ED">
        <w:rPr>
          <w:rFonts w:ascii="PT Astra Serif" w:hAnsi="PT Astra Serif"/>
        </w:rPr>
        <w:t>реализации полномочий в части планирования и исполнения непрограммных расходов, а именно на организацию и проведение мероприятий, главные распорядители бюджетных средств осуществляли свою деятельность в соответствии с действующим законодательством Российской Федерации, Тульской области и муниципального образования город Тула.</w:t>
      </w:r>
    </w:p>
    <w:p w14:paraId="3A201B27" w14:textId="77777777" w:rsidR="00652716" w:rsidRPr="00FB50ED" w:rsidRDefault="00652716"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По результатам экспертно-аналитического мероприятия подтверждено:</w:t>
      </w:r>
    </w:p>
    <w:p w14:paraId="2871EC95" w14:textId="73776506" w:rsidR="00652716" w:rsidRPr="00FB50ED" w:rsidRDefault="00652716"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использование учреждениями предоставленных субсидии для достижения целей, указанных в соглашениях о предоставлении из бюджета муниципального образования город Тула муниципальным бюджетным или автономным учреждениям субсидии, и в соответствии с условиями предоставления субсидии на организацию и проведение мероприятий в рамках непрограммных расходов, а также для достижения значений результатов с соблюдением сроков их достижения, установленных данными соглашениями.</w:t>
      </w:r>
    </w:p>
    <w:p w14:paraId="358DD6F0" w14:textId="259BDECE" w:rsidR="00652716" w:rsidRPr="00FB50ED" w:rsidRDefault="00744C77"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исполнение</w:t>
      </w:r>
      <w:r w:rsidR="00652716" w:rsidRPr="00FB50ED">
        <w:rPr>
          <w:rFonts w:ascii="PT Astra Serif" w:hAnsi="PT Astra Serif"/>
        </w:rPr>
        <w:t xml:space="preserve"> </w:t>
      </w:r>
      <w:r w:rsidRPr="00FB50ED">
        <w:rPr>
          <w:rFonts w:ascii="PT Astra Serif" w:hAnsi="PT Astra Serif"/>
        </w:rPr>
        <w:t xml:space="preserve">подведомственными учреждениями </w:t>
      </w:r>
      <w:r w:rsidR="00652716" w:rsidRPr="00FB50ED">
        <w:rPr>
          <w:rFonts w:ascii="PT Astra Serif" w:hAnsi="PT Astra Serif"/>
        </w:rPr>
        <w:t xml:space="preserve">в полном объеме </w:t>
      </w:r>
      <w:r w:rsidRPr="00FB50ED">
        <w:rPr>
          <w:rFonts w:ascii="PT Astra Serif" w:hAnsi="PT Astra Serif"/>
        </w:rPr>
        <w:t xml:space="preserve">непрограммных расходов в соответствии с </w:t>
      </w:r>
      <w:r w:rsidR="00652716" w:rsidRPr="00FB50ED">
        <w:rPr>
          <w:rFonts w:ascii="PT Astra Serif" w:hAnsi="PT Astra Serif"/>
        </w:rPr>
        <w:t>целями и условиями предоставления субсидий на организацию и проведение мероприятий</w:t>
      </w:r>
      <w:r w:rsidRPr="00FB50ED">
        <w:rPr>
          <w:rFonts w:ascii="PT Astra Serif" w:hAnsi="PT Astra Serif"/>
        </w:rPr>
        <w:t>, указанных в соглашени</w:t>
      </w:r>
      <w:r w:rsidR="00142C79" w:rsidRPr="00FB50ED">
        <w:rPr>
          <w:rFonts w:ascii="PT Astra Serif" w:hAnsi="PT Astra Serif"/>
        </w:rPr>
        <w:t>ях</w:t>
      </w:r>
      <w:r w:rsidR="00652716" w:rsidRPr="00FB50ED">
        <w:rPr>
          <w:rFonts w:ascii="PT Astra Serif" w:hAnsi="PT Astra Serif"/>
        </w:rPr>
        <w:t>.</w:t>
      </w:r>
    </w:p>
    <w:p w14:paraId="78278872" w14:textId="31BA1A60" w:rsidR="00652716" w:rsidRPr="00FB50ED" w:rsidRDefault="00744C77"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и</w:t>
      </w:r>
      <w:r w:rsidR="00652716" w:rsidRPr="00FB50ED">
        <w:rPr>
          <w:rFonts w:ascii="PT Astra Serif" w:hAnsi="PT Astra Serif"/>
        </w:rPr>
        <w:t>сполнение непрограммных расходов в 2021-2024 годах и текущем периоде 2025 года, в части организации и проведения мероприятий, соответствующими приказами на организацию и проведение мероприятий, сметами расходов на проведение мероприятий, заключенными контрактами и договорами. Оплата подтверждена платежными документами на основании документов исполнения.</w:t>
      </w:r>
    </w:p>
    <w:p w14:paraId="772D3159" w14:textId="77777777" w:rsidR="00744C77" w:rsidRPr="00FB50ED" w:rsidRDefault="00744C77"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Отчет о результатах экспертно-аналитического мероприятия направлен в Тульскую городскую Думу и главе администрации города Тулы.</w:t>
      </w:r>
    </w:p>
    <w:p w14:paraId="052A0220" w14:textId="77777777" w:rsidR="00744C77" w:rsidRPr="00FB50ED" w:rsidRDefault="00744C77" w:rsidP="00B80FAD">
      <w:pPr>
        <w:pStyle w:val="ac"/>
        <w:spacing w:before="0" w:beforeAutospacing="0" w:after="0" w:afterAutospacing="0"/>
        <w:ind w:firstLine="709"/>
        <w:contextualSpacing/>
        <w:jc w:val="both"/>
        <w:rPr>
          <w:rFonts w:ascii="PT Astra Serif" w:hAnsi="PT Astra Serif"/>
        </w:rPr>
      </w:pPr>
    </w:p>
    <w:p w14:paraId="3419075D" w14:textId="7496967C" w:rsidR="00F45EF9" w:rsidRPr="00FB50ED" w:rsidRDefault="00F45EF9" w:rsidP="00B80FAD">
      <w:pPr>
        <w:pStyle w:val="ac"/>
        <w:spacing w:before="0" w:beforeAutospacing="0" w:after="0" w:afterAutospacing="0"/>
        <w:ind w:firstLine="709"/>
        <w:contextualSpacing/>
        <w:jc w:val="both"/>
        <w:rPr>
          <w:rFonts w:ascii="PT Astra Serif" w:hAnsi="PT Astra Serif"/>
          <w:i/>
          <w:iCs/>
        </w:rPr>
      </w:pPr>
      <w:r w:rsidRPr="00FB50ED">
        <w:rPr>
          <w:rFonts w:ascii="PT Astra Serif" w:hAnsi="PT Astra Serif"/>
        </w:rPr>
        <w:t xml:space="preserve">Экспертно-аналитическое мероприятие </w:t>
      </w:r>
      <w:r w:rsidRPr="00FB50ED">
        <w:rPr>
          <w:rFonts w:ascii="PT Astra Serif" w:hAnsi="PT Astra Serif"/>
          <w:i/>
          <w:iCs/>
        </w:rPr>
        <w:t>«Предоставление в аренду объектов недвижимого имущества, являющихся объектами имущества казны муниципального образования (за исключением земельных участков) в 2022-2024 годах. Оценка исполнения условий заключенных договоров аренды».</w:t>
      </w:r>
    </w:p>
    <w:p w14:paraId="4494F22B"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Объектом экспертно-аналитического мероприятия являлся комитет имущественных и земельных отношений администрации города Тулы.</w:t>
      </w:r>
    </w:p>
    <w:p w14:paraId="211B38FC"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ходе экспертно-аналитического мероприятия проанализировано 177 договоров аренды муниципального недвижимого имущества (общей площадью более 20,0 </w:t>
      </w:r>
      <w:proofErr w:type="spellStart"/>
      <w:r w:rsidRPr="00FB50ED">
        <w:rPr>
          <w:rFonts w:ascii="PT Astra Serif" w:hAnsi="PT Astra Serif"/>
        </w:rPr>
        <w:t>тыс.кв.м</w:t>
      </w:r>
      <w:proofErr w:type="spellEnd"/>
      <w:r w:rsidRPr="00FB50ED">
        <w:rPr>
          <w:rFonts w:ascii="PT Astra Serif" w:hAnsi="PT Astra Serif"/>
        </w:rPr>
        <w:t xml:space="preserve">., общей стоимостью аренды – 387 518,8 </w:t>
      </w:r>
      <w:proofErr w:type="spellStart"/>
      <w:r w:rsidRPr="00FB50ED">
        <w:rPr>
          <w:rFonts w:ascii="PT Astra Serif" w:hAnsi="PT Astra Serif"/>
        </w:rPr>
        <w:t>тыс.руб</w:t>
      </w:r>
      <w:proofErr w:type="spellEnd"/>
      <w:r w:rsidRPr="00FB50ED">
        <w:rPr>
          <w:rFonts w:ascii="PT Astra Serif" w:hAnsi="PT Astra Serif"/>
        </w:rPr>
        <w:t xml:space="preserve">.). </w:t>
      </w:r>
    </w:p>
    <w:p w14:paraId="2C65DB76"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Доход от сдачи в аренду объектов недвижимости, составляющих имущество казны муниципального образования город Тула, составил: в 2022 году – 112 831,60 тыс. руб.; в 2023 году – 107 046,40 тыс. руб.; в 2024 году – 105 970,10 </w:t>
      </w:r>
      <w:proofErr w:type="spellStart"/>
      <w:r w:rsidRPr="00FB50ED">
        <w:rPr>
          <w:rFonts w:ascii="PT Astra Serif" w:hAnsi="PT Astra Serif"/>
        </w:rPr>
        <w:t>тыс.руб</w:t>
      </w:r>
      <w:proofErr w:type="spellEnd"/>
      <w:r w:rsidRPr="00FB50ED">
        <w:rPr>
          <w:rFonts w:ascii="PT Astra Serif" w:hAnsi="PT Astra Serif"/>
        </w:rPr>
        <w:t>.</w:t>
      </w:r>
    </w:p>
    <w:p w14:paraId="5AA11562"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Дана оценка основным причинам снижения поступлений арендных платежей: сокращение (в 1,5 раза) по сравнению с предыдущими периодами, количества договоров аренды заключенных в 2024 году; сокращение количества проводимых конкурсных процедур на право заключения договоров аренды (в 2022 году заключено 12 договоров аренды (сумма ежегодного платежа – 1 764,0 </w:t>
      </w:r>
      <w:proofErr w:type="spellStart"/>
      <w:r w:rsidRPr="00FB50ED">
        <w:rPr>
          <w:rFonts w:ascii="PT Astra Serif" w:hAnsi="PT Astra Serif"/>
        </w:rPr>
        <w:t>тыс.руб</w:t>
      </w:r>
      <w:proofErr w:type="spellEnd"/>
      <w:r w:rsidRPr="00FB50ED">
        <w:rPr>
          <w:rFonts w:ascii="PT Astra Serif" w:hAnsi="PT Astra Serif"/>
        </w:rPr>
        <w:t xml:space="preserve">.) в 2023 году – 11 договоров (сумма ежегодного платежа – 5 804,4 </w:t>
      </w:r>
      <w:proofErr w:type="spellStart"/>
      <w:r w:rsidRPr="00FB50ED">
        <w:rPr>
          <w:rFonts w:ascii="PT Astra Serif" w:hAnsi="PT Astra Serif"/>
        </w:rPr>
        <w:t>тыс.руб</w:t>
      </w:r>
      <w:proofErr w:type="spellEnd"/>
      <w:r w:rsidRPr="00FB50ED">
        <w:rPr>
          <w:rFonts w:ascii="PT Astra Serif" w:hAnsi="PT Astra Serif"/>
        </w:rPr>
        <w:t xml:space="preserve">.), в 2024 году – 8 договоров (сумма ежегодного платежа – 4 756,8 </w:t>
      </w:r>
      <w:proofErr w:type="spellStart"/>
      <w:r w:rsidRPr="00FB50ED">
        <w:rPr>
          <w:rFonts w:ascii="PT Astra Serif" w:hAnsi="PT Astra Serif"/>
        </w:rPr>
        <w:t>тыс.руб</w:t>
      </w:r>
      <w:proofErr w:type="spellEnd"/>
      <w:r w:rsidRPr="00FB50ED">
        <w:rPr>
          <w:rFonts w:ascii="PT Astra Serif" w:hAnsi="PT Astra Serif"/>
        </w:rPr>
        <w:t>.); несвоевременное проведение оценки рыночной стоимости арендной платы объектов, для заключения договоров на новый срок.</w:t>
      </w:r>
    </w:p>
    <w:p w14:paraId="70BE306F"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При оценке исполнения условий заключенных договоров аренды, установлены отдельные нарушения и недостатки в части:</w:t>
      </w:r>
    </w:p>
    <w:p w14:paraId="4B54F860"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соблюдения сроков переоформления договоров; </w:t>
      </w:r>
    </w:p>
    <w:p w14:paraId="15C96401"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lastRenderedPageBreak/>
        <w:t>передачи муниципального имущества по актам приема-передачи, оформленным раньше даты составления договора (составление актов приема - передачи датой начала действия договора, а не датой заключения договора, передаточного акта без заявления арендатора о перезаключении договора с истекшим сроком);</w:t>
      </w:r>
    </w:p>
    <w:p w14:paraId="6A0E27C5"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недостаточного контроля за использованием арендаторами муниципального имущества, что создает риски нецелевого использования муниципального имущества арендаторами, передачу его третьим лицам;</w:t>
      </w:r>
    </w:p>
    <w:p w14:paraId="3C188D41"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недостаточной работы по страхованию муниципального имущества арендаторами;</w:t>
      </w:r>
    </w:p>
    <w:p w14:paraId="14EFC48B"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отсутствия контроля за заключением арендаторами договоров на потребление коммунальных ресурсов и эксплуатационное обслуживание, что создает риски нагрузки на средства бюджета муниципального образования город Тула, поскольку </w:t>
      </w:r>
      <w:proofErr w:type="spellStart"/>
      <w:r w:rsidRPr="00FB50ED">
        <w:rPr>
          <w:rFonts w:ascii="PT Astra Serif" w:hAnsi="PT Astra Serif"/>
        </w:rPr>
        <w:t>ресурсоснабжающие</w:t>
      </w:r>
      <w:proofErr w:type="spellEnd"/>
      <w:r w:rsidRPr="00FB50ED">
        <w:rPr>
          <w:rFonts w:ascii="PT Astra Serif" w:hAnsi="PT Astra Serif"/>
        </w:rPr>
        <w:t xml:space="preserve"> организации предъявляют иски по задолженности за потребленные энергоносители – собственнику муниципального имущества, а не арендатору.</w:t>
      </w:r>
    </w:p>
    <w:p w14:paraId="4D53B860"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Отчет о результатах экспертно-аналитического мероприятия направлен в Тульскую городскую Думу и главе администрации города Тулы, информационное письмо в комитет имущественных и земельных отношений администрации города Тулы.</w:t>
      </w:r>
    </w:p>
    <w:p w14:paraId="1FD51757" w14:textId="7777777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По результатам проведения экспертно-аналитического мероприятия: </w:t>
      </w:r>
    </w:p>
    <w:p w14:paraId="4CED1DA0" w14:textId="56174AB6"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организована работа по переоформлению 67 договоров аренды с истекшим сроком действия;</w:t>
      </w:r>
    </w:p>
    <w:p w14:paraId="3F9665BB" w14:textId="6E217BF9"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актуализирована работа по страхованию муниципального имущества арендаторами. (застрахованы 5 объектов культурного наследия); </w:t>
      </w:r>
    </w:p>
    <w:p w14:paraId="07C99246" w14:textId="69012C97"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проведена работа по перезаключению краткосрочных договоров аренды сроком на 11 месяцев и на 364 дня на имущество (нежилые здания и нежилые помещения), которое в Едином реестре муниципального имущества муниципального образования город Тула на момент проведения экспертно-аналитического мероприятия учитывалось как свободное.</w:t>
      </w:r>
    </w:p>
    <w:p w14:paraId="5AFD4B04" w14:textId="62DB4ACD" w:rsidR="00B265F5"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перезаключены 24 договора аренды, по 6 договорам ведется претензионная работа по вопросу расторжения или перезаключения договора аренды на новый срок;</w:t>
      </w:r>
    </w:p>
    <w:p w14:paraId="0936A7E9" w14:textId="30477A9C" w:rsidR="00F45EF9" w:rsidRPr="00FB50ED" w:rsidRDefault="00B265F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осуществляется обновление автоматизированной системы управления муниципальным имуществом на новый программный продукт.</w:t>
      </w:r>
    </w:p>
    <w:p w14:paraId="3D86FF18" w14:textId="77777777" w:rsidR="00F45EF9" w:rsidRPr="00FB50ED" w:rsidRDefault="00F45EF9" w:rsidP="00B80FAD">
      <w:pPr>
        <w:pStyle w:val="ac"/>
        <w:spacing w:before="0" w:beforeAutospacing="0" w:after="0" w:afterAutospacing="0"/>
        <w:ind w:firstLine="709"/>
        <w:contextualSpacing/>
        <w:jc w:val="both"/>
        <w:rPr>
          <w:rFonts w:ascii="PT Astra Serif" w:hAnsi="PT Astra Serif"/>
        </w:rPr>
      </w:pPr>
    </w:p>
    <w:p w14:paraId="1B79BE6D" w14:textId="6C0EAAB9" w:rsidR="00F45EF9" w:rsidRPr="00FB50ED" w:rsidRDefault="002245F9" w:rsidP="00B80FAD">
      <w:pPr>
        <w:pStyle w:val="ac"/>
        <w:spacing w:before="0" w:beforeAutospacing="0" w:after="0" w:afterAutospacing="0"/>
        <w:ind w:firstLine="709"/>
        <w:contextualSpacing/>
        <w:jc w:val="both"/>
        <w:rPr>
          <w:rFonts w:ascii="PT Astra Serif" w:hAnsi="PT Astra Serif"/>
          <w:b/>
          <w:bCs/>
          <w:i/>
          <w:iCs/>
        </w:rPr>
      </w:pPr>
      <w:r w:rsidRPr="00FB50ED">
        <w:rPr>
          <w:rFonts w:ascii="PT Astra Serif" w:hAnsi="PT Astra Serif"/>
          <w:b/>
          <w:bCs/>
          <w:i/>
          <w:iCs/>
        </w:rPr>
        <w:t>Экспертиза проекта решения Тульской городской Думы «О бюджете муниципального образования город Тула на 2026 год и на плановый период 2027 и 2028 годов»</w:t>
      </w:r>
    </w:p>
    <w:p w14:paraId="38C0D585" w14:textId="13443B51" w:rsidR="002245F9" w:rsidRPr="00FB50ED" w:rsidRDefault="002245F9"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i/>
          <w:iCs/>
        </w:rPr>
        <w:t>Экспертиза проекта решения Тульской городской Думы «О бюджете муниципального образования город Тула на 2026 год и на плановый период 2027 и 2028 годов»</w:t>
      </w:r>
      <w:r w:rsidR="00E828E8" w:rsidRPr="00FB50ED">
        <w:rPr>
          <w:rStyle w:val="af0"/>
          <w:rFonts w:ascii="PT Astra Serif" w:hAnsi="PT Astra Serif"/>
          <w:i/>
          <w:iCs/>
        </w:rPr>
        <w:footnoteReference w:id="13"/>
      </w:r>
      <w:r w:rsidRPr="00FB50ED">
        <w:rPr>
          <w:rFonts w:ascii="PT Astra Serif" w:hAnsi="PT Astra Serif"/>
          <w:i/>
          <w:iCs/>
        </w:rPr>
        <w:t xml:space="preserve"> </w:t>
      </w:r>
      <w:r w:rsidRPr="00FB50ED">
        <w:rPr>
          <w:rFonts w:ascii="PT Astra Serif" w:hAnsi="PT Astra Serif"/>
        </w:rPr>
        <w:t>(далее-Проект решения о бюджете МО на 2026-2028 годы) показала, что формирование бюджета муниципального образования на 2026 год и на плановый период 2027 и 2028 годов осуществлялось с учетом особенностей экономической ситуации, на основе оценки исполнения бюджета области за 2025 год. При формировании бюджета МО на бюджетный цикл 2026–2028 годов применялся базовый прогноз социально-экономического развития, спрогнозированный с сохранением темпов роста экономики, умеренных темпов деловой и инвестиционной активности. При формировании проекта бюджета муниципального образования важным моментом являлось обеспечение достижения национальных целей в реализации национальных, региональных и муниципальных проектов, безусловное выполнение всех публичных нормативных обязательств, реализация указов Президента РФ.</w:t>
      </w:r>
    </w:p>
    <w:p w14:paraId="51C419BE" w14:textId="77777777" w:rsidR="005E45DF" w:rsidRPr="00FB50ED" w:rsidRDefault="005E45DF"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Показатели законопроекта соответствуют установленным БК РФ принципам сбалансированности бюджета (статья 33 БК РФ) и общего (совокупного) покрытия расходов бюджетов (статья 35 БК РФ).</w:t>
      </w:r>
    </w:p>
    <w:p w14:paraId="6B1C7FB0" w14:textId="148365CA" w:rsidR="005E45DF" w:rsidRPr="00FB50ED" w:rsidRDefault="005E45DF"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Анализ параметров бюджета </w:t>
      </w:r>
      <w:r w:rsidR="00996CFA" w:rsidRPr="00FB50ED">
        <w:rPr>
          <w:rFonts w:ascii="PT Astra Serif" w:hAnsi="PT Astra Serif"/>
        </w:rPr>
        <w:t>муниципального образования город Тула</w:t>
      </w:r>
      <w:r w:rsidRPr="00FB50ED">
        <w:rPr>
          <w:rFonts w:ascii="PT Astra Serif" w:hAnsi="PT Astra Serif"/>
        </w:rPr>
        <w:t xml:space="preserve"> на 202</w:t>
      </w:r>
      <w:r w:rsidR="000C0908" w:rsidRPr="00FB50ED">
        <w:rPr>
          <w:rFonts w:ascii="PT Astra Serif" w:hAnsi="PT Astra Serif"/>
        </w:rPr>
        <w:t>6</w:t>
      </w:r>
      <w:r w:rsidRPr="00FB50ED">
        <w:rPr>
          <w:rFonts w:ascii="PT Astra Serif" w:hAnsi="PT Astra Serif"/>
        </w:rPr>
        <w:t xml:space="preserve"> год относительно оценки исполнения бюджета </w:t>
      </w:r>
      <w:r w:rsidR="001E51CE" w:rsidRPr="00FB50ED">
        <w:rPr>
          <w:rFonts w:ascii="PT Astra Serif" w:hAnsi="PT Astra Serif"/>
        </w:rPr>
        <w:t>муниципального образования город Тула</w:t>
      </w:r>
      <w:r w:rsidRPr="00FB50ED">
        <w:rPr>
          <w:rFonts w:ascii="PT Astra Serif" w:hAnsi="PT Astra Serif"/>
        </w:rPr>
        <w:t xml:space="preserve"> за 202</w:t>
      </w:r>
      <w:r w:rsidR="000C0908" w:rsidRPr="00FB50ED">
        <w:rPr>
          <w:rFonts w:ascii="PT Astra Serif" w:hAnsi="PT Astra Serif"/>
        </w:rPr>
        <w:t>5</w:t>
      </w:r>
      <w:r w:rsidRPr="00FB50ED">
        <w:rPr>
          <w:rFonts w:ascii="PT Astra Serif" w:hAnsi="PT Astra Serif"/>
        </w:rPr>
        <w:t xml:space="preserve"> год показал, что параметры бюджета на 202</w:t>
      </w:r>
      <w:r w:rsidR="000C0908" w:rsidRPr="00FB50ED">
        <w:rPr>
          <w:rFonts w:ascii="PT Astra Serif" w:hAnsi="PT Astra Serif"/>
        </w:rPr>
        <w:t>6</w:t>
      </w:r>
      <w:r w:rsidRPr="00FB50ED">
        <w:rPr>
          <w:rFonts w:ascii="PT Astra Serif" w:hAnsi="PT Astra Serif"/>
        </w:rPr>
        <w:t xml:space="preserve"> год ниже 202</w:t>
      </w:r>
      <w:r w:rsidR="000C0908" w:rsidRPr="00FB50ED">
        <w:rPr>
          <w:rFonts w:ascii="PT Astra Serif" w:hAnsi="PT Astra Serif"/>
        </w:rPr>
        <w:t>5</w:t>
      </w:r>
      <w:r w:rsidRPr="00FB50ED">
        <w:rPr>
          <w:rFonts w:ascii="PT Astra Serif" w:hAnsi="PT Astra Serif"/>
        </w:rPr>
        <w:t xml:space="preserve"> года: по доходам на </w:t>
      </w:r>
      <w:r w:rsidR="00996CFA" w:rsidRPr="00FB50ED">
        <w:rPr>
          <w:rFonts w:ascii="PT Astra Serif" w:hAnsi="PT Astra Serif"/>
        </w:rPr>
        <w:t>2</w:t>
      </w:r>
      <w:r w:rsidRPr="00FB50ED">
        <w:rPr>
          <w:rFonts w:ascii="PT Astra Serif" w:hAnsi="PT Astra Serif"/>
        </w:rPr>
        <w:t xml:space="preserve">,5%, по расходам – на </w:t>
      </w:r>
      <w:r w:rsidR="00996CFA" w:rsidRPr="00FB50ED">
        <w:rPr>
          <w:rFonts w:ascii="PT Astra Serif" w:hAnsi="PT Astra Serif"/>
        </w:rPr>
        <w:t>4,3</w:t>
      </w:r>
      <w:r w:rsidRPr="00FB50ED">
        <w:rPr>
          <w:rFonts w:ascii="PT Astra Serif" w:hAnsi="PT Astra Serif"/>
        </w:rPr>
        <w:t xml:space="preserve">%. Размер дефицита – </w:t>
      </w:r>
      <w:r w:rsidR="00996CFA" w:rsidRPr="00FB50ED">
        <w:rPr>
          <w:rFonts w:ascii="PT Astra Serif" w:hAnsi="PT Astra Serif"/>
        </w:rPr>
        <w:t>4</w:t>
      </w:r>
      <w:r w:rsidRPr="00FB50ED">
        <w:rPr>
          <w:rFonts w:ascii="PT Astra Serif" w:hAnsi="PT Astra Serif"/>
        </w:rPr>
        <w:t xml:space="preserve">,4% к годовому объему доходов бюджета без учета объема безвозмездных </w:t>
      </w:r>
      <w:r w:rsidRPr="00FB50ED">
        <w:rPr>
          <w:rFonts w:ascii="PT Astra Serif" w:hAnsi="PT Astra Serif"/>
        </w:rPr>
        <w:lastRenderedPageBreak/>
        <w:t xml:space="preserve">поступлений, что соответствует ограничениям, установленным пунктом </w:t>
      </w:r>
      <w:r w:rsidR="00996CFA" w:rsidRPr="00FB50ED">
        <w:rPr>
          <w:rFonts w:ascii="PT Astra Serif" w:hAnsi="PT Astra Serif"/>
        </w:rPr>
        <w:t>3</w:t>
      </w:r>
      <w:r w:rsidRPr="00FB50ED">
        <w:rPr>
          <w:rFonts w:ascii="PT Astra Serif" w:hAnsi="PT Astra Serif"/>
        </w:rPr>
        <w:t xml:space="preserve"> статьи 92.1 БК РФ</w:t>
      </w:r>
      <w:r w:rsidR="00D9011D" w:rsidRPr="00FB50ED">
        <w:rPr>
          <w:rFonts w:ascii="PT Astra Serif" w:hAnsi="PT Astra Serif"/>
        </w:rPr>
        <w:t xml:space="preserve"> </w:t>
      </w:r>
      <w:r w:rsidRPr="00FB50ED">
        <w:rPr>
          <w:rFonts w:ascii="PT Astra Serif" w:hAnsi="PT Astra Serif"/>
        </w:rPr>
        <w:t xml:space="preserve">(не выше 10%). </w:t>
      </w:r>
    </w:p>
    <w:p w14:paraId="3F5B71D5" w14:textId="68F431B8" w:rsidR="005E45DF" w:rsidRPr="00FB50ED" w:rsidRDefault="005E45DF"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Снижение прогнозируемых объемов доходов и расходов на 202</w:t>
      </w:r>
      <w:r w:rsidR="00996CFA" w:rsidRPr="00FB50ED">
        <w:rPr>
          <w:rFonts w:ascii="PT Astra Serif" w:hAnsi="PT Astra Serif"/>
        </w:rPr>
        <w:t>6</w:t>
      </w:r>
      <w:r w:rsidRPr="00FB50ED">
        <w:rPr>
          <w:rFonts w:ascii="PT Astra Serif" w:hAnsi="PT Astra Serif"/>
        </w:rPr>
        <w:t xml:space="preserve"> год относительно оценки исполнения бюджета </w:t>
      </w:r>
      <w:r w:rsidR="001E51CE" w:rsidRPr="00FB50ED">
        <w:rPr>
          <w:rFonts w:ascii="PT Astra Serif" w:hAnsi="PT Astra Serif"/>
        </w:rPr>
        <w:t>муниципального образования город Тула</w:t>
      </w:r>
      <w:r w:rsidRPr="00FB50ED">
        <w:rPr>
          <w:rFonts w:ascii="PT Astra Serif" w:hAnsi="PT Astra Serif"/>
        </w:rPr>
        <w:t xml:space="preserve"> за 202</w:t>
      </w:r>
      <w:r w:rsidR="001E51CE" w:rsidRPr="00FB50ED">
        <w:rPr>
          <w:rFonts w:ascii="PT Astra Serif" w:hAnsi="PT Astra Serif"/>
        </w:rPr>
        <w:t>5</w:t>
      </w:r>
      <w:r w:rsidRPr="00FB50ED">
        <w:rPr>
          <w:rFonts w:ascii="PT Astra Serif" w:hAnsi="PT Astra Serif"/>
        </w:rPr>
        <w:t xml:space="preserve"> год обусловлено </w:t>
      </w:r>
      <w:r w:rsidR="001E51CE" w:rsidRPr="00FB50ED">
        <w:rPr>
          <w:rFonts w:ascii="PT Astra Serif" w:hAnsi="PT Astra Serif"/>
        </w:rPr>
        <w:t>снижением объема межбюджетных трансфертов из бюджета Тульской области</w:t>
      </w:r>
      <w:r w:rsidRPr="00FB50ED">
        <w:rPr>
          <w:rFonts w:ascii="PT Astra Serif" w:hAnsi="PT Astra Serif"/>
        </w:rPr>
        <w:t>.</w:t>
      </w:r>
    </w:p>
    <w:p w14:paraId="13001BA4" w14:textId="721439C1" w:rsidR="005E45DF" w:rsidRPr="00FB50ED" w:rsidRDefault="005E45DF"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Заключение на проект </w:t>
      </w:r>
      <w:r w:rsidR="001E51CE" w:rsidRPr="00FB50ED">
        <w:rPr>
          <w:rFonts w:ascii="PT Astra Serif" w:hAnsi="PT Astra Serif"/>
        </w:rPr>
        <w:t>решения Тульской городской Думы «О бюджете муниципального образования город Тула на 2026 год и на плановый период 2027 и 2028 годов»</w:t>
      </w:r>
      <w:r w:rsidRPr="00FB50ED">
        <w:rPr>
          <w:rFonts w:ascii="PT Astra Serif" w:hAnsi="PT Astra Serif"/>
        </w:rPr>
        <w:t xml:space="preserve"> направлено в Тульскую </w:t>
      </w:r>
      <w:r w:rsidR="001E51CE" w:rsidRPr="00FB50ED">
        <w:rPr>
          <w:rFonts w:ascii="PT Astra Serif" w:hAnsi="PT Astra Serif"/>
        </w:rPr>
        <w:t>городскую</w:t>
      </w:r>
      <w:r w:rsidRPr="00FB50ED">
        <w:rPr>
          <w:rFonts w:ascii="PT Astra Serif" w:hAnsi="PT Astra Serif"/>
        </w:rPr>
        <w:t xml:space="preserve"> Думу</w:t>
      </w:r>
      <w:r w:rsidR="001E51CE" w:rsidRPr="00FB50ED">
        <w:rPr>
          <w:rFonts w:ascii="PT Astra Serif" w:hAnsi="PT Astra Serif"/>
        </w:rPr>
        <w:t xml:space="preserve"> и главе администрации муниципального образования город Тула</w:t>
      </w:r>
      <w:r w:rsidRPr="00FB50ED">
        <w:rPr>
          <w:rFonts w:ascii="PT Astra Serif" w:hAnsi="PT Astra Serif"/>
        </w:rPr>
        <w:t>.</w:t>
      </w:r>
    </w:p>
    <w:p w14:paraId="2B95D23B" w14:textId="77777777" w:rsidR="002245F9" w:rsidRPr="00FB50ED" w:rsidRDefault="002245F9" w:rsidP="00B80FAD">
      <w:pPr>
        <w:pStyle w:val="ac"/>
        <w:spacing w:before="0" w:beforeAutospacing="0" w:after="0" w:afterAutospacing="0"/>
        <w:ind w:firstLine="709"/>
        <w:contextualSpacing/>
        <w:jc w:val="both"/>
        <w:rPr>
          <w:rFonts w:ascii="PT Astra Serif" w:hAnsi="PT Astra Serif"/>
        </w:rPr>
      </w:pPr>
    </w:p>
    <w:p w14:paraId="15ACC2E5" w14:textId="7D649E9E" w:rsidR="00654C54" w:rsidRPr="00FB50ED" w:rsidRDefault="000B339B"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В </w:t>
      </w:r>
      <w:r w:rsidR="00FE6FCA" w:rsidRPr="00FB50ED">
        <w:rPr>
          <w:rFonts w:ascii="PT Astra Serif" w:hAnsi="PT Astra Serif"/>
        </w:rPr>
        <w:t>2025 году</w:t>
      </w:r>
      <w:r w:rsidRPr="00FB50ED">
        <w:rPr>
          <w:rFonts w:ascii="PT Astra Serif" w:hAnsi="PT Astra Serif"/>
        </w:rPr>
        <w:t xml:space="preserve"> проведен</w:t>
      </w:r>
      <w:r w:rsidR="00FE6FCA" w:rsidRPr="00FB50ED">
        <w:rPr>
          <w:rFonts w:ascii="PT Astra Serif" w:hAnsi="PT Astra Serif"/>
        </w:rPr>
        <w:t>а</w:t>
      </w:r>
      <w:r w:rsidR="00A34624" w:rsidRPr="00FB50ED">
        <w:rPr>
          <w:rFonts w:ascii="PT Astra Serif" w:hAnsi="PT Astra Serif"/>
        </w:rPr>
        <w:t xml:space="preserve"> </w:t>
      </w:r>
      <w:r w:rsidR="00A34624" w:rsidRPr="00FB50ED">
        <w:rPr>
          <w:rFonts w:ascii="PT Astra Serif" w:hAnsi="PT Astra Serif"/>
          <w:b/>
          <w:bCs/>
          <w:i/>
          <w:iCs/>
        </w:rPr>
        <w:t>экспертиза</w:t>
      </w:r>
      <w:r w:rsidRPr="00FB50ED">
        <w:rPr>
          <w:rFonts w:ascii="PT Astra Serif" w:hAnsi="PT Astra Serif"/>
        </w:rPr>
        <w:t xml:space="preserve"> проектов решений и иных нормативных правовых актов</w:t>
      </w:r>
      <w:r w:rsidR="00FE6FCA" w:rsidRPr="00FB50ED">
        <w:rPr>
          <w:rFonts w:ascii="PT Astra Serif" w:hAnsi="PT Astra Serif"/>
        </w:rPr>
        <w:t xml:space="preserve"> по направлению </w:t>
      </w:r>
      <w:r w:rsidR="00A34624" w:rsidRPr="00FB50ED">
        <w:rPr>
          <w:rFonts w:ascii="PT Astra Serif" w:hAnsi="PT Astra Serif"/>
        </w:rPr>
        <w:t>деятельности внешнего муниципального финансового контроля в муниципальном образовании город Тула</w:t>
      </w:r>
      <w:r w:rsidR="00584986" w:rsidRPr="00FB50ED">
        <w:rPr>
          <w:rFonts w:ascii="PT Astra Serif" w:hAnsi="PT Astra Serif"/>
        </w:rPr>
        <w:t>, в том числе:</w:t>
      </w:r>
    </w:p>
    <w:p w14:paraId="3F7C2CF9" w14:textId="65760237" w:rsidR="00584986" w:rsidRPr="00FB50ED" w:rsidRDefault="00584986"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3-х проектов решений Тульской городской Думы о внесении изменений в решение Тульской городской Думы «О бюджете </w:t>
      </w:r>
      <w:r w:rsidR="002402B2" w:rsidRPr="00FB50ED">
        <w:rPr>
          <w:rFonts w:ascii="PT Astra Serif" w:hAnsi="PT Astra Serif"/>
        </w:rPr>
        <w:t xml:space="preserve">муниципального образования город Тула </w:t>
      </w:r>
      <w:r w:rsidRPr="00FB50ED">
        <w:rPr>
          <w:rFonts w:ascii="PT Astra Serif" w:hAnsi="PT Astra Serif"/>
        </w:rPr>
        <w:t>на 2025 год и на плановый период 2026 и 2027 годов</w:t>
      </w:r>
      <w:r w:rsidR="002402B2" w:rsidRPr="00FB50ED">
        <w:rPr>
          <w:rFonts w:ascii="PT Astra Serif" w:hAnsi="PT Astra Serif"/>
        </w:rPr>
        <w:t>»</w:t>
      </w:r>
      <w:r w:rsidRPr="00FB50ED">
        <w:rPr>
          <w:rFonts w:ascii="PT Astra Serif" w:hAnsi="PT Astra Serif"/>
        </w:rPr>
        <w:t xml:space="preserve">; </w:t>
      </w:r>
    </w:p>
    <w:p w14:paraId="0513C0E4" w14:textId="2DEDB525" w:rsidR="00734A0C" w:rsidRPr="00FB50ED" w:rsidRDefault="00734A0C"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1 проекта решени</w:t>
      </w:r>
      <w:r w:rsidR="00A63AED" w:rsidRPr="00FB50ED">
        <w:rPr>
          <w:rFonts w:ascii="PT Astra Serif" w:hAnsi="PT Astra Serif"/>
        </w:rPr>
        <w:t>я</w:t>
      </w:r>
      <w:r w:rsidRPr="00FB50ED">
        <w:rPr>
          <w:rFonts w:ascii="PT Astra Serif" w:hAnsi="PT Astra Serif"/>
        </w:rPr>
        <w:t xml:space="preserve"> </w:t>
      </w:r>
      <w:r w:rsidR="00A63AED" w:rsidRPr="00FB50ED">
        <w:rPr>
          <w:rFonts w:ascii="PT Astra Serif" w:hAnsi="PT Astra Serif"/>
        </w:rPr>
        <w:t xml:space="preserve">Тульской городской Думы </w:t>
      </w:r>
      <w:r w:rsidR="00D9011D" w:rsidRPr="00FB50ED">
        <w:rPr>
          <w:rFonts w:ascii="PT Astra Serif" w:hAnsi="PT Astra Serif"/>
        </w:rPr>
        <w:t>о</w:t>
      </w:r>
      <w:r w:rsidR="00A63AED" w:rsidRPr="00FB50ED">
        <w:rPr>
          <w:rFonts w:ascii="PT Astra Serif" w:hAnsi="PT Astra Serif"/>
        </w:rPr>
        <w:t xml:space="preserve"> внесении изменения в решение Тульской городской Думы «Об установлении и введении в действие на территории муниципального образования город Тула налога на имущество физических лиц»</w:t>
      </w:r>
      <w:r w:rsidRPr="00FB50ED">
        <w:rPr>
          <w:rFonts w:ascii="PT Astra Serif" w:hAnsi="PT Astra Serif"/>
        </w:rPr>
        <w:t xml:space="preserve">, приводящего к изменению доходов местного бюджета; </w:t>
      </w:r>
      <w:bookmarkStart w:id="13" w:name="_GoBack"/>
      <w:bookmarkEnd w:id="13"/>
    </w:p>
    <w:p w14:paraId="0865FC69" w14:textId="5070C3FE" w:rsidR="00734A0C" w:rsidRPr="00FB50ED" w:rsidRDefault="00734A0C"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1 проекта решения Тульской городской Думы о внесении изменений в </w:t>
      </w:r>
      <w:r w:rsidR="00B20325" w:rsidRPr="00FB50ED">
        <w:rPr>
          <w:rFonts w:ascii="PT Astra Serif" w:hAnsi="PT Astra Serif"/>
        </w:rPr>
        <w:t>Положение</w:t>
      </w:r>
      <w:r w:rsidRPr="00FB50ED">
        <w:rPr>
          <w:rFonts w:ascii="PT Astra Serif" w:hAnsi="PT Astra Serif"/>
        </w:rPr>
        <w:t xml:space="preserve"> «О бюджетном процессе в муниципальном образовании город Тула»; </w:t>
      </w:r>
    </w:p>
    <w:p w14:paraId="03ECC039" w14:textId="551E6920" w:rsidR="00B20325" w:rsidRPr="00FB50ED" w:rsidRDefault="00B20325" w:rsidP="00B80FAD">
      <w:pPr>
        <w:pStyle w:val="ac"/>
        <w:spacing w:before="0" w:beforeAutospacing="0" w:after="0" w:afterAutospacing="0"/>
        <w:ind w:firstLine="709"/>
        <w:contextualSpacing/>
        <w:jc w:val="both"/>
        <w:rPr>
          <w:rFonts w:ascii="PT Astra Serif" w:hAnsi="PT Astra Serif"/>
        </w:rPr>
      </w:pPr>
      <w:r w:rsidRPr="00FB50ED">
        <w:rPr>
          <w:rFonts w:ascii="PT Astra Serif" w:hAnsi="PT Astra Serif"/>
        </w:rPr>
        <w:t xml:space="preserve">65 проектов </w:t>
      </w:r>
      <w:r w:rsidR="00907E9F" w:rsidRPr="00FB50ED">
        <w:rPr>
          <w:rFonts w:ascii="PT Astra Serif" w:hAnsi="PT Astra Serif"/>
        </w:rPr>
        <w:t>нормативных правовых актов,</w:t>
      </w:r>
      <w:r w:rsidRPr="00FB50ED">
        <w:rPr>
          <w:rFonts w:ascii="PT Astra Serif" w:hAnsi="PT Astra Serif"/>
        </w:rPr>
        <w:t xml:space="preserve"> вн</w:t>
      </w:r>
      <w:r w:rsidR="00907E9F" w:rsidRPr="00FB50ED">
        <w:rPr>
          <w:rFonts w:ascii="PT Astra Serif" w:hAnsi="PT Astra Serif"/>
        </w:rPr>
        <w:t>о</w:t>
      </w:r>
      <w:r w:rsidRPr="00FB50ED">
        <w:rPr>
          <w:rFonts w:ascii="PT Astra Serif" w:hAnsi="PT Astra Serif"/>
        </w:rPr>
        <w:t>с</w:t>
      </w:r>
      <w:r w:rsidR="00907E9F" w:rsidRPr="00FB50ED">
        <w:rPr>
          <w:rFonts w:ascii="PT Astra Serif" w:hAnsi="PT Astra Serif"/>
        </w:rPr>
        <w:t>ящих</w:t>
      </w:r>
      <w:r w:rsidRPr="00FB50ED">
        <w:rPr>
          <w:rFonts w:ascii="PT Astra Serif" w:hAnsi="PT Astra Serif"/>
        </w:rPr>
        <w:t xml:space="preserve"> изменени</w:t>
      </w:r>
      <w:r w:rsidR="00907E9F" w:rsidRPr="00FB50ED">
        <w:rPr>
          <w:rFonts w:ascii="PT Astra Serif" w:hAnsi="PT Astra Serif"/>
        </w:rPr>
        <w:t>я</w:t>
      </w:r>
      <w:r w:rsidRPr="00FB50ED">
        <w:rPr>
          <w:rFonts w:ascii="PT Astra Serif" w:hAnsi="PT Astra Serif"/>
        </w:rPr>
        <w:t xml:space="preserve"> и дополнени</w:t>
      </w:r>
      <w:r w:rsidR="00907E9F" w:rsidRPr="00FB50ED">
        <w:rPr>
          <w:rFonts w:ascii="PT Astra Serif" w:hAnsi="PT Astra Serif"/>
        </w:rPr>
        <w:t>я</w:t>
      </w:r>
      <w:r w:rsidRPr="00FB50ED">
        <w:rPr>
          <w:rFonts w:ascii="PT Astra Serif" w:hAnsi="PT Astra Serif"/>
        </w:rPr>
        <w:t xml:space="preserve"> в муниципальные программы муниципального образования городской округ город Тула</w:t>
      </w:r>
      <w:r w:rsidR="003A5DB6" w:rsidRPr="00FB50ED">
        <w:rPr>
          <w:rFonts w:ascii="PT Astra Serif" w:hAnsi="PT Astra Serif"/>
        </w:rPr>
        <w:t xml:space="preserve">, из них счетной палатой </w:t>
      </w:r>
      <w:r w:rsidR="00A63AED" w:rsidRPr="00FB50ED">
        <w:rPr>
          <w:rFonts w:ascii="PT Astra Serif" w:hAnsi="PT Astra Serif"/>
        </w:rPr>
        <w:t>28</w:t>
      </w:r>
      <w:r w:rsidR="003A5DB6" w:rsidRPr="00FB50ED">
        <w:rPr>
          <w:rFonts w:ascii="PT Astra Serif" w:hAnsi="PT Astra Serif"/>
        </w:rPr>
        <w:t xml:space="preserve"> проектов</w:t>
      </w:r>
      <w:r w:rsidR="00F62A8F" w:rsidRPr="00FB50ED">
        <w:rPr>
          <w:rFonts w:ascii="PT Astra Serif" w:hAnsi="PT Astra Serif"/>
        </w:rPr>
        <w:t>.</w:t>
      </w:r>
    </w:p>
    <w:p w14:paraId="6E96516B" w14:textId="61DBAE1D" w:rsidR="00734A0C" w:rsidRPr="00FB50ED" w:rsidRDefault="00734A0C" w:rsidP="00B80FAD">
      <w:pPr>
        <w:pStyle w:val="ac"/>
        <w:spacing w:before="0" w:beforeAutospacing="0" w:after="0" w:afterAutospacing="0"/>
        <w:ind w:firstLine="709"/>
        <w:jc w:val="both"/>
        <w:rPr>
          <w:rFonts w:ascii="PT Astra Serif" w:hAnsi="PT Astra Serif"/>
        </w:rPr>
      </w:pPr>
    </w:p>
    <w:p w14:paraId="5DABD971" w14:textId="77777777" w:rsidR="00AB6DC9" w:rsidRPr="00FB50ED" w:rsidRDefault="00AB6DC9" w:rsidP="00B80FAD">
      <w:pPr>
        <w:pStyle w:val="ac"/>
        <w:spacing w:before="0" w:beforeAutospacing="0" w:after="0" w:afterAutospacing="0"/>
        <w:ind w:firstLine="709"/>
        <w:jc w:val="center"/>
        <w:rPr>
          <w:rFonts w:ascii="PT Astra Serif" w:hAnsi="PT Astra Serif"/>
        </w:rPr>
      </w:pPr>
      <w:r w:rsidRPr="00FB50ED">
        <w:rPr>
          <w:rFonts w:ascii="PT Astra Serif" w:hAnsi="PT Astra Serif"/>
          <w:b/>
          <w:bCs/>
        </w:rPr>
        <w:t>5. Административная практика</w:t>
      </w:r>
      <w:r w:rsidRPr="00FB50ED">
        <w:rPr>
          <w:rFonts w:ascii="PT Astra Serif" w:hAnsi="PT Astra Serif"/>
        </w:rPr>
        <w:t xml:space="preserve"> </w:t>
      </w:r>
    </w:p>
    <w:p w14:paraId="4137743C" w14:textId="77777777" w:rsidR="00B80FAD" w:rsidRPr="00FB50ED" w:rsidRDefault="00B80FAD" w:rsidP="00B80FAD">
      <w:pPr>
        <w:pStyle w:val="ac"/>
        <w:spacing w:before="0" w:beforeAutospacing="0" w:after="0" w:afterAutospacing="0"/>
        <w:ind w:firstLine="709"/>
        <w:jc w:val="center"/>
        <w:rPr>
          <w:rFonts w:ascii="PT Astra Serif" w:hAnsi="PT Astra Serif"/>
        </w:rPr>
      </w:pPr>
    </w:p>
    <w:p w14:paraId="65EF933E" w14:textId="200F0A6C" w:rsidR="00C37654" w:rsidRPr="00FB50ED" w:rsidRDefault="00AB6DC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 xml:space="preserve">  </w:t>
      </w:r>
      <w:r w:rsidR="00C37654" w:rsidRPr="00FB50ED">
        <w:rPr>
          <w:rFonts w:ascii="PT Astra Serif" w:hAnsi="PT Astra Serif"/>
        </w:rPr>
        <w:t>В рамках исполнения полномочий по составлению протоколов об административных правонарушениях при осуществлении муниципального финансового контроля за 2025 год должностным лиц</w:t>
      </w:r>
      <w:r w:rsidR="00495645" w:rsidRPr="00FB50ED">
        <w:rPr>
          <w:rFonts w:ascii="PT Astra Serif" w:hAnsi="PT Astra Serif"/>
        </w:rPr>
        <w:t>ом</w:t>
      </w:r>
      <w:r w:rsidR="00C37654" w:rsidRPr="00FB50ED">
        <w:rPr>
          <w:rFonts w:ascii="PT Astra Serif" w:hAnsi="PT Astra Serif"/>
        </w:rPr>
        <w:t xml:space="preserve"> </w:t>
      </w:r>
      <w:r w:rsidR="00495645" w:rsidRPr="00FB50ED">
        <w:rPr>
          <w:rFonts w:ascii="PT Astra Serif" w:hAnsi="PT Astra Serif"/>
        </w:rPr>
        <w:t>КСП г. Тула</w:t>
      </w:r>
      <w:r w:rsidR="00C37654" w:rsidRPr="00FB50ED">
        <w:rPr>
          <w:rFonts w:ascii="PT Astra Serif" w:hAnsi="PT Astra Serif"/>
        </w:rPr>
        <w:t xml:space="preserve"> составлен</w:t>
      </w:r>
      <w:r w:rsidR="007524F4" w:rsidRPr="00FB50ED">
        <w:rPr>
          <w:rFonts w:ascii="PT Astra Serif" w:hAnsi="PT Astra Serif"/>
        </w:rPr>
        <w:t xml:space="preserve"> 1</w:t>
      </w:r>
      <w:r w:rsidR="00C37654" w:rsidRPr="00FB50ED">
        <w:rPr>
          <w:rFonts w:ascii="PT Astra Serif" w:hAnsi="PT Astra Serif"/>
        </w:rPr>
        <w:t xml:space="preserve"> протокол по части 4 статьи 15.15.6 КоАП РФ (нарушение требований к бюджетному (бухгалтерскому) учету, в том числе к составлению, представлению бюджетной, бухгалтерской (финансовой) отчетности).</w:t>
      </w:r>
    </w:p>
    <w:p w14:paraId="718C90B7" w14:textId="30D7E507" w:rsidR="002A0A59" w:rsidRPr="00FB50ED" w:rsidRDefault="002A0A59"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По результатам рассмотрения протоколов возбуждено 1 дело об административном правонарушении и судом к административной ответственности привлечено 1 должностное лицо.</w:t>
      </w:r>
    </w:p>
    <w:p w14:paraId="32FD8940" w14:textId="10D1F77B" w:rsidR="00AB6DC9" w:rsidRPr="00B80FAD" w:rsidRDefault="00C37654" w:rsidP="00B80FAD">
      <w:pPr>
        <w:pStyle w:val="ac"/>
        <w:spacing w:before="0" w:beforeAutospacing="0" w:after="0" w:afterAutospacing="0"/>
        <w:ind w:firstLine="709"/>
        <w:jc w:val="both"/>
        <w:rPr>
          <w:rFonts w:ascii="PT Astra Serif" w:hAnsi="PT Astra Serif"/>
        </w:rPr>
      </w:pPr>
      <w:r w:rsidRPr="00FB50ED">
        <w:rPr>
          <w:rFonts w:ascii="PT Astra Serif" w:hAnsi="PT Astra Serif"/>
        </w:rPr>
        <w:t>Общая сумма 1 наложенного штрафа составила 15,0 тыс. рублей. Штраф оплачен в установленный срок и поступил в бюджет муниципального образования город Тула полностью</w:t>
      </w:r>
      <w:r w:rsidR="00AB6DC9" w:rsidRPr="00FB50ED">
        <w:rPr>
          <w:rFonts w:ascii="PT Astra Serif" w:hAnsi="PT Astra Serif"/>
        </w:rPr>
        <w:t>.</w:t>
      </w:r>
      <w:r w:rsidR="00AB6DC9" w:rsidRPr="00B80FAD">
        <w:rPr>
          <w:rFonts w:ascii="PT Astra Serif" w:hAnsi="PT Astra Serif"/>
        </w:rPr>
        <w:t xml:space="preserve">   </w:t>
      </w:r>
    </w:p>
    <w:sectPr w:rsidR="00AB6DC9" w:rsidRPr="00B80FAD" w:rsidSect="0061390A">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AEA9B" w14:textId="77777777" w:rsidR="001B344B" w:rsidRDefault="001B344B" w:rsidP="00A5207E">
      <w:pPr>
        <w:spacing w:after="0" w:line="240" w:lineRule="auto"/>
      </w:pPr>
      <w:r>
        <w:separator/>
      </w:r>
    </w:p>
  </w:endnote>
  <w:endnote w:type="continuationSeparator" w:id="0">
    <w:p w14:paraId="57FE4CC9" w14:textId="77777777" w:rsidR="001B344B" w:rsidRDefault="001B344B" w:rsidP="00A5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314989"/>
      <w:docPartObj>
        <w:docPartGallery w:val="Page Numbers (Bottom of Page)"/>
        <w:docPartUnique/>
      </w:docPartObj>
    </w:sdtPr>
    <w:sdtEndPr/>
    <w:sdtContent>
      <w:p w14:paraId="7E59C47A" w14:textId="5DD3CDDD" w:rsidR="00C96E42" w:rsidRDefault="00C96E42">
        <w:pPr>
          <w:pStyle w:val="af3"/>
          <w:jc w:val="right"/>
        </w:pPr>
        <w:r>
          <w:fldChar w:fldCharType="begin"/>
        </w:r>
        <w:r>
          <w:instrText>PAGE   \* MERGEFORMAT</w:instrText>
        </w:r>
        <w:r>
          <w:fldChar w:fldCharType="separate"/>
        </w:r>
        <w:r w:rsidR="00BC51D8">
          <w:rPr>
            <w:noProof/>
          </w:rPr>
          <w:t>15</w:t>
        </w:r>
        <w:r>
          <w:fldChar w:fldCharType="end"/>
        </w:r>
      </w:p>
    </w:sdtContent>
  </w:sdt>
  <w:p w14:paraId="21B11096" w14:textId="77777777" w:rsidR="00C96E42" w:rsidRDefault="00C96E4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96F1" w14:textId="77777777" w:rsidR="001B344B" w:rsidRDefault="001B344B" w:rsidP="00A5207E">
      <w:pPr>
        <w:spacing w:after="0" w:line="240" w:lineRule="auto"/>
      </w:pPr>
      <w:r>
        <w:separator/>
      </w:r>
    </w:p>
  </w:footnote>
  <w:footnote w:type="continuationSeparator" w:id="0">
    <w:p w14:paraId="17F8CC6B" w14:textId="77777777" w:rsidR="001B344B" w:rsidRDefault="001B344B" w:rsidP="00A5207E">
      <w:pPr>
        <w:spacing w:after="0" w:line="240" w:lineRule="auto"/>
      </w:pPr>
      <w:r>
        <w:continuationSeparator/>
      </w:r>
    </w:p>
  </w:footnote>
  <w:footnote w:id="1">
    <w:p w14:paraId="4281F178" w14:textId="7769C101" w:rsidR="0070181C" w:rsidRPr="00F87CA4" w:rsidRDefault="0070181C" w:rsidP="0070181C">
      <w:pPr>
        <w:pStyle w:val="ae"/>
        <w:jc w:val="both"/>
        <w:rPr>
          <w:rFonts w:ascii="Times New Roman" w:hAnsi="Times New Roman" w:cs="Times New Roman"/>
        </w:rPr>
      </w:pPr>
      <w:r w:rsidRPr="00F87CA4">
        <w:rPr>
          <w:rStyle w:val="af0"/>
          <w:rFonts w:ascii="Times New Roman" w:hAnsi="Times New Roman" w:cs="Times New Roman"/>
        </w:rPr>
        <w:footnoteRef/>
      </w:r>
      <w:r w:rsidRPr="00F87CA4">
        <w:rPr>
          <w:rFonts w:ascii="Times New Roman" w:hAnsi="Times New Roman" w:cs="Times New Roman"/>
        </w:rPr>
        <w:t xml:space="preserve"> В том числе</w:t>
      </w:r>
      <w:r>
        <w:rPr>
          <w:rFonts w:ascii="Times New Roman" w:hAnsi="Times New Roman" w:cs="Times New Roman"/>
        </w:rPr>
        <w:t xml:space="preserve"> 2 мероприятия</w:t>
      </w:r>
      <w:r w:rsidRPr="00F87CA4">
        <w:rPr>
          <w:rFonts w:ascii="Times New Roman" w:hAnsi="Times New Roman" w:cs="Times New Roman"/>
        </w:rPr>
        <w:t xml:space="preserve"> </w:t>
      </w:r>
      <w:r>
        <w:rPr>
          <w:rFonts w:ascii="Times New Roman" w:hAnsi="Times New Roman" w:cs="Times New Roman"/>
        </w:rPr>
        <w:t>(</w:t>
      </w:r>
      <w:r w:rsidRPr="00F87CA4">
        <w:rPr>
          <w:rFonts w:ascii="Times New Roman" w:hAnsi="Times New Roman" w:cs="Times New Roman"/>
        </w:rPr>
        <w:t xml:space="preserve">1 контрольное </w:t>
      </w:r>
      <w:r>
        <w:rPr>
          <w:rFonts w:ascii="Times New Roman" w:hAnsi="Times New Roman" w:cs="Times New Roman"/>
        </w:rPr>
        <w:t>и 1 экспертно-аналитическое)</w:t>
      </w:r>
      <w:r w:rsidRPr="00F87CA4">
        <w:rPr>
          <w:rFonts w:ascii="Times New Roman" w:hAnsi="Times New Roman" w:cs="Times New Roman"/>
        </w:rPr>
        <w:t xml:space="preserve"> после передачи полномочий по внешнему муниципальному финансовому контролю счетной палате Тульской области.</w:t>
      </w:r>
    </w:p>
  </w:footnote>
  <w:footnote w:id="2">
    <w:p w14:paraId="560A4C6B" w14:textId="2CB21FD3" w:rsidR="00EC034D" w:rsidRPr="00A46191" w:rsidRDefault="00EC034D" w:rsidP="00EC034D">
      <w:pPr>
        <w:pStyle w:val="ae"/>
        <w:jc w:val="both"/>
        <w:rPr>
          <w:rFonts w:ascii="Times New Roman" w:hAnsi="Times New Roman" w:cs="Times New Roman"/>
        </w:rPr>
      </w:pPr>
      <w:r w:rsidRPr="00A46191">
        <w:rPr>
          <w:rStyle w:val="af0"/>
        </w:rPr>
        <w:footnoteRef/>
      </w:r>
      <w:r w:rsidRPr="00A46191">
        <w:t xml:space="preserve"> </w:t>
      </w:r>
      <w:r w:rsidRPr="00A46191">
        <w:rPr>
          <w:rFonts w:ascii="Times New Roman" w:hAnsi="Times New Roman" w:cs="Times New Roman"/>
        </w:rPr>
        <w:t>16 тематические проверки и 19 внешних камеральных проверок бюджетной отчетности главных администраторов бюджетных средств (ГАБС) бюджета муниципального образования г. Тула.</w:t>
      </w:r>
    </w:p>
  </w:footnote>
  <w:footnote w:id="3">
    <w:p w14:paraId="44E31E3F" w14:textId="79F51CCD" w:rsidR="00DF700D" w:rsidRPr="00A46191" w:rsidRDefault="00DF700D" w:rsidP="002735B4">
      <w:pPr>
        <w:pStyle w:val="ae"/>
        <w:jc w:val="both"/>
        <w:rPr>
          <w:rFonts w:ascii="Times New Roman" w:hAnsi="Times New Roman" w:cs="Times New Roman"/>
        </w:rPr>
      </w:pPr>
      <w:r w:rsidRPr="00A46191">
        <w:rPr>
          <w:rStyle w:val="af0"/>
        </w:rPr>
        <w:footnoteRef/>
      </w:r>
      <w:r w:rsidRPr="00A46191">
        <w:t xml:space="preserve"> </w:t>
      </w:r>
      <w:r w:rsidRPr="00A46191">
        <w:rPr>
          <w:rFonts w:ascii="Times New Roman" w:hAnsi="Times New Roman" w:cs="Times New Roman"/>
        </w:rPr>
        <w:t xml:space="preserve">В том числе за отчетный период 5 отраслевых функциональных органов объектом проверки выступало неоднократно (администрация города Тулы - 2 раза, </w:t>
      </w:r>
      <w:r w:rsidR="00917237" w:rsidRPr="00A46191">
        <w:rPr>
          <w:rFonts w:ascii="Times New Roman" w:hAnsi="Times New Roman" w:cs="Times New Roman"/>
        </w:rPr>
        <w:t xml:space="preserve">управление культуры и туризма администрации города Тулы – 3 раза, управление образования администрации города Тулы – 3 раза, управление физической культуры и спорта администрации города Тулы – 2 </w:t>
      </w:r>
      <w:r w:rsidRPr="00A46191">
        <w:rPr>
          <w:rFonts w:ascii="Times New Roman" w:hAnsi="Times New Roman" w:cs="Times New Roman"/>
        </w:rPr>
        <w:t>раза, управление по городскому хозяйству администрации города Тулы – 3 раз</w:t>
      </w:r>
      <w:r w:rsidR="00917237" w:rsidRPr="00A46191">
        <w:rPr>
          <w:rFonts w:ascii="Times New Roman" w:hAnsi="Times New Roman" w:cs="Times New Roman"/>
        </w:rPr>
        <w:t>).</w:t>
      </w:r>
      <w:r w:rsidR="006A79DB" w:rsidRPr="00A46191">
        <w:rPr>
          <w:rFonts w:ascii="Times New Roman" w:hAnsi="Times New Roman" w:cs="Times New Roman"/>
        </w:rPr>
        <w:t xml:space="preserve"> Кроме этого, объектами контроля являлись - комитет имущественных и земельных отношений администрации города Тулы</w:t>
      </w:r>
      <w:r w:rsidR="003E42F1" w:rsidRPr="00A46191">
        <w:rPr>
          <w:rFonts w:ascii="Times New Roman" w:hAnsi="Times New Roman" w:cs="Times New Roman"/>
        </w:rPr>
        <w:t>;</w:t>
      </w:r>
      <w:r w:rsidR="006A79DB" w:rsidRPr="00A46191">
        <w:rPr>
          <w:rFonts w:ascii="Times New Roman" w:hAnsi="Times New Roman" w:cs="Times New Roman"/>
        </w:rPr>
        <w:t xml:space="preserve"> </w:t>
      </w:r>
      <w:r w:rsidR="0073360E" w:rsidRPr="00A46191">
        <w:rPr>
          <w:rFonts w:ascii="Times New Roman" w:hAnsi="Times New Roman" w:cs="Times New Roman"/>
        </w:rPr>
        <w:t xml:space="preserve">финансовое управление администрации города Тула. </w:t>
      </w:r>
    </w:p>
  </w:footnote>
  <w:footnote w:id="4">
    <w:p w14:paraId="36356EF1" w14:textId="405C3169" w:rsidR="00461A51" w:rsidRPr="00A46191" w:rsidRDefault="00461A51" w:rsidP="002735B4">
      <w:pPr>
        <w:pStyle w:val="ae"/>
        <w:jc w:val="both"/>
        <w:rPr>
          <w:rFonts w:ascii="Times New Roman" w:hAnsi="Times New Roman" w:cs="Times New Roman"/>
        </w:rPr>
      </w:pPr>
      <w:r w:rsidRPr="00A46191">
        <w:rPr>
          <w:rStyle w:val="af0"/>
          <w:rFonts w:ascii="Times New Roman" w:hAnsi="Times New Roman" w:cs="Times New Roman"/>
        </w:rPr>
        <w:footnoteRef/>
      </w:r>
      <w:r w:rsidRPr="00A46191">
        <w:rPr>
          <w:rFonts w:ascii="Times New Roman" w:hAnsi="Times New Roman" w:cs="Times New Roman"/>
        </w:rPr>
        <w:t xml:space="preserve"> В том числе за отчетный период </w:t>
      </w:r>
      <w:r w:rsidR="00917237" w:rsidRPr="00A46191">
        <w:rPr>
          <w:rFonts w:ascii="Times New Roman" w:hAnsi="Times New Roman" w:cs="Times New Roman"/>
        </w:rPr>
        <w:t>одно казенное</w:t>
      </w:r>
      <w:r w:rsidRPr="00A46191">
        <w:rPr>
          <w:rFonts w:ascii="Times New Roman" w:hAnsi="Times New Roman" w:cs="Times New Roman"/>
        </w:rPr>
        <w:t xml:space="preserve"> учреждения выступало объектом контроля неоднократно (МУ «Управление капитального строительства города Тулы» - 2 раза)</w:t>
      </w:r>
      <w:r w:rsidR="00FA2F24" w:rsidRPr="00A46191">
        <w:rPr>
          <w:rFonts w:ascii="Times New Roman" w:hAnsi="Times New Roman" w:cs="Times New Roman"/>
        </w:rPr>
        <w:t xml:space="preserve">. По одному - </w:t>
      </w:r>
      <w:r w:rsidR="000B5702" w:rsidRPr="00A46191">
        <w:rPr>
          <w:rFonts w:ascii="Times New Roman" w:hAnsi="Times New Roman" w:cs="Times New Roman"/>
        </w:rPr>
        <w:t>МУ</w:t>
      </w:r>
      <w:r w:rsidR="00240BC9" w:rsidRPr="00A46191">
        <w:rPr>
          <w:rFonts w:ascii="Times New Roman" w:hAnsi="Times New Roman" w:cs="Times New Roman"/>
        </w:rPr>
        <w:t xml:space="preserve"> «Городская служба единого заказчика»</w:t>
      </w:r>
      <w:r w:rsidR="003E42F1" w:rsidRPr="00A46191">
        <w:rPr>
          <w:rFonts w:ascii="Times New Roman" w:hAnsi="Times New Roman" w:cs="Times New Roman"/>
        </w:rPr>
        <w:t>;</w:t>
      </w:r>
      <w:r w:rsidR="00240BC9" w:rsidRPr="00A46191">
        <w:rPr>
          <w:rFonts w:ascii="Times New Roman" w:hAnsi="Times New Roman" w:cs="Times New Roman"/>
        </w:rPr>
        <w:t xml:space="preserve"> </w:t>
      </w:r>
      <w:r w:rsidR="000B5702" w:rsidRPr="00A46191">
        <w:rPr>
          <w:rFonts w:ascii="Times New Roman" w:hAnsi="Times New Roman" w:cs="Times New Roman"/>
        </w:rPr>
        <w:t>МКУ</w:t>
      </w:r>
      <w:r w:rsidR="00011A97" w:rsidRPr="00A46191">
        <w:rPr>
          <w:rFonts w:ascii="Times New Roman" w:hAnsi="Times New Roman" w:cs="Times New Roman"/>
        </w:rPr>
        <w:t xml:space="preserve"> «Центр организации дорожно-транспортной деятельности города Тулы»</w:t>
      </w:r>
      <w:r w:rsidR="003E42F1" w:rsidRPr="00A46191">
        <w:rPr>
          <w:rFonts w:ascii="Times New Roman" w:hAnsi="Times New Roman" w:cs="Times New Roman"/>
        </w:rPr>
        <w:t>;</w:t>
      </w:r>
      <w:r w:rsidR="00011A97" w:rsidRPr="00A46191">
        <w:rPr>
          <w:rFonts w:ascii="Times New Roman" w:hAnsi="Times New Roman" w:cs="Times New Roman"/>
        </w:rPr>
        <w:t xml:space="preserve"> </w:t>
      </w:r>
      <w:r w:rsidR="000B5702" w:rsidRPr="00A46191">
        <w:rPr>
          <w:rFonts w:ascii="Times New Roman" w:hAnsi="Times New Roman" w:cs="Times New Roman"/>
        </w:rPr>
        <w:t>МУ</w:t>
      </w:r>
      <w:r w:rsidR="006118A0" w:rsidRPr="00A46191">
        <w:rPr>
          <w:rFonts w:ascii="Times New Roman" w:hAnsi="Times New Roman" w:cs="Times New Roman"/>
        </w:rPr>
        <w:t xml:space="preserve"> «Центр гражданской защиты и спасательных работ города Тулы».</w:t>
      </w:r>
    </w:p>
  </w:footnote>
  <w:footnote w:id="5">
    <w:p w14:paraId="164C3619" w14:textId="44C03822" w:rsidR="00CE7113" w:rsidRPr="00A46191" w:rsidRDefault="00CE7113" w:rsidP="003256CB">
      <w:pPr>
        <w:pStyle w:val="ae"/>
        <w:jc w:val="both"/>
        <w:rPr>
          <w:rFonts w:ascii="Times New Roman" w:hAnsi="Times New Roman" w:cs="Times New Roman"/>
        </w:rPr>
      </w:pPr>
      <w:r w:rsidRPr="00A46191">
        <w:rPr>
          <w:rStyle w:val="af0"/>
        </w:rPr>
        <w:footnoteRef/>
      </w:r>
      <w:r w:rsidRPr="00A46191">
        <w:t xml:space="preserve"> </w:t>
      </w:r>
      <w:r w:rsidR="003E42F1" w:rsidRPr="00A46191">
        <w:rPr>
          <w:rFonts w:ascii="Times New Roman" w:hAnsi="Times New Roman" w:cs="Times New Roman"/>
        </w:rPr>
        <w:t>М</w:t>
      </w:r>
      <w:r w:rsidR="003256CB" w:rsidRPr="00A46191">
        <w:rPr>
          <w:rFonts w:ascii="Times New Roman" w:hAnsi="Times New Roman" w:cs="Times New Roman"/>
        </w:rPr>
        <w:t>БУ</w:t>
      </w:r>
      <w:r w:rsidR="003E42F1" w:rsidRPr="00A46191">
        <w:rPr>
          <w:rFonts w:ascii="Times New Roman" w:hAnsi="Times New Roman" w:cs="Times New Roman"/>
        </w:rPr>
        <w:t xml:space="preserve"> дополнительного образования «Спортивная школа олимпийского резерва «Легкая атлетика»; </w:t>
      </w:r>
      <w:r w:rsidR="003256CB" w:rsidRPr="00A46191">
        <w:rPr>
          <w:rFonts w:ascii="Times New Roman" w:hAnsi="Times New Roman" w:cs="Times New Roman"/>
        </w:rPr>
        <w:t>МБУ</w:t>
      </w:r>
      <w:r w:rsidR="003E42F1" w:rsidRPr="00A46191">
        <w:rPr>
          <w:rFonts w:ascii="Times New Roman" w:hAnsi="Times New Roman" w:cs="Times New Roman"/>
        </w:rPr>
        <w:t xml:space="preserve"> дополнительного образования спортивная школа «Игровые виды спорта»;</w:t>
      </w:r>
      <w:r w:rsidR="00447B17" w:rsidRPr="00A46191">
        <w:rPr>
          <w:rFonts w:ascii="Times New Roman" w:hAnsi="Times New Roman" w:cs="Times New Roman"/>
        </w:rPr>
        <w:t xml:space="preserve"> </w:t>
      </w:r>
      <w:r w:rsidR="003256CB" w:rsidRPr="00A46191">
        <w:rPr>
          <w:rFonts w:ascii="Times New Roman" w:hAnsi="Times New Roman" w:cs="Times New Roman"/>
        </w:rPr>
        <w:t>МБУ</w:t>
      </w:r>
      <w:r w:rsidR="00447B17" w:rsidRPr="00A46191">
        <w:rPr>
          <w:rFonts w:ascii="Times New Roman" w:hAnsi="Times New Roman" w:cs="Times New Roman"/>
        </w:rPr>
        <w:t xml:space="preserve"> дополнительного образования «Детско-юношеский Центр»; </w:t>
      </w:r>
      <w:r w:rsidR="003256CB" w:rsidRPr="00A46191">
        <w:rPr>
          <w:rFonts w:ascii="Times New Roman" w:hAnsi="Times New Roman" w:cs="Times New Roman"/>
        </w:rPr>
        <w:t>МБОУ</w:t>
      </w:r>
      <w:r w:rsidR="004511D0" w:rsidRPr="00A46191">
        <w:rPr>
          <w:rFonts w:ascii="Times New Roman" w:hAnsi="Times New Roman" w:cs="Times New Roman"/>
        </w:rPr>
        <w:t xml:space="preserve"> «Центр образования - гимназия № 11 имени Александра и Олега Трояновских»; </w:t>
      </w:r>
      <w:r w:rsidR="003256CB" w:rsidRPr="00A46191">
        <w:rPr>
          <w:rFonts w:ascii="Times New Roman" w:hAnsi="Times New Roman" w:cs="Times New Roman"/>
        </w:rPr>
        <w:t>МБОУ</w:t>
      </w:r>
      <w:r w:rsidR="004511D0" w:rsidRPr="00A46191">
        <w:rPr>
          <w:rFonts w:ascii="Times New Roman" w:hAnsi="Times New Roman" w:cs="Times New Roman"/>
        </w:rPr>
        <w:t xml:space="preserve"> «Центр образования № 26»; </w:t>
      </w:r>
      <w:r w:rsidR="003256CB" w:rsidRPr="00A46191">
        <w:rPr>
          <w:rFonts w:ascii="Times New Roman" w:hAnsi="Times New Roman" w:cs="Times New Roman"/>
        </w:rPr>
        <w:t>МБУ дополнительного образования «Детская школа искусств № 6»; МБУ культуры «Тульский историко-архитектурный музей».</w:t>
      </w:r>
    </w:p>
  </w:footnote>
  <w:footnote w:id="6">
    <w:p w14:paraId="20BA933F" w14:textId="04EC5A0A" w:rsidR="003459B0" w:rsidRPr="00A46191" w:rsidRDefault="003459B0">
      <w:pPr>
        <w:pStyle w:val="ae"/>
        <w:rPr>
          <w:rFonts w:ascii="Times New Roman" w:hAnsi="Times New Roman" w:cs="Times New Roman"/>
        </w:rPr>
      </w:pPr>
      <w:r w:rsidRPr="00A46191">
        <w:rPr>
          <w:rStyle w:val="af0"/>
          <w:rFonts w:ascii="Times New Roman" w:hAnsi="Times New Roman" w:cs="Times New Roman"/>
        </w:rPr>
        <w:footnoteRef/>
      </w:r>
      <w:r w:rsidRPr="00A46191">
        <w:rPr>
          <w:rFonts w:ascii="Times New Roman" w:hAnsi="Times New Roman" w:cs="Times New Roman"/>
        </w:rPr>
        <w:t xml:space="preserve"> </w:t>
      </w:r>
      <w:r w:rsidR="00EA4A41" w:rsidRPr="00A46191">
        <w:rPr>
          <w:rFonts w:ascii="Times New Roman" w:hAnsi="Times New Roman" w:cs="Times New Roman"/>
        </w:rPr>
        <w:t>МУП муниципального образования город Тула «</w:t>
      </w:r>
      <w:proofErr w:type="spellStart"/>
      <w:r w:rsidR="00EA4A41" w:rsidRPr="00A46191">
        <w:rPr>
          <w:rFonts w:ascii="Times New Roman" w:hAnsi="Times New Roman" w:cs="Times New Roman"/>
        </w:rPr>
        <w:t>Ремжилхоз</w:t>
      </w:r>
      <w:proofErr w:type="spellEnd"/>
      <w:r w:rsidR="00EA4A41" w:rsidRPr="00A46191">
        <w:rPr>
          <w:rFonts w:ascii="Times New Roman" w:hAnsi="Times New Roman" w:cs="Times New Roman"/>
        </w:rPr>
        <w:t>».</w:t>
      </w:r>
    </w:p>
  </w:footnote>
  <w:footnote w:id="7">
    <w:p w14:paraId="77020B2F" w14:textId="0C640B40" w:rsidR="004D3182" w:rsidRPr="004D3182" w:rsidRDefault="004D3182" w:rsidP="004D3182">
      <w:pPr>
        <w:pStyle w:val="ae"/>
        <w:jc w:val="both"/>
        <w:rPr>
          <w:rFonts w:ascii="Times New Roman" w:hAnsi="Times New Roman" w:cs="Times New Roman"/>
        </w:rPr>
      </w:pPr>
      <w:r w:rsidRPr="00A46191">
        <w:rPr>
          <w:rStyle w:val="af0"/>
        </w:rPr>
        <w:footnoteRef/>
      </w:r>
      <w:r w:rsidRPr="00A46191">
        <w:t xml:space="preserve"> </w:t>
      </w:r>
      <w:r w:rsidRPr="00A46191">
        <w:rPr>
          <w:rFonts w:ascii="Times New Roman" w:eastAsia="Times New Roman" w:hAnsi="Times New Roman" w:cs="Times New Roman"/>
          <w:color w:val="000000"/>
          <w:kern w:val="0"/>
          <w:lang w:eastAsia="ru-RU"/>
          <w14:ligatures w14:val="none"/>
        </w:rPr>
        <w:t>ЧОУ «Христианская гимназия»;</w:t>
      </w:r>
      <w:r w:rsidRPr="00A46191">
        <w:t xml:space="preserve"> </w:t>
      </w:r>
      <w:r w:rsidRPr="00A46191">
        <w:rPr>
          <w:rFonts w:ascii="Times New Roman" w:eastAsia="Times New Roman" w:hAnsi="Times New Roman" w:cs="Times New Roman"/>
          <w:color w:val="000000"/>
          <w:kern w:val="0"/>
          <w:lang w:eastAsia="ru-RU"/>
          <w14:ligatures w14:val="none"/>
        </w:rPr>
        <w:t>ЧОУ «Тульская Православная классическая гимназия»; ЧУДО «Уникальная личность»; ЧОУ «Образовательный комплекс – «</w:t>
      </w:r>
      <w:proofErr w:type="spellStart"/>
      <w:r w:rsidRPr="00A46191">
        <w:rPr>
          <w:rFonts w:ascii="Times New Roman" w:eastAsia="Times New Roman" w:hAnsi="Times New Roman" w:cs="Times New Roman"/>
          <w:color w:val="000000"/>
          <w:kern w:val="0"/>
          <w:lang w:eastAsia="ru-RU"/>
          <w14:ligatures w14:val="none"/>
        </w:rPr>
        <w:t>Лаудер</w:t>
      </w:r>
      <w:proofErr w:type="spellEnd"/>
      <w:r w:rsidRPr="00A46191">
        <w:rPr>
          <w:rFonts w:ascii="Times New Roman" w:eastAsia="Times New Roman" w:hAnsi="Times New Roman" w:cs="Times New Roman"/>
          <w:color w:val="000000"/>
          <w:kern w:val="0"/>
          <w:lang w:eastAsia="ru-RU"/>
          <w14:ligatures w14:val="none"/>
        </w:rPr>
        <w:t xml:space="preserve"> Скул»; ЧОУ «Лицей при ТГПУ им. </w:t>
      </w:r>
      <w:proofErr w:type="spellStart"/>
      <w:r w:rsidRPr="00A46191">
        <w:rPr>
          <w:rFonts w:ascii="Times New Roman" w:eastAsia="Times New Roman" w:hAnsi="Times New Roman" w:cs="Times New Roman"/>
          <w:color w:val="000000"/>
          <w:kern w:val="0"/>
          <w:lang w:eastAsia="ru-RU"/>
          <w14:ligatures w14:val="none"/>
        </w:rPr>
        <w:t>Л.Н.Толстого</w:t>
      </w:r>
      <w:proofErr w:type="spellEnd"/>
      <w:r w:rsidRPr="00A46191">
        <w:rPr>
          <w:rFonts w:ascii="Times New Roman" w:eastAsia="Times New Roman" w:hAnsi="Times New Roman" w:cs="Times New Roman"/>
          <w:color w:val="000000"/>
          <w:kern w:val="0"/>
          <w:lang w:eastAsia="ru-RU"/>
          <w14:ligatures w14:val="none"/>
        </w:rPr>
        <w:t xml:space="preserve">»; ИП </w:t>
      </w:r>
      <w:proofErr w:type="spellStart"/>
      <w:r w:rsidRPr="00A46191">
        <w:rPr>
          <w:rFonts w:ascii="Times New Roman" w:eastAsia="Times New Roman" w:hAnsi="Times New Roman" w:cs="Times New Roman"/>
          <w:color w:val="000000"/>
          <w:kern w:val="0"/>
          <w:lang w:eastAsia="ru-RU"/>
          <w14:ligatures w14:val="none"/>
        </w:rPr>
        <w:t>Питькова</w:t>
      </w:r>
      <w:proofErr w:type="spellEnd"/>
      <w:r w:rsidRPr="00A46191">
        <w:rPr>
          <w:rFonts w:ascii="Times New Roman" w:eastAsia="Times New Roman" w:hAnsi="Times New Roman" w:cs="Times New Roman"/>
          <w:color w:val="000000"/>
          <w:kern w:val="0"/>
          <w:lang w:eastAsia="ru-RU"/>
          <w14:ligatures w14:val="none"/>
        </w:rPr>
        <w:t xml:space="preserve"> О.А. (детский сад «Радость моя»).</w:t>
      </w:r>
    </w:p>
  </w:footnote>
  <w:footnote w:id="8">
    <w:p w14:paraId="05215B55" w14:textId="0D9F8595" w:rsidR="002735B4" w:rsidRPr="002735B4" w:rsidRDefault="002735B4" w:rsidP="002735B4">
      <w:pPr>
        <w:pStyle w:val="ae"/>
        <w:jc w:val="both"/>
        <w:rPr>
          <w:rFonts w:ascii="Times New Roman" w:hAnsi="Times New Roman" w:cs="Times New Roman"/>
        </w:rPr>
      </w:pPr>
      <w:r>
        <w:rPr>
          <w:rStyle w:val="af0"/>
        </w:rPr>
        <w:footnoteRef/>
      </w:r>
      <w:r>
        <w:t xml:space="preserve"> </w:t>
      </w:r>
      <w:r w:rsidRPr="002735B4">
        <w:rPr>
          <w:rFonts w:ascii="Times New Roman" w:hAnsi="Times New Roman" w:cs="Times New Roman"/>
        </w:rPr>
        <w:t>Приказа Минфина России от 06.12.2010 №162н «Об утверждении Плана счетов бюджетного учета и Инструкции по его применению».</w:t>
      </w:r>
    </w:p>
  </w:footnote>
  <w:footnote w:id="9">
    <w:p w14:paraId="26740D9E" w14:textId="77777777" w:rsidR="00D86C74" w:rsidRPr="00F87CA4" w:rsidRDefault="00D86C74" w:rsidP="002735B4">
      <w:pPr>
        <w:pStyle w:val="ae"/>
        <w:jc w:val="both"/>
        <w:rPr>
          <w:rFonts w:ascii="Times New Roman" w:hAnsi="Times New Roman" w:cs="Times New Roman"/>
        </w:rPr>
      </w:pPr>
      <w:r w:rsidRPr="00F87CA4">
        <w:rPr>
          <w:rStyle w:val="af0"/>
          <w:rFonts w:ascii="Times New Roman" w:hAnsi="Times New Roman" w:cs="Times New Roman"/>
        </w:rPr>
        <w:footnoteRef/>
      </w:r>
      <w:r w:rsidRPr="00F87CA4">
        <w:rPr>
          <w:rFonts w:ascii="Times New Roman" w:hAnsi="Times New Roman" w:cs="Times New Roman"/>
        </w:rPr>
        <w:t xml:space="preserve"> Контрольные мероприятия «Внешняя проверка бюджетной отчетности главного администратора бюджетных средств муниципального образования город Тула комитета имущественных и земельных отношений администрации города Тулы за 2024 год» (пункт 1.1.11 плана работы на 2025 год), «Внешняя проверка бюджетной отчетности главного администратора бюджетных средств муниципального образования город Тула главного управления администрации города Тулы по Зареченскому территориальному округу за 2024 год» (пункт 1.1.7 плана работы на 2025 год).</w:t>
      </w:r>
    </w:p>
  </w:footnote>
  <w:footnote w:id="10">
    <w:p w14:paraId="387CFE90" w14:textId="37D4821E" w:rsidR="001C1EA9" w:rsidRPr="001C1EA9" w:rsidRDefault="001C1EA9">
      <w:pPr>
        <w:pStyle w:val="ae"/>
        <w:rPr>
          <w:rFonts w:ascii="Times New Roman" w:hAnsi="Times New Roman" w:cs="Times New Roman"/>
        </w:rPr>
      </w:pPr>
      <w:r w:rsidRPr="001C1EA9">
        <w:rPr>
          <w:rStyle w:val="af0"/>
          <w:rFonts w:ascii="Times New Roman" w:hAnsi="Times New Roman" w:cs="Times New Roman"/>
        </w:rPr>
        <w:footnoteRef/>
      </w:r>
      <w:r w:rsidRPr="001C1EA9">
        <w:rPr>
          <w:rFonts w:ascii="Times New Roman" w:hAnsi="Times New Roman" w:cs="Times New Roman"/>
        </w:rPr>
        <w:t xml:space="preserve"> 1 кварта. 1 полугодие и 9 месяцев.</w:t>
      </w:r>
    </w:p>
  </w:footnote>
  <w:footnote w:id="11">
    <w:p w14:paraId="0571F8DC" w14:textId="33A4CE6D" w:rsidR="000B106B" w:rsidRPr="000B106B" w:rsidRDefault="000B106B" w:rsidP="000B106B">
      <w:pPr>
        <w:pStyle w:val="ae"/>
        <w:jc w:val="both"/>
        <w:rPr>
          <w:rFonts w:ascii="Times New Roman" w:hAnsi="Times New Roman" w:cs="Times New Roman"/>
        </w:rPr>
      </w:pPr>
      <w:r>
        <w:rPr>
          <w:rStyle w:val="af0"/>
        </w:rPr>
        <w:footnoteRef/>
      </w:r>
      <w:r>
        <w:t xml:space="preserve"> </w:t>
      </w:r>
      <w:r w:rsidRPr="000B106B">
        <w:rPr>
          <w:rFonts w:ascii="Times New Roman" w:hAnsi="Times New Roman" w:cs="Times New Roman"/>
        </w:rPr>
        <w:t>МБУДО «Спортивная школа олимпийского резерва «Легкая атлетика»; МБУДО «Спортивная школа «Игровые виды спорта».</w:t>
      </w:r>
    </w:p>
  </w:footnote>
  <w:footnote w:id="12">
    <w:p w14:paraId="515DB5BB" w14:textId="3A5C33E2" w:rsidR="000B106B" w:rsidRPr="000B106B" w:rsidRDefault="000B106B" w:rsidP="000B106B">
      <w:pPr>
        <w:pStyle w:val="ae"/>
        <w:jc w:val="both"/>
        <w:rPr>
          <w:rFonts w:ascii="Times New Roman" w:hAnsi="Times New Roman" w:cs="Times New Roman"/>
        </w:rPr>
      </w:pPr>
      <w:r>
        <w:rPr>
          <w:rStyle w:val="af0"/>
        </w:rPr>
        <w:footnoteRef/>
      </w:r>
      <w:r>
        <w:t xml:space="preserve"> </w:t>
      </w:r>
      <w:r w:rsidRPr="000B106B">
        <w:rPr>
          <w:rFonts w:ascii="Times New Roman" w:hAnsi="Times New Roman" w:cs="Times New Roman"/>
        </w:rPr>
        <w:t>МБУДО «Детско-юношеский Центр».</w:t>
      </w:r>
    </w:p>
  </w:footnote>
  <w:footnote w:id="13">
    <w:p w14:paraId="3BA45197" w14:textId="57A1E1A1" w:rsidR="00E828E8" w:rsidRPr="00E828E8" w:rsidRDefault="00E828E8">
      <w:pPr>
        <w:pStyle w:val="ae"/>
        <w:rPr>
          <w:rFonts w:ascii="Times New Roman" w:hAnsi="Times New Roman" w:cs="Times New Roman"/>
        </w:rPr>
      </w:pPr>
      <w:r>
        <w:rPr>
          <w:rStyle w:val="af0"/>
        </w:rPr>
        <w:footnoteRef/>
      </w:r>
      <w:r>
        <w:t xml:space="preserve"> </w:t>
      </w:r>
      <w:r>
        <w:rPr>
          <w:rFonts w:ascii="Times New Roman" w:hAnsi="Times New Roman" w:cs="Times New Roman"/>
        </w:rPr>
        <w:t>Экспертиза Проекта решения о бюджете МО на 2026-2028 годы проводилась счетной палатой на основании переданных полномочий по Соглашению от 23.07.2025.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9"/>
    <w:rsid w:val="00011A97"/>
    <w:rsid w:val="00013932"/>
    <w:rsid w:val="00013A1B"/>
    <w:rsid w:val="00033A66"/>
    <w:rsid w:val="000341E8"/>
    <w:rsid w:val="00063947"/>
    <w:rsid w:val="0006715A"/>
    <w:rsid w:val="00067815"/>
    <w:rsid w:val="00080267"/>
    <w:rsid w:val="0008429B"/>
    <w:rsid w:val="000A225F"/>
    <w:rsid w:val="000A6A2C"/>
    <w:rsid w:val="000B106B"/>
    <w:rsid w:val="000B339B"/>
    <w:rsid w:val="000B4E32"/>
    <w:rsid w:val="000B5702"/>
    <w:rsid w:val="000C0908"/>
    <w:rsid w:val="000E66B4"/>
    <w:rsid w:val="000F3CFD"/>
    <w:rsid w:val="00100A35"/>
    <w:rsid w:val="001018B8"/>
    <w:rsid w:val="001111DD"/>
    <w:rsid w:val="0011143E"/>
    <w:rsid w:val="00113DE2"/>
    <w:rsid w:val="00142C79"/>
    <w:rsid w:val="0016519C"/>
    <w:rsid w:val="001766F0"/>
    <w:rsid w:val="001A6A44"/>
    <w:rsid w:val="001B344B"/>
    <w:rsid w:val="001B7D94"/>
    <w:rsid w:val="001C1EA9"/>
    <w:rsid w:val="001C447C"/>
    <w:rsid w:val="001D4238"/>
    <w:rsid w:val="001E2BC2"/>
    <w:rsid w:val="001E51CE"/>
    <w:rsid w:val="00216166"/>
    <w:rsid w:val="0021647C"/>
    <w:rsid w:val="002245F9"/>
    <w:rsid w:val="002252B7"/>
    <w:rsid w:val="00225797"/>
    <w:rsid w:val="002402B2"/>
    <w:rsid w:val="00240BC9"/>
    <w:rsid w:val="002639AF"/>
    <w:rsid w:val="002735B4"/>
    <w:rsid w:val="00292531"/>
    <w:rsid w:val="002925BC"/>
    <w:rsid w:val="002A0A59"/>
    <w:rsid w:val="002A0D47"/>
    <w:rsid w:val="002A49CE"/>
    <w:rsid w:val="002F0855"/>
    <w:rsid w:val="0030061F"/>
    <w:rsid w:val="00302E08"/>
    <w:rsid w:val="00302EA5"/>
    <w:rsid w:val="00305ACE"/>
    <w:rsid w:val="00305EB6"/>
    <w:rsid w:val="00306DAD"/>
    <w:rsid w:val="0031428E"/>
    <w:rsid w:val="003146B2"/>
    <w:rsid w:val="00320B1F"/>
    <w:rsid w:val="003256CB"/>
    <w:rsid w:val="00327888"/>
    <w:rsid w:val="003459B0"/>
    <w:rsid w:val="003504F2"/>
    <w:rsid w:val="00352D92"/>
    <w:rsid w:val="0035331B"/>
    <w:rsid w:val="0035707B"/>
    <w:rsid w:val="00381622"/>
    <w:rsid w:val="00383757"/>
    <w:rsid w:val="003850D9"/>
    <w:rsid w:val="00386DE3"/>
    <w:rsid w:val="00395A27"/>
    <w:rsid w:val="003A5DB6"/>
    <w:rsid w:val="003A7FC9"/>
    <w:rsid w:val="003C04D8"/>
    <w:rsid w:val="003C669E"/>
    <w:rsid w:val="003C757B"/>
    <w:rsid w:val="003D1AF5"/>
    <w:rsid w:val="003D1C26"/>
    <w:rsid w:val="003E42F1"/>
    <w:rsid w:val="004069BA"/>
    <w:rsid w:val="004167E6"/>
    <w:rsid w:val="004212C0"/>
    <w:rsid w:val="00426B68"/>
    <w:rsid w:val="00433F11"/>
    <w:rsid w:val="00443AB7"/>
    <w:rsid w:val="00447B17"/>
    <w:rsid w:val="004511D0"/>
    <w:rsid w:val="00454D5D"/>
    <w:rsid w:val="00461A51"/>
    <w:rsid w:val="00472D16"/>
    <w:rsid w:val="004915A4"/>
    <w:rsid w:val="00495645"/>
    <w:rsid w:val="004B102C"/>
    <w:rsid w:val="004B3D2A"/>
    <w:rsid w:val="004B3DDC"/>
    <w:rsid w:val="004C54E2"/>
    <w:rsid w:val="004C7AF3"/>
    <w:rsid w:val="004D20EA"/>
    <w:rsid w:val="004D3182"/>
    <w:rsid w:val="004D454C"/>
    <w:rsid w:val="005124F1"/>
    <w:rsid w:val="005356FE"/>
    <w:rsid w:val="0053602C"/>
    <w:rsid w:val="00552E9F"/>
    <w:rsid w:val="00554CD0"/>
    <w:rsid w:val="00556C0D"/>
    <w:rsid w:val="00570470"/>
    <w:rsid w:val="00572416"/>
    <w:rsid w:val="00583BCC"/>
    <w:rsid w:val="00584986"/>
    <w:rsid w:val="00586684"/>
    <w:rsid w:val="0059516B"/>
    <w:rsid w:val="005A4485"/>
    <w:rsid w:val="005A7CFF"/>
    <w:rsid w:val="005B3279"/>
    <w:rsid w:val="005C7A6E"/>
    <w:rsid w:val="005D34CD"/>
    <w:rsid w:val="005D7170"/>
    <w:rsid w:val="005E1A45"/>
    <w:rsid w:val="005E45DF"/>
    <w:rsid w:val="005F1FC9"/>
    <w:rsid w:val="006118A0"/>
    <w:rsid w:val="0061390A"/>
    <w:rsid w:val="00652716"/>
    <w:rsid w:val="00654C54"/>
    <w:rsid w:val="00675B73"/>
    <w:rsid w:val="00684A15"/>
    <w:rsid w:val="00685B2B"/>
    <w:rsid w:val="00693B80"/>
    <w:rsid w:val="006950A5"/>
    <w:rsid w:val="00697847"/>
    <w:rsid w:val="006A63F1"/>
    <w:rsid w:val="006A79DB"/>
    <w:rsid w:val="006B16DD"/>
    <w:rsid w:val="006B2A09"/>
    <w:rsid w:val="006C03C1"/>
    <w:rsid w:val="006D1885"/>
    <w:rsid w:val="006F0AFF"/>
    <w:rsid w:val="006F5578"/>
    <w:rsid w:val="0070181C"/>
    <w:rsid w:val="00713A0F"/>
    <w:rsid w:val="00716E80"/>
    <w:rsid w:val="00731747"/>
    <w:rsid w:val="0073360E"/>
    <w:rsid w:val="00734612"/>
    <w:rsid w:val="00734A0C"/>
    <w:rsid w:val="00735DDB"/>
    <w:rsid w:val="007432D0"/>
    <w:rsid w:val="00744C77"/>
    <w:rsid w:val="00752280"/>
    <w:rsid w:val="007524F4"/>
    <w:rsid w:val="00764974"/>
    <w:rsid w:val="00783C34"/>
    <w:rsid w:val="007A0B3A"/>
    <w:rsid w:val="007B4AC1"/>
    <w:rsid w:val="007E6EA1"/>
    <w:rsid w:val="007F15FD"/>
    <w:rsid w:val="007F3339"/>
    <w:rsid w:val="007F3CB9"/>
    <w:rsid w:val="008002D6"/>
    <w:rsid w:val="0080493E"/>
    <w:rsid w:val="00812A29"/>
    <w:rsid w:val="008316F4"/>
    <w:rsid w:val="008531A7"/>
    <w:rsid w:val="008669B6"/>
    <w:rsid w:val="00885517"/>
    <w:rsid w:val="0089602B"/>
    <w:rsid w:val="008D5B77"/>
    <w:rsid w:val="008E0B21"/>
    <w:rsid w:val="008E0D03"/>
    <w:rsid w:val="008E457A"/>
    <w:rsid w:val="008E6304"/>
    <w:rsid w:val="008F33A3"/>
    <w:rsid w:val="009008ED"/>
    <w:rsid w:val="00907E9F"/>
    <w:rsid w:val="00913360"/>
    <w:rsid w:val="00917237"/>
    <w:rsid w:val="00924F7E"/>
    <w:rsid w:val="00932111"/>
    <w:rsid w:val="0093519F"/>
    <w:rsid w:val="00937032"/>
    <w:rsid w:val="00943C9C"/>
    <w:rsid w:val="00951A9A"/>
    <w:rsid w:val="009563CE"/>
    <w:rsid w:val="00971D34"/>
    <w:rsid w:val="00982704"/>
    <w:rsid w:val="00996CFA"/>
    <w:rsid w:val="0099744D"/>
    <w:rsid w:val="009A00C7"/>
    <w:rsid w:val="009B5064"/>
    <w:rsid w:val="009C0C46"/>
    <w:rsid w:val="009C153A"/>
    <w:rsid w:val="009C4F2B"/>
    <w:rsid w:val="009C62D2"/>
    <w:rsid w:val="009C66E7"/>
    <w:rsid w:val="00A01119"/>
    <w:rsid w:val="00A13165"/>
    <w:rsid w:val="00A17DC6"/>
    <w:rsid w:val="00A22C31"/>
    <w:rsid w:val="00A253A2"/>
    <w:rsid w:val="00A34624"/>
    <w:rsid w:val="00A46191"/>
    <w:rsid w:val="00A5207E"/>
    <w:rsid w:val="00A63AED"/>
    <w:rsid w:val="00A6602B"/>
    <w:rsid w:val="00A6630E"/>
    <w:rsid w:val="00A7311C"/>
    <w:rsid w:val="00A769CA"/>
    <w:rsid w:val="00A82E46"/>
    <w:rsid w:val="00A83CA6"/>
    <w:rsid w:val="00A85F3E"/>
    <w:rsid w:val="00A86243"/>
    <w:rsid w:val="00A93F90"/>
    <w:rsid w:val="00AA01C7"/>
    <w:rsid w:val="00AA1A44"/>
    <w:rsid w:val="00AB404F"/>
    <w:rsid w:val="00AB6DC9"/>
    <w:rsid w:val="00AB71ED"/>
    <w:rsid w:val="00AC3EF4"/>
    <w:rsid w:val="00AE4B78"/>
    <w:rsid w:val="00AF62A9"/>
    <w:rsid w:val="00B125F3"/>
    <w:rsid w:val="00B20325"/>
    <w:rsid w:val="00B22885"/>
    <w:rsid w:val="00B265F5"/>
    <w:rsid w:val="00B525B5"/>
    <w:rsid w:val="00B55536"/>
    <w:rsid w:val="00B55CD0"/>
    <w:rsid w:val="00B7206C"/>
    <w:rsid w:val="00B72AF2"/>
    <w:rsid w:val="00B80FAD"/>
    <w:rsid w:val="00B86282"/>
    <w:rsid w:val="00B87575"/>
    <w:rsid w:val="00B95EAF"/>
    <w:rsid w:val="00BA1836"/>
    <w:rsid w:val="00BC51D8"/>
    <w:rsid w:val="00BD0D2E"/>
    <w:rsid w:val="00BD2D2B"/>
    <w:rsid w:val="00BD385B"/>
    <w:rsid w:val="00BE20F9"/>
    <w:rsid w:val="00BF4C5B"/>
    <w:rsid w:val="00BF5161"/>
    <w:rsid w:val="00C054BB"/>
    <w:rsid w:val="00C06BCD"/>
    <w:rsid w:val="00C23E03"/>
    <w:rsid w:val="00C37654"/>
    <w:rsid w:val="00C4278B"/>
    <w:rsid w:val="00C46AED"/>
    <w:rsid w:val="00C671B1"/>
    <w:rsid w:val="00C67292"/>
    <w:rsid w:val="00C96E42"/>
    <w:rsid w:val="00CB2D6E"/>
    <w:rsid w:val="00CE7113"/>
    <w:rsid w:val="00CF5CE4"/>
    <w:rsid w:val="00D03969"/>
    <w:rsid w:val="00D240AB"/>
    <w:rsid w:val="00D33F9A"/>
    <w:rsid w:val="00D42CA1"/>
    <w:rsid w:val="00D66B94"/>
    <w:rsid w:val="00D706F9"/>
    <w:rsid w:val="00D85342"/>
    <w:rsid w:val="00D86C74"/>
    <w:rsid w:val="00D9011D"/>
    <w:rsid w:val="00D940A3"/>
    <w:rsid w:val="00DE4D76"/>
    <w:rsid w:val="00DF0462"/>
    <w:rsid w:val="00DF700D"/>
    <w:rsid w:val="00E00AF6"/>
    <w:rsid w:val="00E06254"/>
    <w:rsid w:val="00E46B40"/>
    <w:rsid w:val="00E46D1A"/>
    <w:rsid w:val="00E54A60"/>
    <w:rsid w:val="00E575D3"/>
    <w:rsid w:val="00E82321"/>
    <w:rsid w:val="00E828E8"/>
    <w:rsid w:val="00E87398"/>
    <w:rsid w:val="00EA4A41"/>
    <w:rsid w:val="00EC034D"/>
    <w:rsid w:val="00EF2C41"/>
    <w:rsid w:val="00F11223"/>
    <w:rsid w:val="00F20761"/>
    <w:rsid w:val="00F23D11"/>
    <w:rsid w:val="00F31F63"/>
    <w:rsid w:val="00F34438"/>
    <w:rsid w:val="00F4420E"/>
    <w:rsid w:val="00F45EF9"/>
    <w:rsid w:val="00F5399E"/>
    <w:rsid w:val="00F54E65"/>
    <w:rsid w:val="00F61ADF"/>
    <w:rsid w:val="00F62A8F"/>
    <w:rsid w:val="00F70DFF"/>
    <w:rsid w:val="00F87CA4"/>
    <w:rsid w:val="00F912D8"/>
    <w:rsid w:val="00F91ACD"/>
    <w:rsid w:val="00F95703"/>
    <w:rsid w:val="00FA2F24"/>
    <w:rsid w:val="00FA73D8"/>
    <w:rsid w:val="00FA78B6"/>
    <w:rsid w:val="00FB19F9"/>
    <w:rsid w:val="00FB50ED"/>
    <w:rsid w:val="00FB5AA0"/>
    <w:rsid w:val="00FB5EFD"/>
    <w:rsid w:val="00FD5E1C"/>
    <w:rsid w:val="00FD7E0C"/>
    <w:rsid w:val="00FE1C45"/>
    <w:rsid w:val="00FE6FCA"/>
    <w:rsid w:val="00FF5A84"/>
    <w:rsid w:val="00FF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56B3"/>
  <w15:chartTrackingRefBased/>
  <w15:docId w15:val="{28259837-4063-496E-B9BD-EF352ECE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6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B6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B6D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B6D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B6D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B6D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6D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6D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6D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D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B6D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B6D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B6D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B6D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B6D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6D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B6D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6DC9"/>
    <w:rPr>
      <w:rFonts w:eastAsiaTheme="majorEastAsia" w:cstheme="majorBidi"/>
      <w:color w:val="272727" w:themeColor="text1" w:themeTint="D8"/>
    </w:rPr>
  </w:style>
  <w:style w:type="paragraph" w:styleId="a3">
    <w:name w:val="Title"/>
    <w:basedOn w:val="a"/>
    <w:next w:val="a"/>
    <w:link w:val="a4"/>
    <w:uiPriority w:val="10"/>
    <w:qFormat/>
    <w:rsid w:val="00AB6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B6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D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B6D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6DC9"/>
    <w:pPr>
      <w:spacing w:before="160"/>
      <w:jc w:val="center"/>
    </w:pPr>
    <w:rPr>
      <w:i/>
      <w:iCs/>
      <w:color w:val="404040" w:themeColor="text1" w:themeTint="BF"/>
    </w:rPr>
  </w:style>
  <w:style w:type="character" w:customStyle="1" w:styleId="22">
    <w:name w:val="Цитата 2 Знак"/>
    <w:basedOn w:val="a0"/>
    <w:link w:val="21"/>
    <w:uiPriority w:val="29"/>
    <w:rsid w:val="00AB6DC9"/>
    <w:rPr>
      <w:i/>
      <w:iCs/>
      <w:color w:val="404040" w:themeColor="text1" w:themeTint="BF"/>
    </w:rPr>
  </w:style>
  <w:style w:type="paragraph" w:styleId="a7">
    <w:name w:val="List Paragraph"/>
    <w:basedOn w:val="a"/>
    <w:uiPriority w:val="34"/>
    <w:qFormat/>
    <w:rsid w:val="00AB6DC9"/>
    <w:pPr>
      <w:ind w:left="720"/>
      <w:contextualSpacing/>
    </w:pPr>
  </w:style>
  <w:style w:type="character" w:styleId="a8">
    <w:name w:val="Intense Emphasis"/>
    <w:basedOn w:val="a0"/>
    <w:uiPriority w:val="21"/>
    <w:qFormat/>
    <w:rsid w:val="00AB6DC9"/>
    <w:rPr>
      <w:i/>
      <w:iCs/>
      <w:color w:val="2F5496" w:themeColor="accent1" w:themeShade="BF"/>
    </w:rPr>
  </w:style>
  <w:style w:type="paragraph" w:styleId="a9">
    <w:name w:val="Intense Quote"/>
    <w:basedOn w:val="a"/>
    <w:next w:val="a"/>
    <w:link w:val="aa"/>
    <w:uiPriority w:val="30"/>
    <w:qFormat/>
    <w:rsid w:val="00AB6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B6DC9"/>
    <w:rPr>
      <w:i/>
      <w:iCs/>
      <w:color w:val="2F5496" w:themeColor="accent1" w:themeShade="BF"/>
    </w:rPr>
  </w:style>
  <w:style w:type="character" w:styleId="ab">
    <w:name w:val="Intense Reference"/>
    <w:basedOn w:val="a0"/>
    <w:uiPriority w:val="32"/>
    <w:qFormat/>
    <w:rsid w:val="00AB6DC9"/>
    <w:rPr>
      <w:b/>
      <w:bCs/>
      <w:smallCaps/>
      <w:color w:val="2F5496" w:themeColor="accent1" w:themeShade="BF"/>
      <w:spacing w:val="5"/>
    </w:rPr>
  </w:style>
  <w:style w:type="paragraph" w:styleId="ac">
    <w:name w:val="Normal (Web)"/>
    <w:basedOn w:val="a"/>
    <w:uiPriority w:val="99"/>
    <w:unhideWhenUsed/>
    <w:rsid w:val="00AB6DC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AB6DC9"/>
    <w:rPr>
      <w:color w:val="0000FF"/>
      <w:u w:val="single"/>
    </w:rPr>
  </w:style>
  <w:style w:type="paragraph" w:styleId="ae">
    <w:name w:val="footnote text"/>
    <w:basedOn w:val="a"/>
    <w:link w:val="af"/>
    <w:uiPriority w:val="99"/>
    <w:semiHidden/>
    <w:unhideWhenUsed/>
    <w:rsid w:val="00A5207E"/>
    <w:pPr>
      <w:spacing w:after="0" w:line="240" w:lineRule="auto"/>
    </w:pPr>
    <w:rPr>
      <w:sz w:val="20"/>
      <w:szCs w:val="20"/>
    </w:rPr>
  </w:style>
  <w:style w:type="character" w:customStyle="1" w:styleId="af">
    <w:name w:val="Текст сноски Знак"/>
    <w:basedOn w:val="a0"/>
    <w:link w:val="ae"/>
    <w:uiPriority w:val="99"/>
    <w:semiHidden/>
    <w:rsid w:val="00A5207E"/>
    <w:rPr>
      <w:sz w:val="20"/>
      <w:szCs w:val="20"/>
    </w:rPr>
  </w:style>
  <w:style w:type="character" w:styleId="af0">
    <w:name w:val="footnote reference"/>
    <w:basedOn w:val="a0"/>
    <w:uiPriority w:val="99"/>
    <w:semiHidden/>
    <w:unhideWhenUsed/>
    <w:rsid w:val="00A5207E"/>
    <w:rPr>
      <w:vertAlign w:val="superscript"/>
    </w:rPr>
  </w:style>
  <w:style w:type="paragraph" w:styleId="af1">
    <w:name w:val="header"/>
    <w:basedOn w:val="a"/>
    <w:link w:val="af2"/>
    <w:uiPriority w:val="99"/>
    <w:unhideWhenUsed/>
    <w:rsid w:val="00C96E4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96E42"/>
  </w:style>
  <w:style w:type="paragraph" w:styleId="af3">
    <w:name w:val="footer"/>
    <w:basedOn w:val="a"/>
    <w:link w:val="af4"/>
    <w:uiPriority w:val="99"/>
    <w:unhideWhenUsed/>
    <w:rsid w:val="00C96E4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96E42"/>
  </w:style>
  <w:style w:type="table" w:styleId="af5">
    <w:name w:val="Table Grid"/>
    <w:basedOn w:val="a1"/>
    <w:uiPriority w:val="59"/>
    <w:rsid w:val="00F344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05EB6"/>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05EB6"/>
    <w:rPr>
      <w:rFonts w:ascii="Segoe UI" w:hAnsi="Segoe UI" w:cs="Segoe UI"/>
      <w:sz w:val="18"/>
      <w:szCs w:val="18"/>
    </w:rPr>
  </w:style>
  <w:style w:type="paragraph" w:styleId="af8">
    <w:name w:val="caption"/>
    <w:aliases w:val="Табл"/>
    <w:basedOn w:val="a"/>
    <w:next w:val="a"/>
    <w:semiHidden/>
    <w:unhideWhenUsed/>
    <w:qFormat/>
    <w:rsid w:val="00BC51D8"/>
    <w:pPr>
      <w:spacing w:after="0" w:line="240" w:lineRule="auto"/>
      <w:jc w:val="center"/>
    </w:pPr>
    <w:rPr>
      <w:rFonts w:ascii="Times New Roman" w:eastAsia="Times New Roman" w:hAnsi="Times New Roman" w:cs="Times New Roman"/>
      <w:b/>
      <w:kern w:val="0"/>
      <w:sz w:val="3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4384">
      <w:bodyDiv w:val="1"/>
      <w:marLeft w:val="0"/>
      <w:marRight w:val="0"/>
      <w:marTop w:val="0"/>
      <w:marBottom w:val="0"/>
      <w:divBdr>
        <w:top w:val="none" w:sz="0" w:space="0" w:color="auto"/>
        <w:left w:val="none" w:sz="0" w:space="0" w:color="auto"/>
        <w:bottom w:val="none" w:sz="0" w:space="0" w:color="auto"/>
        <w:right w:val="none" w:sz="0" w:space="0" w:color="auto"/>
      </w:divBdr>
    </w:div>
    <w:div w:id="15049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853&amp;date=16.01.2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0999&amp;date=16.01.20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LAW067&amp;n=138459&amp;dst=100016&amp;field=134&amp;date=16.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0&amp;date=16.01.2026" TargetMode="External"/><Relationship Id="rId5" Type="http://schemas.openxmlformats.org/officeDocument/2006/relationships/webSettings" Target="webSettings.xml"/><Relationship Id="rId15" Type="http://schemas.openxmlformats.org/officeDocument/2006/relationships/hyperlink" Target="https://login.consultant.ru/link/?req=doc&amp;base=RLAW067&amp;n=140275&amp;date=16.01.2026" TargetMode="External"/><Relationship Id="rId10" Type="http://schemas.openxmlformats.org/officeDocument/2006/relationships/hyperlink" Target="https://login.consultant.ru/link/?req=doc&amp;base=LAW&amp;n=482853&amp;dst=100183&amp;field=134&amp;date=16.01.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1480&amp;dst=100168" TargetMode="External"/><Relationship Id="rId14" Type="http://schemas.openxmlformats.org/officeDocument/2006/relationships/hyperlink" Target="https://login.consultant.ru/link/?req=doc&amp;base=LAW&amp;n=466154&amp;date=16.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4B4B-922B-412C-9454-BF60E074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7399</Words>
  <Characters>42175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Калиничева Ирина Анатольевна</dc:creator>
  <cp:keywords/>
  <dc:description/>
  <cp:lastModifiedBy>Пользователь Windows</cp:lastModifiedBy>
  <cp:revision>11</cp:revision>
  <cp:lastPrinted>2026-03-19T07:47:00Z</cp:lastPrinted>
  <dcterms:created xsi:type="dcterms:W3CDTF">2026-03-17T06:36:00Z</dcterms:created>
  <dcterms:modified xsi:type="dcterms:W3CDTF">2026-03-23T07:07:00Z</dcterms:modified>
</cp:coreProperties>
</file>