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898" w:rsidRPr="00996A37" w:rsidRDefault="004F1898" w:rsidP="004F1898">
      <w:pPr>
        <w:autoSpaceDE w:val="0"/>
        <w:autoSpaceDN w:val="0"/>
        <w:adjustRightInd w:val="0"/>
        <w:ind w:right="5242"/>
        <w:jc w:val="both"/>
        <w:rPr>
          <w:rFonts w:ascii="PT Astra Serif" w:hAnsi="PT Astra Serif"/>
          <w:sz w:val="28"/>
          <w:szCs w:val="28"/>
        </w:rPr>
      </w:pPr>
    </w:p>
    <w:p w:rsidR="009826A8" w:rsidRDefault="009826A8" w:rsidP="009826A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604D7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5FB4ECBF" wp14:editId="3AEB3AB2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6A8" w:rsidRPr="003F1CA9" w:rsidRDefault="009826A8" w:rsidP="009826A8">
      <w:pPr>
        <w:pStyle w:val="ae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 w:rsidRPr="003F1CA9"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 w:rsidRPr="003F1CA9">
        <w:rPr>
          <w:rFonts w:ascii="Arial" w:hAnsi="Arial" w:cs="Arial"/>
          <w:sz w:val="32"/>
          <w:szCs w:val="32"/>
        </w:rPr>
        <w:t>к</w:t>
      </w:r>
      <w:proofErr w:type="gramEnd"/>
      <w:r w:rsidRPr="003F1CA9">
        <w:rPr>
          <w:rFonts w:ascii="Arial" w:hAnsi="Arial" w:cs="Arial"/>
          <w:sz w:val="32"/>
          <w:szCs w:val="32"/>
        </w:rPr>
        <w:t xml:space="preserve"> а я   о б л а с т ь</w:t>
      </w:r>
    </w:p>
    <w:p w:rsidR="009826A8" w:rsidRPr="003F1CA9" w:rsidRDefault="009826A8" w:rsidP="009826A8">
      <w:pPr>
        <w:tabs>
          <w:tab w:val="left" w:pos="0"/>
          <w:tab w:val="left" w:pos="567"/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 w:rsidRPr="003F1CA9"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9826A8" w:rsidRPr="003F1CA9" w:rsidRDefault="009826A8" w:rsidP="009826A8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3F1CA9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9826A8" w:rsidRPr="003F1CA9" w:rsidRDefault="009826A8" w:rsidP="009826A8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3F1CA9">
        <w:rPr>
          <w:b/>
          <w:noProof/>
          <w:color w:val="auto"/>
          <w:lang w:eastAsia="ru-RU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6D379A4D" wp14:editId="09275B6F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B3411" id="Прямая соединительная линия 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 w:rsidRPr="003F1CA9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9826A8" w:rsidRPr="003F1CA9" w:rsidRDefault="009826A8" w:rsidP="009826A8">
      <w:pPr>
        <w:tabs>
          <w:tab w:val="left" w:pos="0"/>
        </w:tabs>
        <w:jc w:val="center"/>
        <w:rPr>
          <w:rFonts w:ascii="Arial" w:eastAsia="MS Mincho" w:hAnsi="Arial" w:cs="Arial"/>
          <w:szCs w:val="24"/>
        </w:rPr>
      </w:pPr>
      <w:r w:rsidRPr="003F1CA9">
        <w:rPr>
          <w:rFonts w:ascii="Arial" w:hAnsi="Arial" w:cs="Arial"/>
          <w:szCs w:val="24"/>
        </w:rPr>
        <w:t>16-е очередное заседание</w:t>
      </w:r>
    </w:p>
    <w:p w:rsidR="009826A8" w:rsidRPr="003F1CA9" w:rsidRDefault="009826A8" w:rsidP="009826A8">
      <w:pPr>
        <w:pStyle w:val="1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3F1CA9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9826A8" w:rsidTr="009773A0">
        <w:trPr>
          <w:jc w:val="center"/>
        </w:trPr>
        <w:tc>
          <w:tcPr>
            <w:tcW w:w="4044" w:type="dxa"/>
            <w:hideMark/>
          </w:tcPr>
          <w:p w:rsidR="009826A8" w:rsidRDefault="009826A8" w:rsidP="009773A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от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19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декабря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2025 г.</w:t>
            </w:r>
          </w:p>
        </w:tc>
        <w:tc>
          <w:tcPr>
            <w:tcW w:w="1130" w:type="dxa"/>
          </w:tcPr>
          <w:p w:rsidR="009826A8" w:rsidRDefault="009826A8" w:rsidP="009773A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826A8" w:rsidRDefault="009826A8" w:rsidP="009773A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826A8" w:rsidRDefault="009826A8" w:rsidP="009773A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9826A8" w:rsidRDefault="009826A8" w:rsidP="009773A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9826A8" w:rsidRDefault="009826A8" w:rsidP="009773A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16/342</w:t>
            </w:r>
          </w:p>
          <w:p w:rsidR="009826A8" w:rsidRDefault="009826A8" w:rsidP="009773A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5E7497" w:rsidRDefault="00F8354E" w:rsidP="005E7497">
      <w:pPr>
        <w:tabs>
          <w:tab w:val="left" w:pos="5103"/>
        </w:tabs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szCs w:val="24"/>
        </w:rPr>
      </w:pPr>
      <w:r w:rsidRPr="005E7497">
        <w:rPr>
          <w:rFonts w:ascii="PT Astra Serif" w:hAnsi="PT Astra Serif"/>
          <w:b/>
          <w:szCs w:val="24"/>
        </w:rPr>
        <w:t>О внесении изменени</w:t>
      </w:r>
      <w:r w:rsidR="00595789" w:rsidRPr="005E7497">
        <w:rPr>
          <w:rFonts w:ascii="PT Astra Serif" w:hAnsi="PT Astra Serif"/>
          <w:b/>
          <w:szCs w:val="24"/>
        </w:rPr>
        <w:t>я в</w:t>
      </w:r>
      <w:r w:rsidRPr="005E7497">
        <w:rPr>
          <w:rFonts w:ascii="PT Astra Serif" w:hAnsi="PT Astra Serif"/>
          <w:b/>
          <w:szCs w:val="24"/>
        </w:rPr>
        <w:t xml:space="preserve"> решение Тульской городской Думы</w:t>
      </w:r>
    </w:p>
    <w:p w:rsidR="009826A8" w:rsidRDefault="00B153CF" w:rsidP="005E7497">
      <w:pPr>
        <w:tabs>
          <w:tab w:val="left" w:pos="5103"/>
        </w:tabs>
        <w:autoSpaceDE w:val="0"/>
        <w:autoSpaceDN w:val="0"/>
        <w:adjustRightInd w:val="0"/>
        <w:ind w:right="-1"/>
        <w:jc w:val="center"/>
        <w:rPr>
          <w:rFonts w:ascii="PT Astra Serif" w:eastAsiaTheme="minorHAnsi" w:hAnsi="PT Astra Serif" w:cs="Arial"/>
          <w:b/>
          <w:szCs w:val="24"/>
          <w:lang w:eastAsia="en-US"/>
        </w:rPr>
      </w:pPr>
      <w:r>
        <w:rPr>
          <w:rFonts w:ascii="PT Astra Serif" w:hAnsi="PT Astra Serif"/>
          <w:b/>
          <w:szCs w:val="24"/>
        </w:rPr>
        <w:t xml:space="preserve"> о</w:t>
      </w:r>
      <w:bookmarkStart w:id="0" w:name="_GoBack"/>
      <w:bookmarkEnd w:id="0"/>
      <w:r>
        <w:rPr>
          <w:rFonts w:ascii="PT Astra Serif" w:hAnsi="PT Astra Serif"/>
          <w:b/>
          <w:szCs w:val="24"/>
        </w:rPr>
        <w:t xml:space="preserve">т </w:t>
      </w:r>
      <w:r w:rsidR="005E7497" w:rsidRPr="005E7497">
        <w:rPr>
          <w:rFonts w:ascii="PT Astra Serif" w:eastAsiaTheme="minorHAnsi" w:hAnsi="PT Astra Serif" w:cs="Arial"/>
          <w:b/>
          <w:szCs w:val="24"/>
          <w:lang w:eastAsia="en-US"/>
        </w:rPr>
        <w:t>15</w:t>
      </w:r>
      <w:r w:rsidR="005E7497">
        <w:rPr>
          <w:rFonts w:ascii="PT Astra Serif" w:eastAsiaTheme="minorHAnsi" w:hAnsi="PT Astra Serif" w:cs="Arial"/>
          <w:b/>
          <w:szCs w:val="24"/>
          <w:lang w:eastAsia="en-US"/>
        </w:rPr>
        <w:t xml:space="preserve"> июля </w:t>
      </w:r>
      <w:r w:rsidR="005E7497" w:rsidRPr="005E7497">
        <w:rPr>
          <w:rFonts w:ascii="PT Astra Serif" w:eastAsiaTheme="minorHAnsi" w:hAnsi="PT Astra Serif" w:cs="Arial"/>
          <w:b/>
          <w:szCs w:val="24"/>
          <w:lang w:eastAsia="en-US"/>
        </w:rPr>
        <w:t xml:space="preserve">2020 </w:t>
      </w:r>
      <w:r w:rsidR="005E7497">
        <w:rPr>
          <w:rFonts w:ascii="PT Astra Serif" w:eastAsiaTheme="minorHAnsi" w:hAnsi="PT Astra Serif" w:cs="Arial"/>
          <w:b/>
          <w:szCs w:val="24"/>
          <w:lang w:eastAsia="en-US"/>
        </w:rPr>
        <w:t>г. №</w:t>
      </w:r>
      <w:r w:rsidR="005E7497" w:rsidRPr="005E7497">
        <w:rPr>
          <w:rFonts w:ascii="PT Astra Serif" w:eastAsiaTheme="minorHAnsi" w:hAnsi="PT Astra Serif" w:cs="Arial"/>
          <w:b/>
          <w:szCs w:val="24"/>
          <w:lang w:eastAsia="en-US"/>
        </w:rPr>
        <w:t xml:space="preserve"> 12/247</w:t>
      </w:r>
      <w:r w:rsidR="005E7497">
        <w:rPr>
          <w:rFonts w:ascii="PT Astra Serif" w:eastAsiaTheme="minorHAnsi" w:hAnsi="PT Astra Serif" w:cs="Arial"/>
          <w:b/>
          <w:szCs w:val="24"/>
          <w:lang w:eastAsia="en-US"/>
        </w:rPr>
        <w:t xml:space="preserve"> «</w:t>
      </w:r>
      <w:r w:rsidR="005E7497" w:rsidRPr="005E7497">
        <w:rPr>
          <w:rFonts w:ascii="PT Astra Serif" w:eastAsiaTheme="minorHAnsi" w:hAnsi="PT Astra Serif" w:cs="Arial"/>
          <w:b/>
          <w:szCs w:val="24"/>
          <w:lang w:eastAsia="en-US"/>
        </w:rPr>
        <w:t>О порядке определения размера арендной платы</w:t>
      </w:r>
    </w:p>
    <w:p w:rsidR="005E7497" w:rsidRDefault="005E7497" w:rsidP="005E7497">
      <w:pPr>
        <w:tabs>
          <w:tab w:val="left" w:pos="5103"/>
        </w:tabs>
        <w:autoSpaceDE w:val="0"/>
        <w:autoSpaceDN w:val="0"/>
        <w:adjustRightInd w:val="0"/>
        <w:ind w:right="-1"/>
        <w:jc w:val="center"/>
        <w:rPr>
          <w:rFonts w:ascii="PT Astra Serif" w:eastAsiaTheme="minorHAnsi" w:hAnsi="PT Astra Serif" w:cs="Arial"/>
          <w:b/>
          <w:szCs w:val="24"/>
          <w:lang w:eastAsia="en-US"/>
        </w:rPr>
      </w:pPr>
      <w:r w:rsidRPr="005E7497">
        <w:rPr>
          <w:rFonts w:ascii="PT Astra Serif" w:eastAsiaTheme="minorHAnsi" w:hAnsi="PT Astra Serif" w:cs="Arial"/>
          <w:b/>
          <w:szCs w:val="24"/>
          <w:lang w:eastAsia="en-US"/>
        </w:rPr>
        <w:t xml:space="preserve"> за земельные участки, находящиеся в собственности муниципального</w:t>
      </w:r>
    </w:p>
    <w:p w:rsidR="005E7497" w:rsidRPr="005E7497" w:rsidRDefault="005E7497" w:rsidP="005E7497">
      <w:pPr>
        <w:tabs>
          <w:tab w:val="left" w:pos="5103"/>
        </w:tabs>
        <w:autoSpaceDE w:val="0"/>
        <w:autoSpaceDN w:val="0"/>
        <w:adjustRightInd w:val="0"/>
        <w:ind w:right="-1"/>
        <w:jc w:val="center"/>
        <w:rPr>
          <w:rFonts w:ascii="PT Astra Serif" w:eastAsiaTheme="minorHAnsi" w:hAnsi="PT Astra Serif" w:cs="Arial"/>
          <w:b/>
          <w:szCs w:val="24"/>
          <w:lang w:eastAsia="en-US"/>
        </w:rPr>
      </w:pPr>
      <w:r w:rsidRPr="005E7497">
        <w:rPr>
          <w:rFonts w:ascii="PT Astra Serif" w:eastAsiaTheme="minorHAnsi" w:hAnsi="PT Astra Serif" w:cs="Arial"/>
          <w:b/>
          <w:szCs w:val="24"/>
          <w:lang w:eastAsia="en-US"/>
        </w:rPr>
        <w:t xml:space="preserve"> образования город Тула</w:t>
      </w:r>
      <w:r>
        <w:rPr>
          <w:rFonts w:ascii="PT Astra Serif" w:eastAsiaTheme="minorHAnsi" w:hAnsi="PT Astra Serif" w:cs="Arial"/>
          <w:b/>
          <w:szCs w:val="24"/>
          <w:lang w:eastAsia="en-US"/>
        </w:rPr>
        <w:t>»</w:t>
      </w:r>
    </w:p>
    <w:p w:rsidR="004F1898" w:rsidRPr="00996A37" w:rsidRDefault="004F1898" w:rsidP="004F1898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5E194A" w:rsidRPr="005E7497" w:rsidRDefault="00A449A0" w:rsidP="005E749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5E7497">
        <w:rPr>
          <w:rFonts w:ascii="PT Astra Serif" w:hAnsi="PT Astra Serif"/>
          <w:szCs w:val="24"/>
        </w:rPr>
        <w:t xml:space="preserve">В соответствии с </w:t>
      </w:r>
      <w:r w:rsidR="00505653">
        <w:rPr>
          <w:rFonts w:ascii="PT Astra Serif" w:hAnsi="PT Astra Serif"/>
          <w:szCs w:val="24"/>
        </w:rPr>
        <w:t xml:space="preserve">Земельным кодексом Российской Федерации, </w:t>
      </w:r>
      <w:r w:rsidRPr="005E7497">
        <w:rPr>
          <w:rFonts w:ascii="PT Astra Serif" w:hAnsi="PT Astra Serif"/>
          <w:szCs w:val="24"/>
        </w:rPr>
        <w:t>Федеральным законом от 6</w:t>
      </w:r>
      <w:r w:rsidR="005E7497">
        <w:rPr>
          <w:rFonts w:ascii="PT Astra Serif" w:hAnsi="PT Astra Serif"/>
          <w:szCs w:val="24"/>
        </w:rPr>
        <w:t xml:space="preserve"> октября </w:t>
      </w:r>
      <w:r w:rsidRPr="005E7497">
        <w:rPr>
          <w:rFonts w:ascii="PT Astra Serif" w:hAnsi="PT Astra Serif"/>
          <w:szCs w:val="24"/>
        </w:rPr>
        <w:t xml:space="preserve">2003 </w:t>
      </w:r>
      <w:r w:rsidR="005E7497">
        <w:rPr>
          <w:rFonts w:ascii="PT Astra Serif" w:hAnsi="PT Astra Serif"/>
          <w:szCs w:val="24"/>
        </w:rPr>
        <w:t xml:space="preserve">г. </w:t>
      </w:r>
      <w:r w:rsidRPr="005E7497">
        <w:rPr>
          <w:rFonts w:ascii="PT Astra Serif" w:hAnsi="PT Astra Serif"/>
          <w:szCs w:val="24"/>
        </w:rPr>
        <w:t>№</w:t>
      </w:r>
      <w:r w:rsidR="005E7497">
        <w:rPr>
          <w:rFonts w:ascii="PT Astra Serif" w:hAnsi="PT Astra Serif"/>
          <w:szCs w:val="24"/>
        </w:rPr>
        <w:t xml:space="preserve"> </w:t>
      </w:r>
      <w:r w:rsidRPr="005E7497">
        <w:rPr>
          <w:rFonts w:ascii="PT Astra Serif" w:hAnsi="PT Astra Serif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5E7497" w:rsidRPr="005E7497">
        <w:rPr>
          <w:rFonts w:ascii="PT Astra Serif" w:eastAsiaTheme="minorHAnsi" w:hAnsi="PT Astra Serif" w:cs="Arial"/>
          <w:szCs w:val="24"/>
          <w:lang w:eastAsia="en-US"/>
        </w:rPr>
        <w:t>Федеральны</w:t>
      </w:r>
      <w:r w:rsidR="005E7497">
        <w:rPr>
          <w:rFonts w:ascii="PT Astra Serif" w:eastAsiaTheme="minorHAnsi" w:hAnsi="PT Astra Serif" w:cs="Arial"/>
          <w:szCs w:val="24"/>
          <w:lang w:eastAsia="en-US"/>
        </w:rPr>
        <w:t>м</w:t>
      </w:r>
      <w:r w:rsidR="005E7497" w:rsidRPr="005E7497">
        <w:rPr>
          <w:rFonts w:ascii="PT Astra Serif" w:eastAsiaTheme="minorHAnsi" w:hAnsi="PT Astra Serif" w:cs="Arial"/>
          <w:szCs w:val="24"/>
          <w:lang w:eastAsia="en-US"/>
        </w:rPr>
        <w:t xml:space="preserve"> закон</w:t>
      </w:r>
      <w:r w:rsidR="005E7497">
        <w:rPr>
          <w:rFonts w:ascii="PT Astra Serif" w:eastAsiaTheme="minorHAnsi" w:hAnsi="PT Astra Serif" w:cs="Arial"/>
          <w:szCs w:val="24"/>
          <w:lang w:eastAsia="en-US"/>
        </w:rPr>
        <w:t>ом</w:t>
      </w:r>
      <w:r w:rsidR="005E7497" w:rsidRPr="005E7497">
        <w:rPr>
          <w:rFonts w:ascii="PT Astra Serif" w:eastAsiaTheme="minorHAnsi" w:hAnsi="PT Astra Serif" w:cs="Arial"/>
          <w:szCs w:val="24"/>
          <w:lang w:eastAsia="en-US"/>
        </w:rPr>
        <w:t xml:space="preserve"> от 20</w:t>
      </w:r>
      <w:r w:rsidR="005E7497">
        <w:rPr>
          <w:rFonts w:ascii="PT Astra Serif" w:eastAsiaTheme="minorHAnsi" w:hAnsi="PT Astra Serif" w:cs="Arial"/>
          <w:szCs w:val="24"/>
          <w:lang w:eastAsia="en-US"/>
        </w:rPr>
        <w:t xml:space="preserve"> марта </w:t>
      </w:r>
      <w:r w:rsidR="005E7497" w:rsidRPr="005E7497">
        <w:rPr>
          <w:rFonts w:ascii="PT Astra Serif" w:eastAsiaTheme="minorHAnsi" w:hAnsi="PT Astra Serif" w:cs="Arial"/>
          <w:szCs w:val="24"/>
          <w:lang w:eastAsia="en-US"/>
        </w:rPr>
        <w:t>2025</w:t>
      </w:r>
      <w:r w:rsidR="005E7497">
        <w:rPr>
          <w:rFonts w:ascii="PT Astra Serif" w:eastAsiaTheme="minorHAnsi" w:hAnsi="PT Astra Serif" w:cs="Arial"/>
          <w:szCs w:val="24"/>
          <w:lang w:eastAsia="en-US"/>
        </w:rPr>
        <w:t xml:space="preserve"> г. №</w:t>
      </w:r>
      <w:r w:rsidR="005E7497" w:rsidRPr="005E7497">
        <w:rPr>
          <w:rFonts w:ascii="PT Astra Serif" w:eastAsiaTheme="minorHAnsi" w:hAnsi="PT Astra Serif" w:cs="Arial"/>
          <w:szCs w:val="24"/>
          <w:lang w:eastAsia="en-US"/>
        </w:rPr>
        <w:t xml:space="preserve"> 33-ФЗ</w:t>
      </w:r>
      <w:r w:rsidR="005E7497">
        <w:rPr>
          <w:rFonts w:ascii="PT Astra Serif" w:eastAsiaTheme="minorHAnsi" w:hAnsi="PT Astra Serif" w:cs="Arial"/>
          <w:szCs w:val="24"/>
          <w:lang w:eastAsia="en-US"/>
        </w:rPr>
        <w:t xml:space="preserve"> «</w:t>
      </w:r>
      <w:r w:rsidR="005E7497" w:rsidRPr="005E7497">
        <w:rPr>
          <w:rFonts w:ascii="PT Astra Serif" w:eastAsiaTheme="minorHAnsi" w:hAnsi="PT Astra Serif" w:cs="Arial"/>
          <w:szCs w:val="24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5E7497">
        <w:rPr>
          <w:rFonts w:ascii="PT Astra Serif" w:eastAsiaTheme="minorHAnsi" w:hAnsi="PT Astra Serif" w:cs="Arial"/>
          <w:szCs w:val="24"/>
          <w:lang w:eastAsia="en-US"/>
        </w:rPr>
        <w:t xml:space="preserve">», </w:t>
      </w:r>
      <w:r w:rsidR="00F8354E" w:rsidRPr="005E7497">
        <w:rPr>
          <w:rFonts w:ascii="PT Astra Serif" w:hAnsi="PT Astra Serif"/>
          <w:szCs w:val="24"/>
        </w:rPr>
        <w:t>Устав</w:t>
      </w:r>
      <w:r w:rsidR="005E7497">
        <w:rPr>
          <w:rFonts w:ascii="PT Astra Serif" w:hAnsi="PT Astra Serif"/>
          <w:szCs w:val="24"/>
        </w:rPr>
        <w:t>ом</w:t>
      </w:r>
      <w:r w:rsidR="00F8354E" w:rsidRPr="005E7497">
        <w:rPr>
          <w:rFonts w:ascii="PT Astra Serif" w:hAnsi="PT Astra Serif"/>
          <w:szCs w:val="24"/>
        </w:rPr>
        <w:t xml:space="preserve"> муниципального образования</w:t>
      </w:r>
      <w:r w:rsidR="005E7497">
        <w:rPr>
          <w:rFonts w:ascii="PT Astra Serif" w:hAnsi="PT Astra Serif"/>
          <w:szCs w:val="24"/>
        </w:rPr>
        <w:t xml:space="preserve"> городской округ </w:t>
      </w:r>
      <w:r w:rsidR="00F8354E" w:rsidRPr="005E7497">
        <w:rPr>
          <w:rFonts w:ascii="PT Astra Serif" w:hAnsi="PT Astra Serif"/>
          <w:szCs w:val="24"/>
        </w:rPr>
        <w:t>город Тула, Тульская городская Дума</w:t>
      </w:r>
    </w:p>
    <w:p w:rsidR="008E0A59" w:rsidRPr="005E7497" w:rsidRDefault="008E0A59" w:rsidP="009826A8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p w:rsidR="004F1898" w:rsidRPr="005E7497" w:rsidRDefault="004F1898" w:rsidP="007720CD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5E7497">
        <w:rPr>
          <w:rFonts w:ascii="PT Astra Serif" w:hAnsi="PT Astra Serif" w:cs="Times New Roman"/>
          <w:sz w:val="24"/>
          <w:szCs w:val="24"/>
        </w:rPr>
        <w:t>Р Е Ш И Л А:</w:t>
      </w:r>
    </w:p>
    <w:p w:rsidR="004F1898" w:rsidRPr="005E7497" w:rsidRDefault="004F1898" w:rsidP="007720CD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p w:rsidR="00595789" w:rsidRDefault="00F8354E" w:rsidP="005E749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5E7497">
        <w:rPr>
          <w:rFonts w:ascii="PT Astra Serif" w:hAnsi="PT Astra Serif"/>
          <w:szCs w:val="24"/>
        </w:rPr>
        <w:t xml:space="preserve">1. Внести в </w:t>
      </w:r>
      <w:r w:rsidR="00AC6049" w:rsidRPr="005E7497">
        <w:rPr>
          <w:rFonts w:ascii="PT Astra Serif" w:hAnsi="PT Astra Serif"/>
          <w:szCs w:val="24"/>
        </w:rPr>
        <w:t>решение Тульской городской Думы от 15</w:t>
      </w:r>
      <w:r w:rsidR="005E7497" w:rsidRPr="005E7497">
        <w:rPr>
          <w:rFonts w:ascii="PT Astra Serif" w:hAnsi="PT Astra Serif"/>
          <w:szCs w:val="24"/>
        </w:rPr>
        <w:t xml:space="preserve"> июля </w:t>
      </w:r>
      <w:r w:rsidR="00AC6049" w:rsidRPr="005E7497">
        <w:rPr>
          <w:rFonts w:ascii="PT Astra Serif" w:hAnsi="PT Astra Serif"/>
          <w:szCs w:val="24"/>
        </w:rPr>
        <w:t>2020</w:t>
      </w:r>
      <w:r w:rsidR="0042672E" w:rsidRPr="005E7497">
        <w:rPr>
          <w:rFonts w:ascii="PT Astra Serif" w:hAnsi="PT Astra Serif"/>
          <w:szCs w:val="24"/>
        </w:rPr>
        <w:t xml:space="preserve"> </w:t>
      </w:r>
      <w:r w:rsidR="005E7497" w:rsidRPr="005E7497">
        <w:rPr>
          <w:rFonts w:ascii="PT Astra Serif" w:hAnsi="PT Astra Serif"/>
          <w:szCs w:val="24"/>
        </w:rPr>
        <w:t xml:space="preserve">г. № </w:t>
      </w:r>
      <w:r w:rsidR="00AC6049" w:rsidRPr="005E7497">
        <w:rPr>
          <w:rFonts w:ascii="PT Astra Serif" w:hAnsi="PT Astra Serif"/>
          <w:szCs w:val="24"/>
        </w:rPr>
        <w:t>12/247</w:t>
      </w:r>
      <w:r w:rsidR="005E7497" w:rsidRPr="005E7497">
        <w:rPr>
          <w:rFonts w:ascii="PT Astra Serif" w:hAnsi="PT Astra Serif"/>
          <w:szCs w:val="24"/>
        </w:rPr>
        <w:t xml:space="preserve"> </w:t>
      </w:r>
      <w:r w:rsidR="005E7497">
        <w:rPr>
          <w:rFonts w:ascii="PT Astra Serif" w:eastAsiaTheme="minorHAnsi" w:hAnsi="PT Astra Serif" w:cs="Arial"/>
          <w:szCs w:val="24"/>
          <w:lang w:eastAsia="en-US"/>
        </w:rPr>
        <w:t>«</w:t>
      </w:r>
      <w:r w:rsidR="005E7497" w:rsidRPr="005E7497">
        <w:rPr>
          <w:rFonts w:ascii="PT Astra Serif" w:eastAsiaTheme="minorHAnsi" w:hAnsi="PT Astra Serif" w:cs="Arial"/>
          <w:szCs w:val="24"/>
          <w:lang w:eastAsia="en-US"/>
        </w:rPr>
        <w:t>О порядке определения размера арендной платы за земельные участки, находящиеся в собственности муниципального образования город Тула</w:t>
      </w:r>
      <w:r w:rsidR="005E7497">
        <w:rPr>
          <w:rFonts w:ascii="PT Astra Serif" w:eastAsiaTheme="minorHAnsi" w:hAnsi="PT Astra Serif" w:cs="Arial"/>
          <w:szCs w:val="24"/>
          <w:lang w:eastAsia="en-US"/>
        </w:rPr>
        <w:t>»</w:t>
      </w:r>
      <w:r w:rsidRPr="005E7497">
        <w:rPr>
          <w:rFonts w:ascii="PT Astra Serif" w:hAnsi="PT Astra Serif"/>
          <w:szCs w:val="24"/>
        </w:rPr>
        <w:t xml:space="preserve"> изменени</w:t>
      </w:r>
      <w:r w:rsidR="00595789" w:rsidRPr="005E7497">
        <w:rPr>
          <w:rFonts w:ascii="PT Astra Serif" w:hAnsi="PT Astra Serif"/>
          <w:szCs w:val="24"/>
        </w:rPr>
        <w:t>е</w:t>
      </w:r>
      <w:r w:rsidR="005E7497">
        <w:rPr>
          <w:rFonts w:ascii="PT Astra Serif" w:hAnsi="PT Astra Serif"/>
          <w:szCs w:val="24"/>
        </w:rPr>
        <w:t>, изложив приложение к решению в</w:t>
      </w:r>
      <w:r w:rsidR="00595789" w:rsidRPr="005E7497">
        <w:rPr>
          <w:rFonts w:ascii="PT Astra Serif" w:hAnsi="PT Astra Serif"/>
          <w:szCs w:val="24"/>
        </w:rPr>
        <w:t xml:space="preserve"> новой редакции (приложение).  </w:t>
      </w:r>
    </w:p>
    <w:p w:rsidR="005E7497" w:rsidRPr="00BA2740" w:rsidRDefault="005E7497" w:rsidP="005E749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pacing w:val="2"/>
          <w:szCs w:val="24"/>
        </w:rPr>
      </w:pPr>
      <w:r w:rsidRPr="00BA2740">
        <w:rPr>
          <w:rFonts w:ascii="PT Astra Serif" w:hAnsi="PT Astra Serif"/>
          <w:color w:val="000000"/>
          <w:spacing w:val="2"/>
          <w:szCs w:val="24"/>
        </w:rPr>
        <w:t xml:space="preserve">2. Опубликовать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8" w:history="1">
        <w:r w:rsidRPr="00BA2740">
          <w:rPr>
            <w:rFonts w:ascii="PT Astra Serif" w:hAnsi="PT Astra Serif"/>
            <w:color w:val="000000"/>
            <w:spacing w:val="2"/>
            <w:szCs w:val="24"/>
          </w:rPr>
          <w:t>http://www.npatula-city.ru</w:t>
        </w:r>
      </w:hyperlink>
      <w:r w:rsidRPr="00BA2740">
        <w:rPr>
          <w:rFonts w:ascii="PT Astra Serif" w:hAnsi="PT Astra Serif"/>
          <w:color w:val="000000"/>
          <w:spacing w:val="2"/>
          <w:szCs w:val="24"/>
        </w:rPr>
        <w:t>.</w:t>
      </w:r>
    </w:p>
    <w:p w:rsidR="005E7497" w:rsidRPr="00BA2740" w:rsidRDefault="005E7497" w:rsidP="005E749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pacing w:val="2"/>
          <w:szCs w:val="24"/>
        </w:rPr>
      </w:pPr>
      <w:r w:rsidRPr="00BA2740">
        <w:rPr>
          <w:rFonts w:ascii="PT Astra Serif" w:hAnsi="PT Astra Serif"/>
          <w:color w:val="000000"/>
          <w:spacing w:val="2"/>
          <w:szCs w:val="24"/>
        </w:rPr>
        <w:t xml:space="preserve">3. </w:t>
      </w:r>
      <w:r w:rsidRPr="00BA2740">
        <w:rPr>
          <w:rFonts w:ascii="PT Astra Serif" w:hAnsi="PT Astra Serif"/>
          <w:szCs w:val="24"/>
        </w:rPr>
        <w:t>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5E7497" w:rsidRPr="00BA2740" w:rsidRDefault="005E7497" w:rsidP="005E7497">
      <w:pPr>
        <w:autoSpaceDE w:val="0"/>
        <w:autoSpaceDN w:val="0"/>
        <w:adjustRightInd w:val="0"/>
        <w:ind w:right="-2" w:firstLine="709"/>
        <w:jc w:val="both"/>
        <w:rPr>
          <w:rFonts w:ascii="PT Astra Serif" w:hAnsi="PT Astra Serif"/>
          <w:szCs w:val="24"/>
        </w:rPr>
      </w:pPr>
      <w:r w:rsidRPr="00BA2740">
        <w:rPr>
          <w:rFonts w:ascii="PT Astra Serif" w:hAnsi="PT Astra Serif"/>
          <w:color w:val="000000"/>
          <w:szCs w:val="24"/>
        </w:rPr>
        <w:t>4. Решение вступает в силу с 1 января 2026 года.</w:t>
      </w:r>
    </w:p>
    <w:p w:rsidR="005E7497" w:rsidRPr="005E7497" w:rsidRDefault="005E7497" w:rsidP="005E749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</w:p>
    <w:p w:rsidR="00595789" w:rsidRDefault="00595789" w:rsidP="00690AF2">
      <w:pPr>
        <w:tabs>
          <w:tab w:val="left" w:pos="5103"/>
        </w:tabs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Cs w:val="24"/>
        </w:rPr>
      </w:pPr>
    </w:p>
    <w:p w:rsidR="009826A8" w:rsidRDefault="009826A8" w:rsidP="00690AF2">
      <w:pPr>
        <w:tabs>
          <w:tab w:val="left" w:pos="5103"/>
        </w:tabs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Cs w:val="24"/>
        </w:rPr>
      </w:pPr>
    </w:p>
    <w:p w:rsidR="009826A8" w:rsidRPr="005E7497" w:rsidRDefault="009826A8" w:rsidP="00690AF2">
      <w:pPr>
        <w:tabs>
          <w:tab w:val="left" w:pos="5103"/>
        </w:tabs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Cs w:val="24"/>
        </w:rPr>
      </w:pPr>
    </w:p>
    <w:p w:rsidR="00595789" w:rsidRPr="005E7497" w:rsidRDefault="00595789" w:rsidP="00690AF2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E7497">
        <w:rPr>
          <w:rFonts w:ascii="PT Astra Serif" w:hAnsi="PT Astra Serif" w:cs="Times New Roman"/>
          <w:sz w:val="24"/>
          <w:szCs w:val="24"/>
        </w:rPr>
        <w:t xml:space="preserve">Глава муниципального </w:t>
      </w:r>
    </w:p>
    <w:p w:rsidR="00595789" w:rsidRPr="005E7497" w:rsidRDefault="00595789" w:rsidP="00690AF2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E7497">
        <w:rPr>
          <w:rFonts w:ascii="PT Astra Serif" w:hAnsi="PT Astra Serif" w:cs="Times New Roman"/>
          <w:sz w:val="24"/>
          <w:szCs w:val="24"/>
        </w:rPr>
        <w:t>образования город Тула</w:t>
      </w:r>
      <w:r w:rsidRPr="005E7497">
        <w:rPr>
          <w:rFonts w:ascii="PT Astra Serif" w:hAnsi="PT Astra Serif" w:cs="Times New Roman"/>
          <w:sz w:val="24"/>
          <w:szCs w:val="24"/>
        </w:rPr>
        <w:tab/>
      </w:r>
      <w:r w:rsidRPr="005E7497">
        <w:rPr>
          <w:rFonts w:ascii="PT Astra Serif" w:hAnsi="PT Astra Serif" w:cs="Times New Roman"/>
          <w:sz w:val="24"/>
          <w:szCs w:val="24"/>
        </w:rPr>
        <w:tab/>
      </w:r>
      <w:r w:rsidRPr="005E7497">
        <w:rPr>
          <w:rFonts w:ascii="PT Astra Serif" w:hAnsi="PT Astra Serif" w:cs="Times New Roman"/>
          <w:sz w:val="24"/>
          <w:szCs w:val="24"/>
        </w:rPr>
        <w:tab/>
      </w:r>
      <w:r w:rsidRPr="005E7497">
        <w:rPr>
          <w:rFonts w:ascii="PT Astra Serif" w:hAnsi="PT Astra Serif" w:cs="Times New Roman"/>
          <w:sz w:val="24"/>
          <w:szCs w:val="24"/>
        </w:rPr>
        <w:tab/>
      </w:r>
      <w:r w:rsidRPr="005E7497">
        <w:rPr>
          <w:rFonts w:ascii="PT Astra Serif" w:hAnsi="PT Astra Serif" w:cs="Times New Roman"/>
          <w:sz w:val="24"/>
          <w:szCs w:val="24"/>
        </w:rPr>
        <w:tab/>
      </w:r>
      <w:r w:rsidRPr="005E7497">
        <w:rPr>
          <w:rFonts w:ascii="PT Astra Serif" w:hAnsi="PT Astra Serif" w:cs="Times New Roman"/>
          <w:sz w:val="24"/>
          <w:szCs w:val="24"/>
        </w:rPr>
        <w:tab/>
        <w:t xml:space="preserve">          А.А. </w:t>
      </w:r>
      <w:proofErr w:type="spellStart"/>
      <w:r w:rsidRPr="005E7497">
        <w:rPr>
          <w:rFonts w:ascii="PT Astra Serif" w:hAnsi="PT Astra Serif" w:cs="Times New Roman"/>
          <w:sz w:val="24"/>
          <w:szCs w:val="24"/>
        </w:rPr>
        <w:t>Эрк</w:t>
      </w:r>
      <w:proofErr w:type="spellEnd"/>
    </w:p>
    <w:p w:rsidR="00595789" w:rsidRPr="005E7497" w:rsidRDefault="00595789" w:rsidP="00690AF2">
      <w:pPr>
        <w:tabs>
          <w:tab w:val="left" w:pos="5103"/>
        </w:tabs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Cs w:val="24"/>
        </w:rPr>
      </w:pPr>
    </w:p>
    <w:p w:rsidR="00595789" w:rsidRDefault="00595789" w:rsidP="00690AF2">
      <w:pPr>
        <w:tabs>
          <w:tab w:val="left" w:pos="5103"/>
        </w:tabs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595789" w:rsidRPr="00996A37" w:rsidRDefault="00595789" w:rsidP="00690AF2">
      <w:pPr>
        <w:tabs>
          <w:tab w:val="left" w:pos="5103"/>
        </w:tabs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595789" w:rsidRDefault="00595789" w:rsidP="00690AF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95789" w:rsidRDefault="00595789" w:rsidP="00690AF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95789" w:rsidRDefault="00595789" w:rsidP="00690AF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4707D" w:rsidRDefault="0024707D" w:rsidP="00690AF2">
      <w:pPr>
        <w:autoSpaceDE w:val="0"/>
        <w:autoSpaceDN w:val="0"/>
        <w:adjustRightInd w:val="0"/>
        <w:ind w:firstLine="709"/>
        <w:jc w:val="right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52E90" w:rsidRDefault="00A52E90" w:rsidP="00690AF2">
      <w:pPr>
        <w:autoSpaceDE w:val="0"/>
        <w:autoSpaceDN w:val="0"/>
        <w:adjustRightInd w:val="0"/>
        <w:ind w:firstLine="709"/>
        <w:jc w:val="right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595789" w:rsidRPr="006154FA" w:rsidRDefault="00595789" w:rsidP="00E95034">
      <w:pPr>
        <w:autoSpaceDE w:val="0"/>
        <w:autoSpaceDN w:val="0"/>
        <w:adjustRightInd w:val="0"/>
        <w:ind w:left="5103" w:hanging="141"/>
        <w:jc w:val="center"/>
        <w:outlineLvl w:val="0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lastRenderedPageBreak/>
        <w:t>Приложение</w:t>
      </w:r>
    </w:p>
    <w:p w:rsidR="00E95034" w:rsidRDefault="00595789" w:rsidP="00E95034">
      <w:pPr>
        <w:autoSpaceDE w:val="0"/>
        <w:autoSpaceDN w:val="0"/>
        <w:adjustRightInd w:val="0"/>
        <w:ind w:left="5103" w:hanging="141"/>
        <w:jc w:val="center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к решению Тульской</w:t>
      </w:r>
      <w:r w:rsidR="00E95034">
        <w:rPr>
          <w:rFonts w:ascii="PT Astra Serif" w:eastAsiaTheme="minorHAnsi" w:hAnsi="PT Astra Serif" w:cs="PT Astra Serif"/>
          <w:szCs w:val="24"/>
          <w:lang w:eastAsia="en-US"/>
        </w:rPr>
        <w:t xml:space="preserve"> 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городской </w:t>
      </w:r>
    </w:p>
    <w:p w:rsidR="006154FA" w:rsidRPr="006154FA" w:rsidRDefault="00595789" w:rsidP="00E95034">
      <w:pPr>
        <w:autoSpaceDE w:val="0"/>
        <w:autoSpaceDN w:val="0"/>
        <w:adjustRightInd w:val="0"/>
        <w:ind w:left="5103" w:hanging="141"/>
        <w:jc w:val="center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Думы</w:t>
      </w:r>
      <w:r w:rsidR="00E95034">
        <w:rPr>
          <w:rFonts w:ascii="PT Astra Serif" w:eastAsiaTheme="minorHAnsi" w:hAnsi="PT Astra Serif" w:cs="PT Astra Serif"/>
          <w:szCs w:val="24"/>
          <w:lang w:eastAsia="en-US"/>
        </w:rPr>
        <w:t xml:space="preserve"> 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от </w:t>
      </w:r>
      <w:r w:rsidR="009826A8">
        <w:rPr>
          <w:rFonts w:ascii="PT Astra Serif" w:eastAsiaTheme="minorHAnsi" w:hAnsi="PT Astra Serif" w:cs="PT Astra Serif"/>
          <w:szCs w:val="24"/>
          <w:lang w:eastAsia="en-US"/>
        </w:rPr>
        <w:t>19 декабря 2025 г. № 16/342</w:t>
      </w:r>
    </w:p>
    <w:p w:rsidR="00996CB2" w:rsidRDefault="00996CB2" w:rsidP="00E95034">
      <w:pPr>
        <w:autoSpaceDE w:val="0"/>
        <w:autoSpaceDN w:val="0"/>
        <w:adjustRightInd w:val="0"/>
        <w:ind w:left="5103" w:hanging="141"/>
        <w:jc w:val="center"/>
        <w:outlineLvl w:val="0"/>
        <w:rPr>
          <w:rFonts w:ascii="PT Astra Serif" w:eastAsiaTheme="minorHAnsi" w:hAnsi="PT Astra Serif" w:cs="Arial"/>
          <w:szCs w:val="24"/>
          <w:lang w:eastAsia="en-US"/>
        </w:rPr>
      </w:pPr>
    </w:p>
    <w:p w:rsidR="006154FA" w:rsidRPr="006154FA" w:rsidRDefault="006154FA" w:rsidP="00E95034">
      <w:pPr>
        <w:autoSpaceDE w:val="0"/>
        <w:autoSpaceDN w:val="0"/>
        <w:adjustRightInd w:val="0"/>
        <w:ind w:left="5103" w:hanging="141"/>
        <w:jc w:val="center"/>
        <w:outlineLvl w:val="0"/>
        <w:rPr>
          <w:rFonts w:ascii="PT Astra Serif" w:eastAsiaTheme="minorHAnsi" w:hAnsi="PT Astra Serif" w:cs="Arial"/>
          <w:szCs w:val="24"/>
          <w:lang w:eastAsia="en-US"/>
        </w:rPr>
      </w:pPr>
      <w:r w:rsidRPr="006154FA">
        <w:rPr>
          <w:rFonts w:ascii="PT Astra Serif" w:eastAsiaTheme="minorHAnsi" w:hAnsi="PT Astra Serif" w:cs="Arial"/>
          <w:szCs w:val="24"/>
          <w:lang w:eastAsia="en-US"/>
        </w:rPr>
        <w:t>Приложение</w:t>
      </w:r>
    </w:p>
    <w:p w:rsidR="00E95034" w:rsidRDefault="006154FA" w:rsidP="00E95034">
      <w:pPr>
        <w:autoSpaceDE w:val="0"/>
        <w:autoSpaceDN w:val="0"/>
        <w:adjustRightInd w:val="0"/>
        <w:ind w:left="5103" w:hanging="141"/>
        <w:jc w:val="center"/>
        <w:rPr>
          <w:rFonts w:ascii="PT Astra Serif" w:eastAsiaTheme="minorHAnsi" w:hAnsi="PT Astra Serif" w:cs="Arial"/>
          <w:szCs w:val="24"/>
          <w:lang w:eastAsia="en-US"/>
        </w:rPr>
      </w:pPr>
      <w:r w:rsidRPr="006154FA">
        <w:rPr>
          <w:rFonts w:ascii="PT Astra Serif" w:eastAsiaTheme="minorHAnsi" w:hAnsi="PT Astra Serif" w:cs="Arial"/>
          <w:szCs w:val="24"/>
          <w:lang w:eastAsia="en-US"/>
        </w:rPr>
        <w:t>к решению Тульской</w:t>
      </w:r>
      <w:r w:rsidR="00E95034">
        <w:rPr>
          <w:rFonts w:ascii="PT Astra Serif" w:eastAsiaTheme="minorHAnsi" w:hAnsi="PT Astra Serif" w:cs="Arial"/>
          <w:szCs w:val="24"/>
          <w:lang w:eastAsia="en-US"/>
        </w:rPr>
        <w:t xml:space="preserve"> </w:t>
      </w:r>
      <w:r w:rsidRPr="006154FA">
        <w:rPr>
          <w:rFonts w:ascii="PT Astra Serif" w:eastAsiaTheme="minorHAnsi" w:hAnsi="PT Astra Serif" w:cs="Arial"/>
          <w:szCs w:val="24"/>
          <w:lang w:eastAsia="en-US"/>
        </w:rPr>
        <w:t>городской</w:t>
      </w:r>
    </w:p>
    <w:p w:rsidR="006154FA" w:rsidRPr="006154FA" w:rsidRDefault="006154FA" w:rsidP="00E95034">
      <w:pPr>
        <w:autoSpaceDE w:val="0"/>
        <w:autoSpaceDN w:val="0"/>
        <w:adjustRightInd w:val="0"/>
        <w:ind w:left="5103" w:hanging="141"/>
        <w:jc w:val="center"/>
        <w:rPr>
          <w:rFonts w:ascii="PT Astra Serif" w:eastAsiaTheme="minorHAnsi" w:hAnsi="PT Astra Serif" w:cs="Arial"/>
          <w:szCs w:val="24"/>
          <w:lang w:eastAsia="en-US"/>
        </w:rPr>
      </w:pPr>
      <w:r w:rsidRPr="006154FA">
        <w:rPr>
          <w:rFonts w:ascii="PT Astra Serif" w:eastAsiaTheme="minorHAnsi" w:hAnsi="PT Astra Serif" w:cs="Arial"/>
          <w:szCs w:val="24"/>
          <w:lang w:eastAsia="en-US"/>
        </w:rPr>
        <w:t xml:space="preserve"> Думы</w:t>
      </w:r>
      <w:r w:rsidR="00E95034">
        <w:rPr>
          <w:rFonts w:ascii="PT Astra Serif" w:eastAsiaTheme="minorHAnsi" w:hAnsi="PT Astra Serif" w:cs="Arial"/>
          <w:szCs w:val="24"/>
          <w:lang w:eastAsia="en-US"/>
        </w:rPr>
        <w:t xml:space="preserve"> </w:t>
      </w:r>
      <w:r w:rsidRPr="006154FA">
        <w:rPr>
          <w:rFonts w:ascii="PT Astra Serif" w:eastAsiaTheme="minorHAnsi" w:hAnsi="PT Astra Serif" w:cs="Arial"/>
          <w:szCs w:val="24"/>
          <w:lang w:eastAsia="en-US"/>
        </w:rPr>
        <w:t>от 15</w:t>
      </w:r>
      <w:r>
        <w:rPr>
          <w:rFonts w:ascii="PT Astra Serif" w:eastAsiaTheme="minorHAnsi" w:hAnsi="PT Astra Serif" w:cs="Arial"/>
          <w:szCs w:val="24"/>
          <w:lang w:eastAsia="en-US"/>
        </w:rPr>
        <w:t xml:space="preserve"> июля </w:t>
      </w:r>
      <w:r w:rsidRPr="006154FA">
        <w:rPr>
          <w:rFonts w:ascii="PT Astra Serif" w:eastAsiaTheme="minorHAnsi" w:hAnsi="PT Astra Serif" w:cs="Arial"/>
          <w:szCs w:val="24"/>
          <w:lang w:eastAsia="en-US"/>
        </w:rPr>
        <w:t>2020</w:t>
      </w:r>
      <w:r>
        <w:rPr>
          <w:rFonts w:ascii="PT Astra Serif" w:eastAsiaTheme="minorHAnsi" w:hAnsi="PT Astra Serif" w:cs="Arial"/>
          <w:szCs w:val="24"/>
          <w:lang w:eastAsia="en-US"/>
        </w:rPr>
        <w:t xml:space="preserve"> г. №</w:t>
      </w:r>
      <w:r w:rsidRPr="006154FA">
        <w:rPr>
          <w:rFonts w:ascii="PT Astra Serif" w:eastAsiaTheme="minorHAnsi" w:hAnsi="PT Astra Serif" w:cs="Arial"/>
          <w:szCs w:val="24"/>
          <w:lang w:eastAsia="en-US"/>
        </w:rPr>
        <w:t xml:space="preserve"> 12/247</w:t>
      </w:r>
    </w:p>
    <w:p w:rsidR="006154FA" w:rsidRPr="006154FA" w:rsidRDefault="006154FA" w:rsidP="00690AF2">
      <w:pPr>
        <w:autoSpaceDE w:val="0"/>
        <w:autoSpaceDN w:val="0"/>
        <w:adjustRightInd w:val="0"/>
        <w:ind w:firstLine="709"/>
        <w:jc w:val="right"/>
        <w:rPr>
          <w:rFonts w:ascii="PT Astra Serif" w:eastAsiaTheme="minorHAnsi" w:hAnsi="PT Astra Serif" w:cs="PT Astra Serif"/>
          <w:szCs w:val="24"/>
          <w:lang w:eastAsia="en-US"/>
        </w:rPr>
      </w:pPr>
    </w:p>
    <w:p w:rsidR="006154FA" w:rsidRDefault="006154FA" w:rsidP="00690AF2">
      <w:pPr>
        <w:autoSpaceDE w:val="0"/>
        <w:autoSpaceDN w:val="0"/>
        <w:adjustRightInd w:val="0"/>
        <w:ind w:firstLine="709"/>
        <w:jc w:val="center"/>
        <w:rPr>
          <w:rFonts w:ascii="PT Astra Serif" w:eastAsiaTheme="minorHAnsi" w:hAnsi="PT Astra Serif" w:cs="PT Astra Serif"/>
          <w:b/>
          <w:bCs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b/>
          <w:bCs/>
          <w:szCs w:val="24"/>
          <w:lang w:eastAsia="en-US"/>
        </w:rPr>
        <w:t>Порядок</w:t>
      </w:r>
    </w:p>
    <w:p w:rsidR="006154FA" w:rsidRDefault="006154FA" w:rsidP="00690AF2">
      <w:pPr>
        <w:autoSpaceDE w:val="0"/>
        <w:autoSpaceDN w:val="0"/>
        <w:adjustRightInd w:val="0"/>
        <w:ind w:firstLine="709"/>
        <w:jc w:val="center"/>
        <w:rPr>
          <w:rFonts w:ascii="PT Astra Serif" w:eastAsiaTheme="minorHAnsi" w:hAnsi="PT Astra Serif" w:cs="PT Astra Serif"/>
          <w:b/>
          <w:bCs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b/>
          <w:bCs/>
          <w:szCs w:val="24"/>
          <w:lang w:eastAsia="en-US"/>
        </w:rPr>
        <w:t xml:space="preserve"> определения размера арендной платы за земельные участки, </w:t>
      </w:r>
    </w:p>
    <w:p w:rsidR="00595789" w:rsidRPr="006154FA" w:rsidRDefault="006154FA" w:rsidP="00690AF2">
      <w:pPr>
        <w:autoSpaceDE w:val="0"/>
        <w:autoSpaceDN w:val="0"/>
        <w:adjustRightInd w:val="0"/>
        <w:ind w:firstLine="709"/>
        <w:jc w:val="center"/>
        <w:rPr>
          <w:rFonts w:ascii="PT Astra Serif" w:eastAsiaTheme="minorHAnsi" w:hAnsi="PT Astra Serif" w:cs="PT Astra Serif"/>
          <w:b/>
          <w:bCs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b/>
          <w:bCs/>
          <w:szCs w:val="24"/>
          <w:lang w:eastAsia="en-US"/>
        </w:rPr>
        <w:t>находящиеся в собственности муниципального образования город Тула</w:t>
      </w:r>
    </w:p>
    <w:p w:rsidR="00690AF2" w:rsidRPr="006154FA" w:rsidRDefault="00690AF2" w:rsidP="00690AF2">
      <w:pPr>
        <w:autoSpaceDE w:val="0"/>
        <w:autoSpaceDN w:val="0"/>
        <w:adjustRightInd w:val="0"/>
        <w:ind w:firstLine="709"/>
        <w:jc w:val="center"/>
        <w:rPr>
          <w:rFonts w:ascii="PT Astra Serif" w:eastAsiaTheme="minorHAnsi" w:hAnsi="PT Astra Serif" w:cs="PT Astra Serif"/>
          <w:b/>
          <w:bCs/>
          <w:szCs w:val="24"/>
          <w:lang w:eastAsia="en-US"/>
        </w:rPr>
      </w:pPr>
    </w:p>
    <w:p w:rsidR="00690AF2" w:rsidRPr="006154FA" w:rsidRDefault="00595789" w:rsidP="00690AF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1. Настоящий Порядок определяет условия, сроки внесения арендной платы, а также способы расчета арендной платы за земельные участки, находящиеся в собственности муниципального образования город Тула и расположенные на территории муниципального образования город Тула.</w:t>
      </w:r>
      <w:r w:rsidR="00690AF2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</w:t>
      </w:r>
    </w:p>
    <w:p w:rsidR="00595789" w:rsidRPr="006154FA" w:rsidRDefault="00595789" w:rsidP="00690AF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2. Размер арендной платы при аренде земельных участков, находящихся в собственности муниципального образования город Тула и расположенных на территории муниципального образования город Тула (далее - земельные участки), в расчете на год (далее - арендная плата) определяется одним из следующих способов:</w:t>
      </w:r>
    </w:p>
    <w:p w:rsidR="00595789" w:rsidRPr="006154FA" w:rsidRDefault="00813F30" w:rsidP="00690AF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1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) по результатам торгов, проводимых в форме аукциона (далее - торги);</w:t>
      </w:r>
    </w:p>
    <w:p w:rsidR="00813F30" w:rsidRPr="00B8099C" w:rsidRDefault="00813F30" w:rsidP="00B8099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B8099C">
        <w:rPr>
          <w:rFonts w:ascii="PT Astra Serif" w:eastAsiaTheme="minorHAnsi" w:hAnsi="PT Astra Serif" w:cs="PT Astra Serif"/>
          <w:szCs w:val="24"/>
          <w:lang w:eastAsia="en-US"/>
        </w:rPr>
        <w:t xml:space="preserve">2) </w:t>
      </w:r>
      <w:r w:rsidR="0024707D" w:rsidRPr="00B8099C">
        <w:rPr>
          <w:rFonts w:ascii="PT Astra Serif" w:eastAsiaTheme="minorHAnsi" w:hAnsi="PT Astra Serif" w:cs="PT Astra Serif"/>
          <w:szCs w:val="24"/>
          <w:lang w:eastAsia="en-US"/>
        </w:rPr>
        <w:t xml:space="preserve"> </w:t>
      </w:r>
      <w:r w:rsidR="00B8099C">
        <w:rPr>
          <w:rFonts w:ascii="PT Astra Serif" w:eastAsiaTheme="minorHAnsi" w:hAnsi="PT Astra Serif" w:cs="Arial"/>
          <w:szCs w:val="24"/>
          <w:lang w:eastAsia="en-US"/>
        </w:rPr>
        <w:t xml:space="preserve">в соответствии с </w:t>
      </w:r>
      <w:r w:rsidR="0024707D" w:rsidRPr="00B8099C">
        <w:rPr>
          <w:rFonts w:ascii="PT Astra Serif" w:eastAsiaTheme="minorHAnsi" w:hAnsi="PT Astra Serif" w:cs="PT Astra Serif"/>
          <w:szCs w:val="24"/>
          <w:lang w:eastAsia="en-US"/>
        </w:rPr>
        <w:t xml:space="preserve"> методикой определения арендной платы</w:t>
      </w:r>
      <w:r w:rsidR="001D15C3" w:rsidRPr="00B8099C">
        <w:rPr>
          <w:rFonts w:ascii="PT Astra Serif" w:eastAsiaTheme="minorHAnsi" w:hAnsi="PT Astra Serif" w:cs="PT Astra Serif"/>
          <w:szCs w:val="24"/>
          <w:lang w:eastAsia="en-US"/>
        </w:rPr>
        <w:t xml:space="preserve"> за предоставленные в аренду без торгов земельные участки (приложение к Порядку)</w:t>
      </w:r>
      <w:r w:rsidRPr="00B8099C">
        <w:rPr>
          <w:rFonts w:ascii="PT Astra Serif" w:eastAsiaTheme="minorHAnsi" w:hAnsi="PT Astra Serif" w:cs="PT Astra Serif"/>
          <w:szCs w:val="24"/>
          <w:lang w:eastAsia="en-US"/>
        </w:rPr>
        <w:t>;</w:t>
      </w:r>
    </w:p>
    <w:p w:rsidR="00813F30" w:rsidRPr="006154FA" w:rsidRDefault="00813F30" w:rsidP="00813F30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3) на основании особых условий опр</w:t>
      </w:r>
      <w:r w:rsidR="006154FA">
        <w:rPr>
          <w:rFonts w:ascii="PT Astra Serif" w:eastAsiaTheme="minorHAnsi" w:hAnsi="PT Astra Serif" w:cs="PT Astra Serif"/>
          <w:szCs w:val="24"/>
          <w:lang w:eastAsia="en-US"/>
        </w:rPr>
        <w:t>еделения размера арендной платы;</w:t>
      </w:r>
    </w:p>
    <w:p w:rsidR="00595789" w:rsidRPr="006154FA" w:rsidRDefault="00813F30" w:rsidP="00690AF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4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) в соответствии со ставками арендной платы либо методическими указаниями по ее расчету, утвержденными Министерством экономического раз</w:t>
      </w:r>
      <w:r w:rsidR="006154FA">
        <w:rPr>
          <w:rFonts w:ascii="PT Astra Serif" w:eastAsiaTheme="minorHAnsi" w:hAnsi="PT Astra Serif" w:cs="PT Astra Serif"/>
          <w:szCs w:val="24"/>
          <w:lang w:eastAsia="en-US"/>
        </w:rPr>
        <w:t>вития Российской Федерации.</w:t>
      </w:r>
    </w:p>
    <w:p w:rsidR="00595789" w:rsidRPr="006154FA" w:rsidRDefault="00595789" w:rsidP="00690AF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3. В случае заключения договора аренды земельного участка на торгах на право заключения договора аренды земельного участка ежегодный размер арендной платы за земельный участок определяется по результатам этих торгов.</w:t>
      </w:r>
    </w:p>
    <w:p w:rsidR="001D15C3" w:rsidRPr="006154FA" w:rsidRDefault="001D15C3" w:rsidP="00690AF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В случае заключения договора аренды земельного участка с лицом, подавшим единственную заявку на участие в аукционе на право заключения договора аренды земельного участка, находящегося в муниципальной собственности, с заявителем, признанным единственным участником аукциона, либо с единственным принявшим участие в аукционе его участником размер ежегодной арендной платы за такой земельный участок определяется в размере начальной цены предмета аукциона.</w:t>
      </w:r>
    </w:p>
    <w:p w:rsidR="00595789" w:rsidRPr="006154FA" w:rsidRDefault="00595789" w:rsidP="00690AF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4. Размер арендной платы за земельные участки, предоставленные для размещения объектов, предусмотренных </w:t>
      </w:r>
      <w:hyperlink r:id="rId9" w:history="1">
        <w:r w:rsidR="006154FA">
          <w:rPr>
            <w:rFonts w:ascii="PT Astra Serif" w:eastAsiaTheme="minorHAnsi" w:hAnsi="PT Astra Serif" w:cs="PT Astra Serif"/>
            <w:szCs w:val="24"/>
            <w:lang w:eastAsia="en-US"/>
          </w:rPr>
          <w:t>пунктом 2</w:t>
        </w:r>
        <w:r w:rsidRPr="006154FA">
          <w:rPr>
            <w:rFonts w:ascii="PT Astra Serif" w:eastAsiaTheme="minorHAnsi" w:hAnsi="PT Astra Serif" w:cs="PT Astra Serif"/>
            <w:szCs w:val="24"/>
            <w:lang w:eastAsia="en-US"/>
          </w:rPr>
          <w:t xml:space="preserve"> статьи 49</w:t>
        </w:r>
      </w:hyperlink>
      <w:r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Земельного кодекса Российской Федерации,</w:t>
      </w:r>
      <w:r w:rsidR="00622587" w:rsidRPr="006154FA">
        <w:rPr>
          <w:rFonts w:ascii="PT Astra Serif" w:hAnsi="PT Astra Serif"/>
          <w:szCs w:val="24"/>
        </w:rPr>
        <w:t xml:space="preserve"> </w:t>
      </w:r>
      <w:r w:rsidR="00622587" w:rsidRPr="006154FA">
        <w:rPr>
          <w:rFonts w:ascii="PT Astra Serif" w:eastAsiaTheme="minorHAnsi" w:hAnsi="PT Astra Serif" w:cs="PT Astra Serif"/>
          <w:szCs w:val="24"/>
          <w:lang w:eastAsia="en-US"/>
        </w:rPr>
        <w:t>а также для осуществления пользования недрами,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устанавливается в размере арендной платы, рассчитанном для соответствующих целей в отношении земельных участков, находящихся в федеральной собственности.</w:t>
      </w:r>
    </w:p>
    <w:p w:rsidR="00595789" w:rsidRPr="006154FA" w:rsidRDefault="008136C7" w:rsidP="00690AF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bookmarkStart w:id="1" w:name="Par18"/>
      <w:bookmarkEnd w:id="1"/>
      <w:r w:rsidRPr="006154FA">
        <w:rPr>
          <w:rFonts w:ascii="PT Astra Serif" w:eastAsiaTheme="minorHAnsi" w:hAnsi="PT Astra Serif" w:cs="PT Astra Serif"/>
          <w:szCs w:val="24"/>
          <w:lang w:eastAsia="en-US"/>
        </w:rPr>
        <w:t>5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.</w:t>
      </w:r>
      <w:r w:rsidRPr="006154FA">
        <w:rPr>
          <w:rFonts w:ascii="PT Astra Serif" w:hAnsi="PT Astra Serif"/>
          <w:szCs w:val="24"/>
        </w:rPr>
        <w:t xml:space="preserve"> 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Особые условия определения размера арендной платы по 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договору аренды, заключенному без проведения торгов, за пользование земельным участком, предоставленным для целей, не связанных с предпринимательской деятельностью</w:t>
      </w:r>
      <w:r w:rsidR="006154FA">
        <w:rPr>
          <w:rFonts w:ascii="PT Astra Serif" w:eastAsiaTheme="minorHAnsi" w:hAnsi="PT Astra Serif" w:cs="PT Astra Serif"/>
          <w:szCs w:val="24"/>
          <w:lang w:eastAsia="en-US"/>
        </w:rPr>
        <w:t>,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устанавливается в размере 0,01 процента от кадастровой стоимости земельного участка:</w:t>
      </w:r>
    </w:p>
    <w:p w:rsidR="00595789" w:rsidRPr="006154FA" w:rsidRDefault="008136C7" w:rsidP="00690AF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1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) Героям Советского Союза, Героям Российской Федерации, полным кавалерам ордена Славы;</w:t>
      </w:r>
    </w:p>
    <w:p w:rsidR="00595789" w:rsidRPr="006154FA" w:rsidRDefault="008136C7" w:rsidP="00690AF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2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) инвалидам, имеющим I группу инвалидности, а также лицам, имеющим II группу инвалидности, установленную до 1 января 2004 года;</w:t>
      </w:r>
    </w:p>
    <w:p w:rsidR="00595789" w:rsidRPr="006154FA" w:rsidRDefault="008136C7" w:rsidP="00690AF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3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) инвалидам с детства;</w:t>
      </w:r>
    </w:p>
    <w:p w:rsidR="00595789" w:rsidRPr="006154FA" w:rsidRDefault="008136C7" w:rsidP="00690AF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4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) ветеранам и инвалидам Великой Отечественной войны, а также ветеранам и инвалидам боевых действий;</w:t>
      </w:r>
    </w:p>
    <w:p w:rsidR="00690AF2" w:rsidRPr="006154FA" w:rsidRDefault="008136C7" w:rsidP="00690AF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5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) физическим лицам, имеющим право на получение социальной поддержки в соответствии с </w:t>
      </w:r>
      <w:hyperlink r:id="rId10" w:history="1">
        <w:r w:rsidR="00595789" w:rsidRPr="006154FA">
          <w:rPr>
            <w:rFonts w:ascii="PT Astra Serif" w:eastAsiaTheme="minorHAnsi" w:hAnsi="PT Astra Serif" w:cs="PT Astra Serif"/>
            <w:szCs w:val="24"/>
            <w:lang w:eastAsia="en-US"/>
          </w:rPr>
          <w:t>пунктами 1</w:t>
        </w:r>
      </w:hyperlink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- </w:t>
      </w:r>
      <w:hyperlink r:id="rId11" w:history="1">
        <w:r w:rsidR="00595789" w:rsidRPr="006154FA">
          <w:rPr>
            <w:rFonts w:ascii="PT Astra Serif" w:eastAsiaTheme="minorHAnsi" w:hAnsi="PT Astra Serif" w:cs="PT Astra Serif"/>
            <w:szCs w:val="24"/>
            <w:lang w:eastAsia="en-US"/>
          </w:rPr>
          <w:t>4 статьи 13</w:t>
        </w:r>
      </w:hyperlink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Закона Российской Федерации от 15</w:t>
      </w:r>
      <w:r w:rsidR="006154FA">
        <w:rPr>
          <w:rFonts w:ascii="PT Astra Serif" w:eastAsiaTheme="minorHAnsi" w:hAnsi="PT Astra Serif" w:cs="PT Astra Serif"/>
          <w:szCs w:val="24"/>
          <w:lang w:eastAsia="en-US"/>
        </w:rPr>
        <w:t xml:space="preserve"> мая 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1991</w:t>
      </w:r>
      <w:r w:rsidR="006154FA">
        <w:rPr>
          <w:rFonts w:ascii="PT Astra Serif" w:eastAsiaTheme="minorHAnsi" w:hAnsi="PT Astra Serif" w:cs="PT Astra Serif"/>
          <w:szCs w:val="24"/>
          <w:lang w:eastAsia="en-US"/>
        </w:rPr>
        <w:t xml:space="preserve"> г.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</w:t>
      </w:r>
      <w:r w:rsidR="006154FA">
        <w:rPr>
          <w:rFonts w:ascii="PT Astra Serif" w:eastAsiaTheme="minorHAnsi" w:hAnsi="PT Astra Serif" w:cs="PT Astra Serif"/>
          <w:szCs w:val="24"/>
          <w:lang w:eastAsia="en-US"/>
        </w:rPr>
        <w:t xml:space="preserve">  </w:t>
      </w:r>
      <w:r w:rsidR="00EF46BE" w:rsidRPr="006154FA">
        <w:rPr>
          <w:rFonts w:ascii="PT Astra Serif" w:eastAsiaTheme="minorHAnsi" w:hAnsi="PT Astra Serif" w:cs="PT Astra Serif"/>
          <w:szCs w:val="24"/>
          <w:lang w:eastAsia="en-US"/>
        </w:rPr>
        <w:t>№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1244-1 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>«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О социальной защите граждан, подвергшихся воздействию радиации вследствие катастрофы на Чернобыльской АЭС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>»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, Федеральным </w:t>
      </w:r>
      <w:hyperlink r:id="rId12" w:history="1">
        <w:r w:rsidR="00595789" w:rsidRPr="006154FA">
          <w:rPr>
            <w:rFonts w:ascii="PT Astra Serif" w:eastAsiaTheme="minorHAnsi" w:hAnsi="PT Astra Serif" w:cs="PT Astra Serif"/>
            <w:szCs w:val="24"/>
            <w:lang w:eastAsia="en-US"/>
          </w:rPr>
          <w:t>законом</w:t>
        </w:r>
      </w:hyperlink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от 26</w:t>
      </w:r>
      <w:r w:rsidR="006154FA">
        <w:rPr>
          <w:rFonts w:ascii="PT Astra Serif" w:eastAsiaTheme="minorHAnsi" w:hAnsi="PT Astra Serif" w:cs="PT Astra Serif"/>
          <w:szCs w:val="24"/>
          <w:lang w:eastAsia="en-US"/>
        </w:rPr>
        <w:t xml:space="preserve"> ноября 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1998</w:t>
      </w:r>
      <w:r w:rsidR="006154FA">
        <w:rPr>
          <w:rFonts w:ascii="PT Astra Serif" w:eastAsiaTheme="minorHAnsi" w:hAnsi="PT Astra Serif" w:cs="PT Astra Serif"/>
          <w:szCs w:val="24"/>
          <w:lang w:eastAsia="en-US"/>
        </w:rPr>
        <w:t xml:space="preserve"> г.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>№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175-ФЗ 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>«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О социальной защите граждан 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lastRenderedPageBreak/>
        <w:t xml:space="preserve">Российской Федерации, подвергшихся воздействию радиации вследствие аварии в 1957 году на производственном объединении 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>«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Маяк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>»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и сбросов радиоактивных отходов в реку 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 </w:t>
      </w:r>
      <w:proofErr w:type="spellStart"/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Теча</w:t>
      </w:r>
      <w:proofErr w:type="spellEnd"/>
      <w:r w:rsidRPr="006154FA">
        <w:rPr>
          <w:rFonts w:ascii="PT Astra Serif" w:eastAsiaTheme="minorHAnsi" w:hAnsi="PT Astra Serif" w:cs="PT Astra Serif"/>
          <w:szCs w:val="24"/>
          <w:lang w:eastAsia="en-US"/>
        </w:rPr>
        <w:t>»</w:t>
      </w:r>
      <w:r w:rsidR="006154FA">
        <w:rPr>
          <w:rFonts w:ascii="PT Astra Serif" w:eastAsiaTheme="minorHAnsi" w:hAnsi="PT Astra Serif" w:cs="PT Astra Serif"/>
          <w:szCs w:val="24"/>
          <w:lang w:eastAsia="en-US"/>
        </w:rPr>
        <w:t xml:space="preserve">, 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Федеральным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 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</w:t>
      </w:r>
      <w:hyperlink r:id="rId13" w:history="1">
        <w:r w:rsidR="00595789" w:rsidRPr="006154FA">
          <w:rPr>
            <w:rFonts w:ascii="PT Astra Serif" w:eastAsiaTheme="minorHAnsi" w:hAnsi="PT Astra Serif" w:cs="PT Astra Serif"/>
            <w:szCs w:val="24"/>
            <w:lang w:eastAsia="en-US"/>
          </w:rPr>
          <w:t>законом</w:t>
        </w:r>
      </w:hyperlink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 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от 10</w:t>
      </w:r>
      <w:r w:rsidR="006154FA">
        <w:rPr>
          <w:rFonts w:ascii="PT Astra Serif" w:eastAsiaTheme="minorHAnsi" w:hAnsi="PT Astra Serif" w:cs="PT Astra Serif"/>
          <w:szCs w:val="24"/>
          <w:lang w:eastAsia="en-US"/>
        </w:rPr>
        <w:t xml:space="preserve"> января 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2002</w:t>
      </w:r>
      <w:r w:rsidR="006154FA">
        <w:rPr>
          <w:rFonts w:ascii="PT Astra Serif" w:eastAsiaTheme="minorHAnsi" w:hAnsi="PT Astra Serif" w:cs="PT Astra Serif"/>
          <w:szCs w:val="24"/>
          <w:lang w:eastAsia="en-US"/>
        </w:rPr>
        <w:t xml:space="preserve"> г.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>№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2-ФЗ 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>«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>»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;</w:t>
      </w:r>
    </w:p>
    <w:p w:rsidR="00690AF2" w:rsidRPr="006154FA" w:rsidRDefault="008136C7" w:rsidP="00690AF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6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) физическим лицам, принимавшим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690AF2" w:rsidRPr="006154FA" w:rsidRDefault="008136C7" w:rsidP="00690AF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7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) физическим лицам, получившим или перенесшим лучевую болезнь или ставшим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8136C7" w:rsidRPr="006154FA" w:rsidRDefault="008136C7" w:rsidP="008136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8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) физическим лицам, пользующимся льготами по уплате земельного налога в соответствии с </w:t>
      </w:r>
      <w:hyperlink r:id="rId14" w:history="1">
        <w:r w:rsidR="00595789" w:rsidRPr="006154FA">
          <w:rPr>
            <w:rFonts w:ascii="PT Astra Serif" w:eastAsiaTheme="minorHAnsi" w:hAnsi="PT Astra Serif" w:cs="PT Astra Serif"/>
            <w:szCs w:val="24"/>
            <w:lang w:eastAsia="en-US"/>
          </w:rPr>
          <w:t>решением</w:t>
        </w:r>
      </w:hyperlink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Тульской городской Думы от 13</w:t>
      </w:r>
      <w:r w:rsidR="006154FA">
        <w:rPr>
          <w:rFonts w:ascii="PT Astra Serif" w:eastAsiaTheme="minorHAnsi" w:hAnsi="PT Astra Serif" w:cs="PT Astra Serif"/>
          <w:szCs w:val="24"/>
          <w:lang w:eastAsia="en-US"/>
        </w:rPr>
        <w:t xml:space="preserve"> июля 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2005</w:t>
      </w:r>
      <w:r w:rsidR="006154FA">
        <w:rPr>
          <w:rFonts w:ascii="PT Astra Serif" w:eastAsiaTheme="minorHAnsi" w:hAnsi="PT Astra Serif" w:cs="PT Astra Serif"/>
          <w:szCs w:val="24"/>
          <w:lang w:eastAsia="en-US"/>
        </w:rPr>
        <w:t xml:space="preserve"> г.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>№</w:t>
      </w:r>
      <w:r w:rsidR="00EF46BE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68/1311 «О земельном налоге»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.</w:t>
      </w:r>
    </w:p>
    <w:p w:rsidR="008136C7" w:rsidRPr="006154FA" w:rsidRDefault="00595789" w:rsidP="008136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В случае предоставления лицам, указанным в настоящем подпункте, двух и более земельных участков размер арендной платы, установленный настоящим пунктом, применяется в отношении одного земельного участка по выбору арендатора для каждого вида разрешенного использования.</w:t>
      </w:r>
    </w:p>
    <w:p w:rsidR="00EF46BE" w:rsidRPr="006154FA" w:rsidRDefault="008136C7" w:rsidP="00EF46BE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6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. Годовой размер арендной платы за пользование земельным участком, предоставленным в аренду муниципальн</w:t>
      </w:r>
      <w:r w:rsidR="003460C8" w:rsidRPr="006154FA">
        <w:rPr>
          <w:rFonts w:ascii="PT Astra Serif" w:eastAsiaTheme="minorHAnsi" w:hAnsi="PT Astra Serif" w:cs="PT Astra Serif"/>
          <w:szCs w:val="24"/>
          <w:lang w:eastAsia="en-US"/>
        </w:rPr>
        <w:t>ы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м унитарн</w:t>
      </w:r>
      <w:r w:rsidR="003460C8" w:rsidRPr="006154FA">
        <w:rPr>
          <w:rFonts w:ascii="PT Astra Serif" w:eastAsiaTheme="minorHAnsi" w:hAnsi="PT Astra Serif" w:cs="PT Astra Serif"/>
          <w:szCs w:val="24"/>
          <w:lang w:eastAsia="en-US"/>
        </w:rPr>
        <w:t>ы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м предприятиям муниципального образования город Тула, </w:t>
      </w:r>
      <w:r w:rsidR="003460C8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а также в случае заключения договора аренды земельного участка в соответствии с пунктом 5 статьи 39.7 Земельного кодекса Российской Федерации, </w:t>
      </w:r>
      <w:r w:rsidR="00595789" w:rsidRPr="006154FA">
        <w:rPr>
          <w:rFonts w:ascii="PT Astra Serif" w:eastAsiaTheme="minorHAnsi" w:hAnsi="PT Astra Serif" w:cs="PT Astra Serif"/>
          <w:szCs w:val="24"/>
          <w:lang w:eastAsia="en-US"/>
        </w:rPr>
        <w:t>устанавливается в размере земельного налога.</w:t>
      </w:r>
      <w:r w:rsidR="00EF46BE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</w:t>
      </w:r>
    </w:p>
    <w:p w:rsidR="000219EE" w:rsidRPr="006154FA" w:rsidRDefault="000219EE" w:rsidP="00EF46BE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7. Размер арендной платы за земельный участок, на котором расположен объект культурного наследия, приватизированный путем продажи на конкурсе в соответствии с Федеральным законом от 21</w:t>
      </w:r>
      <w:r w:rsidR="00B8099C">
        <w:rPr>
          <w:rFonts w:ascii="PT Astra Serif" w:eastAsiaTheme="minorHAnsi" w:hAnsi="PT Astra Serif" w:cs="PT Astra Serif"/>
          <w:szCs w:val="24"/>
          <w:lang w:eastAsia="en-US"/>
        </w:rPr>
        <w:t xml:space="preserve"> декабря 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>2001</w:t>
      </w:r>
      <w:r w:rsidR="00B8099C">
        <w:rPr>
          <w:rFonts w:ascii="PT Astra Serif" w:eastAsiaTheme="minorHAnsi" w:hAnsi="PT Astra Serif" w:cs="PT Astra Serif"/>
          <w:szCs w:val="24"/>
          <w:lang w:eastAsia="en-US"/>
        </w:rPr>
        <w:t xml:space="preserve"> г.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№ 178-ФЗ «О приватизации государственного и муниципального имущества», устанавливается равным одному рублю в год на весь срок выполнения условий конкурса по продаже такого объекта.</w:t>
      </w:r>
    </w:p>
    <w:p w:rsidR="00972A13" w:rsidRPr="006154FA" w:rsidRDefault="00972A13" w:rsidP="00972A13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8</w:t>
      </w:r>
      <w:r w:rsidR="005750A8" w:rsidRPr="006154FA">
        <w:rPr>
          <w:rFonts w:ascii="PT Astra Serif" w:eastAsiaTheme="minorHAnsi" w:hAnsi="PT Astra Serif" w:cs="PT Astra Serif"/>
          <w:szCs w:val="24"/>
          <w:lang w:eastAsia="en-US"/>
        </w:rPr>
        <w:t>.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Размер арендной платы за земельный участок, находящийся в муниципальной собственности и выделенный в счет земельных долей, находящихся в муниципальной собственности, и переданный </w:t>
      </w:r>
      <w:r w:rsidR="005750A8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в аренду в порядке, </w:t>
      </w:r>
      <w:proofErr w:type="gramStart"/>
      <w:r w:rsidR="005750A8" w:rsidRPr="006154FA">
        <w:rPr>
          <w:rFonts w:ascii="PT Astra Serif" w:eastAsiaTheme="minorHAnsi" w:hAnsi="PT Astra Serif" w:cs="PT Astra Serif"/>
          <w:szCs w:val="24"/>
          <w:lang w:eastAsia="en-US"/>
        </w:rPr>
        <w:t>установленном  пунктом</w:t>
      </w:r>
      <w:proofErr w:type="gramEnd"/>
      <w:r w:rsidR="005750A8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5.1 статьи 10 Федерального закона от 24</w:t>
      </w:r>
      <w:r w:rsidR="00B8099C">
        <w:rPr>
          <w:rFonts w:ascii="PT Astra Serif" w:eastAsiaTheme="minorHAnsi" w:hAnsi="PT Astra Serif" w:cs="PT Astra Serif"/>
          <w:szCs w:val="24"/>
          <w:lang w:eastAsia="en-US"/>
        </w:rPr>
        <w:t xml:space="preserve"> июля </w:t>
      </w:r>
      <w:r w:rsidR="005750A8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2002 </w:t>
      </w:r>
      <w:r w:rsidR="00B8099C">
        <w:rPr>
          <w:rFonts w:ascii="PT Astra Serif" w:eastAsiaTheme="minorHAnsi" w:hAnsi="PT Astra Serif" w:cs="PT Astra Serif"/>
          <w:szCs w:val="24"/>
          <w:lang w:eastAsia="en-US"/>
        </w:rPr>
        <w:t xml:space="preserve">г. </w:t>
      </w:r>
      <w:r w:rsidR="005750A8" w:rsidRPr="006154FA">
        <w:rPr>
          <w:rFonts w:ascii="PT Astra Serif" w:eastAsiaTheme="minorHAnsi" w:hAnsi="PT Astra Serif" w:cs="PT Astra Serif"/>
          <w:szCs w:val="24"/>
          <w:lang w:eastAsia="en-US"/>
        </w:rPr>
        <w:t>№ 101-ФЗ «Об обороте земель сельскохозяйственного назначения»,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устанавливается равным в размере 0,3 процента его кадастровой стоимости.</w:t>
      </w:r>
    </w:p>
    <w:p w:rsidR="00EF46BE" w:rsidRPr="006154FA" w:rsidRDefault="005750A8" w:rsidP="00EF46BE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9</w:t>
      </w:r>
      <w:r w:rsidR="00EF46BE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. В случае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участка. </w:t>
      </w:r>
    </w:p>
    <w:p w:rsidR="00EF46BE" w:rsidRPr="006154FA" w:rsidRDefault="005750A8" w:rsidP="00EF46BE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10</w:t>
      </w:r>
      <w:r w:rsidR="00EF46BE" w:rsidRPr="006154FA">
        <w:rPr>
          <w:rFonts w:ascii="PT Astra Serif" w:eastAsiaTheme="minorHAnsi" w:hAnsi="PT Astra Serif" w:cs="PT Astra Serif"/>
          <w:szCs w:val="24"/>
          <w:lang w:eastAsia="en-US"/>
        </w:rPr>
        <w:t>. Установить сроки внесения арендной платы по вновь заключенным договорам за использование земельных участков:</w:t>
      </w:r>
    </w:p>
    <w:p w:rsidR="00EF46BE" w:rsidRPr="006154FA" w:rsidRDefault="00EF46BE" w:rsidP="00EF46BE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первый арендный платеж производится до 10 (десятого) числа месяца, следующего за месяцем подписания договора. Он состоит из арендной платы, исчисленной до последнего числа месяца, следующего за месяцем подписания договора;</w:t>
      </w:r>
    </w:p>
    <w:p w:rsidR="00EF46BE" w:rsidRPr="006154FA" w:rsidRDefault="00EF46BE" w:rsidP="00EF46BE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последующие платежи исчисляются ежемесячно и уплачиваются за текущий месяц до 10 (десятого) числа текущего месяца.</w:t>
      </w:r>
    </w:p>
    <w:p w:rsidR="00EF46BE" w:rsidRPr="006154FA" w:rsidRDefault="000219EE" w:rsidP="00EF46BE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1</w:t>
      </w:r>
      <w:r w:rsidR="005750A8" w:rsidRPr="006154FA">
        <w:rPr>
          <w:rFonts w:ascii="PT Astra Serif" w:eastAsiaTheme="minorHAnsi" w:hAnsi="PT Astra Serif" w:cs="PT Astra Serif"/>
          <w:szCs w:val="24"/>
          <w:lang w:eastAsia="en-US"/>
        </w:rPr>
        <w:t>1</w:t>
      </w:r>
      <w:r w:rsidR="00EF46BE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. Обязательство по уплате арендной платы считается исполненным в день ее поступления на счет, указанный в договоре аренды. </w:t>
      </w:r>
    </w:p>
    <w:p w:rsidR="00062B13" w:rsidRPr="006154FA" w:rsidRDefault="00EF46BE" w:rsidP="00062B13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Поступившие от арендатора платежи засчитываются в счет погашения имеющейся на день поступления платежа задолженности по арендной плате, а при отсутствии такой задолженности - в счет погашения задолженности по пене. Если на день поступления платежа отсутствует задолженность как по арендной плате, так и по пен</w:t>
      </w:r>
      <w:r w:rsidR="00B8099C">
        <w:rPr>
          <w:rFonts w:ascii="PT Astra Serif" w:eastAsiaTheme="minorHAnsi" w:hAnsi="PT Astra Serif" w:cs="PT Astra Serif"/>
          <w:szCs w:val="24"/>
          <w:lang w:eastAsia="en-US"/>
        </w:rPr>
        <w:t>и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>, поступивший платеж считается авансовым.</w:t>
      </w:r>
      <w:r w:rsidR="00062B13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</w:t>
      </w:r>
    </w:p>
    <w:p w:rsidR="00EF46BE" w:rsidRPr="006154FA" w:rsidRDefault="00062B13" w:rsidP="00062B13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1</w:t>
      </w:r>
      <w:r w:rsidR="005750A8" w:rsidRPr="006154FA">
        <w:rPr>
          <w:rFonts w:ascii="PT Astra Serif" w:eastAsiaTheme="minorHAnsi" w:hAnsi="PT Astra Serif" w:cs="PT Astra Serif"/>
          <w:szCs w:val="24"/>
          <w:lang w:eastAsia="en-US"/>
        </w:rPr>
        <w:t>2</w:t>
      </w:r>
      <w:r w:rsidR="00EF46BE" w:rsidRPr="006154FA">
        <w:rPr>
          <w:rFonts w:ascii="PT Astra Serif" w:eastAsiaTheme="minorHAnsi" w:hAnsi="PT Astra Serif" w:cs="PT Astra Serif"/>
          <w:szCs w:val="24"/>
          <w:lang w:eastAsia="en-US"/>
        </w:rPr>
        <w:t>. Установить за нарушение срока внесения арендной платы, в том числе в связи с неправильным перечислением арендной платы, пеню в размере одного процента от общей суммы задолженности.</w:t>
      </w:r>
    </w:p>
    <w:p w:rsidR="00EF46BE" w:rsidRPr="006154FA" w:rsidRDefault="00EF46BE" w:rsidP="008136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</w:p>
    <w:p w:rsidR="00EF46BE" w:rsidRPr="006154FA" w:rsidRDefault="00EF46BE" w:rsidP="008136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</w:p>
    <w:p w:rsidR="00062B13" w:rsidRDefault="00062B13" w:rsidP="008136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</w:p>
    <w:p w:rsidR="009826A8" w:rsidRDefault="009826A8" w:rsidP="008136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</w:p>
    <w:p w:rsidR="009826A8" w:rsidRDefault="009826A8" w:rsidP="008136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</w:p>
    <w:p w:rsidR="009826A8" w:rsidRPr="006154FA" w:rsidRDefault="009826A8" w:rsidP="008136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</w:p>
    <w:p w:rsidR="00B8099C" w:rsidRDefault="00B8099C" w:rsidP="008136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</w:p>
    <w:p w:rsidR="00062B13" w:rsidRPr="006154FA" w:rsidRDefault="00E23EF4" w:rsidP="009826A8">
      <w:pPr>
        <w:pStyle w:val="ConsPlusNormal"/>
        <w:ind w:left="567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</w:t>
      </w:r>
      <w:r w:rsidR="00062B13" w:rsidRPr="006154FA">
        <w:rPr>
          <w:rFonts w:ascii="PT Astra Serif" w:hAnsi="PT Astra Serif" w:cs="Times New Roman"/>
          <w:sz w:val="24"/>
          <w:szCs w:val="24"/>
        </w:rPr>
        <w:t>риложение</w:t>
      </w:r>
    </w:p>
    <w:p w:rsidR="00062B13" w:rsidRPr="006154FA" w:rsidRDefault="00062B13" w:rsidP="009826A8">
      <w:pPr>
        <w:pStyle w:val="ConsPlusNormal"/>
        <w:ind w:left="5670"/>
        <w:jc w:val="center"/>
        <w:rPr>
          <w:rFonts w:ascii="PT Astra Serif" w:hAnsi="PT Astra Serif" w:cs="Times New Roman"/>
          <w:sz w:val="24"/>
          <w:szCs w:val="24"/>
        </w:rPr>
      </w:pPr>
      <w:r w:rsidRPr="006154FA">
        <w:rPr>
          <w:rFonts w:ascii="PT Astra Serif" w:hAnsi="PT Astra Serif" w:cs="Times New Roman"/>
          <w:sz w:val="24"/>
          <w:szCs w:val="24"/>
        </w:rPr>
        <w:t>к Порядку определения размера</w:t>
      </w:r>
      <w:r w:rsidR="009826A8">
        <w:rPr>
          <w:rFonts w:ascii="PT Astra Serif" w:hAnsi="PT Astra Serif" w:cs="Times New Roman"/>
          <w:sz w:val="24"/>
          <w:szCs w:val="24"/>
        </w:rPr>
        <w:t xml:space="preserve"> </w:t>
      </w:r>
      <w:r w:rsidRPr="006154FA">
        <w:rPr>
          <w:rFonts w:ascii="PT Astra Serif" w:hAnsi="PT Astra Serif" w:cs="Times New Roman"/>
          <w:sz w:val="24"/>
          <w:szCs w:val="24"/>
        </w:rPr>
        <w:t>арендной платы за земельные участки,</w:t>
      </w:r>
      <w:r w:rsidR="009826A8">
        <w:rPr>
          <w:rFonts w:ascii="PT Astra Serif" w:hAnsi="PT Astra Serif" w:cs="Times New Roman"/>
          <w:sz w:val="24"/>
          <w:szCs w:val="24"/>
        </w:rPr>
        <w:t xml:space="preserve"> </w:t>
      </w:r>
      <w:r w:rsidRPr="006154FA">
        <w:rPr>
          <w:rFonts w:ascii="PT Astra Serif" w:hAnsi="PT Astra Serif" w:cs="Times New Roman"/>
          <w:sz w:val="24"/>
          <w:szCs w:val="24"/>
        </w:rPr>
        <w:t>находящиеся в собственности муниципального</w:t>
      </w:r>
    </w:p>
    <w:p w:rsidR="004F1898" w:rsidRPr="006154FA" w:rsidRDefault="00062B13" w:rsidP="009826A8">
      <w:pPr>
        <w:pStyle w:val="ConsPlusNormal"/>
        <w:ind w:left="5670"/>
        <w:jc w:val="center"/>
        <w:rPr>
          <w:rFonts w:ascii="PT Astra Serif" w:hAnsi="PT Astra Serif" w:cs="Times New Roman"/>
          <w:sz w:val="24"/>
          <w:szCs w:val="24"/>
        </w:rPr>
      </w:pPr>
      <w:r w:rsidRPr="006154FA">
        <w:rPr>
          <w:rFonts w:ascii="PT Astra Serif" w:hAnsi="PT Astra Serif" w:cs="Times New Roman"/>
          <w:sz w:val="24"/>
          <w:szCs w:val="24"/>
        </w:rPr>
        <w:t>образования город Тула</w:t>
      </w:r>
    </w:p>
    <w:p w:rsidR="00062B13" w:rsidRPr="006154FA" w:rsidRDefault="00062B13" w:rsidP="00062B13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62B13" w:rsidRPr="00B8099C" w:rsidRDefault="00B8099C" w:rsidP="00062B13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8099C">
        <w:rPr>
          <w:rFonts w:ascii="PT Astra Serif" w:hAnsi="PT Astra Serif" w:cs="Times New Roman"/>
          <w:b/>
          <w:sz w:val="24"/>
          <w:szCs w:val="24"/>
        </w:rPr>
        <w:t xml:space="preserve">Методика определения арендной платы </w:t>
      </w:r>
    </w:p>
    <w:p w:rsidR="00062B13" w:rsidRPr="00B8099C" w:rsidRDefault="00B8099C" w:rsidP="00062B13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8099C">
        <w:rPr>
          <w:rFonts w:ascii="PT Astra Serif" w:hAnsi="PT Astra Serif" w:cs="Times New Roman"/>
          <w:b/>
          <w:sz w:val="24"/>
          <w:szCs w:val="24"/>
        </w:rPr>
        <w:t>за предоставленные в аренду без торгов земельные участки</w:t>
      </w:r>
    </w:p>
    <w:p w:rsidR="00062B13" w:rsidRPr="006154FA" w:rsidRDefault="00062B13" w:rsidP="00062B13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p w:rsidR="00062B13" w:rsidRPr="006154FA" w:rsidRDefault="00062B13" w:rsidP="00062B13">
      <w:pPr>
        <w:pStyle w:val="ConsPlusNormal"/>
        <w:numPr>
          <w:ilvl w:val="0"/>
          <w:numId w:val="6"/>
        </w:numPr>
        <w:ind w:left="0" w:firstLine="705"/>
        <w:jc w:val="both"/>
        <w:rPr>
          <w:rFonts w:ascii="PT Astra Serif" w:hAnsi="PT Astra Serif" w:cs="Times New Roman"/>
          <w:sz w:val="24"/>
          <w:szCs w:val="24"/>
        </w:rPr>
      </w:pPr>
      <w:r w:rsidRPr="006154FA">
        <w:rPr>
          <w:rFonts w:ascii="PT Astra Serif" w:hAnsi="PT Astra Serif" w:cs="Times New Roman"/>
          <w:sz w:val="24"/>
          <w:szCs w:val="24"/>
        </w:rPr>
        <w:t>Годовой размер арендной платы, если иное не предусмотрено иными положениями настоящего Порядка определяется на основании кадастровой стоимости земельного участка по формуле:</w:t>
      </w:r>
    </w:p>
    <w:p w:rsidR="00062B13" w:rsidRPr="006154FA" w:rsidRDefault="00062B13" w:rsidP="00062B13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6154FA">
        <w:rPr>
          <w:rFonts w:ascii="PT Astra Serif" w:hAnsi="PT Astra Serif" w:cs="Times New Roman"/>
          <w:sz w:val="24"/>
          <w:szCs w:val="24"/>
        </w:rPr>
        <w:t xml:space="preserve">                                 </w:t>
      </w:r>
      <w:proofErr w:type="spellStart"/>
      <w:r w:rsidRPr="006154FA">
        <w:rPr>
          <w:rFonts w:ascii="PT Astra Serif" w:hAnsi="PT Astra Serif" w:cs="Times New Roman"/>
          <w:sz w:val="24"/>
          <w:szCs w:val="24"/>
        </w:rPr>
        <w:t>Аг</w:t>
      </w:r>
      <w:proofErr w:type="spellEnd"/>
      <w:r w:rsidRPr="006154FA">
        <w:rPr>
          <w:rFonts w:ascii="PT Astra Serif" w:hAnsi="PT Astra Serif" w:cs="Times New Roman"/>
          <w:sz w:val="24"/>
          <w:szCs w:val="24"/>
        </w:rPr>
        <w:t xml:space="preserve"> = КС x Ки</w:t>
      </w:r>
      <w:r w:rsidR="005743DD" w:rsidRPr="006154FA">
        <w:rPr>
          <w:rFonts w:ascii="PT Astra Serif" w:hAnsi="PT Astra Serif" w:cs="Times New Roman"/>
          <w:sz w:val="24"/>
          <w:szCs w:val="24"/>
        </w:rPr>
        <w:t xml:space="preserve"> х </w:t>
      </w:r>
      <w:proofErr w:type="spellStart"/>
      <w:r w:rsidR="005743DD" w:rsidRPr="006154FA">
        <w:rPr>
          <w:rFonts w:ascii="PT Astra Serif" w:hAnsi="PT Astra Serif" w:cs="Times New Roman"/>
          <w:sz w:val="24"/>
          <w:szCs w:val="24"/>
        </w:rPr>
        <w:t>К</w:t>
      </w:r>
      <w:r w:rsidR="00C06E9D" w:rsidRPr="006154FA">
        <w:rPr>
          <w:rFonts w:ascii="PT Astra Serif" w:hAnsi="PT Astra Serif" w:cs="Times New Roman"/>
          <w:sz w:val="24"/>
          <w:szCs w:val="24"/>
        </w:rPr>
        <w:t>пп</w:t>
      </w:r>
      <w:proofErr w:type="spellEnd"/>
      <w:r w:rsidR="00494A46" w:rsidRPr="006154FA">
        <w:rPr>
          <w:rFonts w:ascii="PT Astra Serif" w:hAnsi="PT Astra Serif" w:cs="Times New Roman"/>
          <w:sz w:val="24"/>
          <w:szCs w:val="24"/>
        </w:rPr>
        <w:t xml:space="preserve"> х </w:t>
      </w:r>
      <w:proofErr w:type="spellStart"/>
      <w:r w:rsidR="00494A46" w:rsidRPr="006154FA">
        <w:rPr>
          <w:rFonts w:ascii="PT Astra Serif" w:hAnsi="PT Astra Serif" w:cs="Times New Roman"/>
          <w:sz w:val="24"/>
          <w:szCs w:val="24"/>
        </w:rPr>
        <w:t>К</w:t>
      </w:r>
      <w:r w:rsidR="00C06E9D" w:rsidRPr="006154FA">
        <w:rPr>
          <w:rFonts w:ascii="PT Astra Serif" w:hAnsi="PT Astra Serif" w:cs="Times New Roman"/>
          <w:sz w:val="24"/>
          <w:szCs w:val="24"/>
        </w:rPr>
        <w:t>инф</w:t>
      </w:r>
      <w:proofErr w:type="spellEnd"/>
      <w:r w:rsidRPr="006154FA">
        <w:rPr>
          <w:rFonts w:ascii="PT Astra Serif" w:hAnsi="PT Astra Serif" w:cs="Times New Roman"/>
          <w:sz w:val="24"/>
          <w:szCs w:val="24"/>
        </w:rPr>
        <w:t>, где</w:t>
      </w:r>
    </w:p>
    <w:p w:rsidR="00062B13" w:rsidRPr="006154FA" w:rsidRDefault="00062B13" w:rsidP="00062B13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062B13" w:rsidRPr="006154FA" w:rsidRDefault="00062B13" w:rsidP="009826A8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spellStart"/>
      <w:r w:rsidRPr="006154FA">
        <w:rPr>
          <w:rFonts w:ascii="PT Astra Serif" w:hAnsi="PT Astra Serif" w:cs="Times New Roman"/>
          <w:sz w:val="24"/>
          <w:szCs w:val="24"/>
        </w:rPr>
        <w:t>Аг</w:t>
      </w:r>
      <w:proofErr w:type="spellEnd"/>
      <w:r w:rsidRPr="006154FA">
        <w:rPr>
          <w:rFonts w:ascii="PT Astra Serif" w:hAnsi="PT Astra Serif" w:cs="Times New Roman"/>
          <w:sz w:val="24"/>
          <w:szCs w:val="24"/>
        </w:rPr>
        <w:t xml:space="preserve"> - годовой размер арендной платы, в рублях;</w:t>
      </w:r>
    </w:p>
    <w:p w:rsidR="00062B13" w:rsidRPr="006154FA" w:rsidRDefault="00062B13" w:rsidP="009826A8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154FA">
        <w:rPr>
          <w:rFonts w:ascii="PT Astra Serif" w:hAnsi="PT Astra Serif" w:cs="Times New Roman"/>
          <w:sz w:val="24"/>
          <w:szCs w:val="24"/>
        </w:rPr>
        <w:t>КС - кадастровая стоимость земельного участка, в рублях;</w:t>
      </w:r>
    </w:p>
    <w:p w:rsidR="00062B13" w:rsidRPr="006154FA" w:rsidRDefault="00062B13" w:rsidP="009826A8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154FA">
        <w:rPr>
          <w:rFonts w:ascii="PT Astra Serif" w:hAnsi="PT Astra Serif" w:cs="Times New Roman"/>
          <w:sz w:val="24"/>
          <w:szCs w:val="24"/>
        </w:rPr>
        <w:t>Ки - коэффициент вида разрешенного использования земельного участка (далее - коэффициент использования Ки), в процентах</w:t>
      </w:r>
      <w:r w:rsidR="001935C7" w:rsidRPr="006154FA">
        <w:rPr>
          <w:rFonts w:ascii="PT Astra Serif" w:hAnsi="PT Astra Serif" w:cs="Times New Roman"/>
          <w:sz w:val="24"/>
          <w:szCs w:val="24"/>
        </w:rPr>
        <w:t xml:space="preserve"> (Таблица 1)</w:t>
      </w:r>
      <w:r w:rsidR="005743DD" w:rsidRPr="006154FA">
        <w:rPr>
          <w:rFonts w:ascii="PT Astra Serif" w:hAnsi="PT Astra Serif" w:cs="Times New Roman"/>
          <w:sz w:val="24"/>
          <w:szCs w:val="24"/>
        </w:rPr>
        <w:t>;</w:t>
      </w:r>
    </w:p>
    <w:p w:rsidR="00494A46" w:rsidRPr="006154FA" w:rsidRDefault="00494A46" w:rsidP="009826A8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spellStart"/>
      <w:r w:rsidRPr="006154FA">
        <w:rPr>
          <w:rFonts w:ascii="PT Astra Serif" w:hAnsi="PT Astra Serif" w:cs="Times New Roman"/>
          <w:sz w:val="24"/>
          <w:szCs w:val="24"/>
        </w:rPr>
        <w:t>Кпп</w:t>
      </w:r>
      <w:proofErr w:type="spellEnd"/>
      <w:r w:rsidRPr="006154FA">
        <w:rPr>
          <w:rFonts w:ascii="PT Astra Serif" w:hAnsi="PT Astra Serif" w:cs="Times New Roman"/>
          <w:sz w:val="24"/>
          <w:szCs w:val="24"/>
        </w:rPr>
        <w:t xml:space="preserve"> – коэффициент, учитывающий право арендатора на передачу своих прав и обязанностей по договору аренды земельного участка третьим лицам, передачу земельного участка в </w:t>
      </w:r>
      <w:proofErr w:type="gramStart"/>
      <w:r w:rsidRPr="006154FA">
        <w:rPr>
          <w:rFonts w:ascii="PT Astra Serif" w:hAnsi="PT Astra Serif" w:cs="Times New Roman"/>
          <w:sz w:val="24"/>
          <w:szCs w:val="24"/>
        </w:rPr>
        <w:t xml:space="preserve">субаренду,  </w:t>
      </w:r>
      <w:r w:rsidR="00AE28D5" w:rsidRPr="006154FA">
        <w:rPr>
          <w:rFonts w:ascii="PT Astra Serif" w:hAnsi="PT Astra Serif" w:cs="Times New Roman"/>
          <w:sz w:val="24"/>
          <w:szCs w:val="24"/>
        </w:rPr>
        <w:t>в</w:t>
      </w:r>
      <w:proofErr w:type="gramEnd"/>
      <w:r w:rsidR="00AE28D5" w:rsidRPr="006154FA">
        <w:rPr>
          <w:rFonts w:ascii="PT Astra Serif" w:hAnsi="PT Astra Serif" w:cs="Times New Roman"/>
          <w:sz w:val="24"/>
          <w:szCs w:val="24"/>
        </w:rPr>
        <w:t xml:space="preserve"> залог,  значение 2;</w:t>
      </w:r>
    </w:p>
    <w:p w:rsidR="00AE28D5" w:rsidRPr="006154FA" w:rsidRDefault="00AE28D5" w:rsidP="009826A8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spellStart"/>
      <w:r w:rsidRPr="006154FA">
        <w:rPr>
          <w:rFonts w:ascii="PT Astra Serif" w:hAnsi="PT Astra Serif" w:cs="Times New Roman"/>
          <w:sz w:val="24"/>
          <w:szCs w:val="24"/>
        </w:rPr>
        <w:t>Кинф</w:t>
      </w:r>
      <w:proofErr w:type="spellEnd"/>
      <w:r w:rsidRPr="006154FA">
        <w:rPr>
          <w:rFonts w:ascii="PT Astra Serif" w:hAnsi="PT Astra Serif" w:cs="Times New Roman"/>
          <w:sz w:val="24"/>
          <w:szCs w:val="24"/>
        </w:rPr>
        <w:t xml:space="preserve"> – коэффициент, учитывающий </w:t>
      </w:r>
      <w:proofErr w:type="gramStart"/>
      <w:r w:rsidRPr="006154FA">
        <w:rPr>
          <w:rFonts w:ascii="PT Astra Serif" w:hAnsi="PT Astra Serif" w:cs="Times New Roman"/>
          <w:sz w:val="24"/>
          <w:szCs w:val="24"/>
        </w:rPr>
        <w:t>обеспеченность  земельного</w:t>
      </w:r>
      <w:proofErr w:type="gramEnd"/>
      <w:r w:rsidRPr="006154FA">
        <w:rPr>
          <w:rFonts w:ascii="PT Astra Serif" w:hAnsi="PT Astra Serif" w:cs="Times New Roman"/>
          <w:sz w:val="24"/>
          <w:szCs w:val="24"/>
        </w:rPr>
        <w:t xml:space="preserve"> участка коммунальной и/или транспортной инфраструктурой,  значение 0,5.</w:t>
      </w:r>
    </w:p>
    <w:p w:rsidR="00062B13" w:rsidRPr="006154FA" w:rsidRDefault="00AE28D5" w:rsidP="00062B13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2</w:t>
      </w:r>
      <w:r w:rsidR="00062B13" w:rsidRPr="006154FA">
        <w:rPr>
          <w:rFonts w:ascii="PT Astra Serif" w:eastAsiaTheme="minorHAnsi" w:hAnsi="PT Astra Serif" w:cs="PT Astra Serif"/>
          <w:szCs w:val="24"/>
          <w:lang w:eastAsia="en-US"/>
        </w:rPr>
        <w:t>. 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</w:r>
    </w:p>
    <w:p w:rsidR="00062B13" w:rsidRPr="006154FA" w:rsidRDefault="00AE28D5" w:rsidP="00062B13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6154FA">
        <w:rPr>
          <w:rFonts w:ascii="PT Astra Serif" w:eastAsiaTheme="minorHAnsi" w:hAnsi="PT Astra Serif" w:cs="PT Astra Serif"/>
          <w:szCs w:val="24"/>
          <w:lang w:eastAsia="en-US"/>
        </w:rPr>
        <w:t>3. А</w:t>
      </w:r>
      <w:r w:rsidR="00062B13" w:rsidRPr="006154FA">
        <w:rPr>
          <w:rFonts w:ascii="PT Astra Serif" w:eastAsiaTheme="minorHAnsi" w:hAnsi="PT Astra Serif" w:cs="PT Astra Serif"/>
          <w:szCs w:val="24"/>
          <w:lang w:eastAsia="en-US"/>
        </w:rPr>
        <w:t>рендн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>ая</w:t>
      </w:r>
      <w:r w:rsidR="00062B13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плат</w:t>
      </w:r>
      <w:r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а подлежит </w:t>
      </w:r>
      <w:proofErr w:type="gramStart"/>
      <w:r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изменению </w:t>
      </w:r>
      <w:r w:rsidR="00062B13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в</w:t>
      </w:r>
      <w:proofErr w:type="gramEnd"/>
      <w:r w:rsidR="00062B13" w:rsidRPr="006154FA">
        <w:rPr>
          <w:rFonts w:ascii="PT Astra Serif" w:eastAsiaTheme="minorHAnsi" w:hAnsi="PT Astra Serif" w:cs="PT Astra Serif"/>
          <w:szCs w:val="24"/>
          <w:lang w:eastAsia="en-US"/>
        </w:rPr>
        <w:t xml:space="preserve"> связи с изменением кадастровой стоимости земельного участка. При этом арендная плата подлежит перерасчету по состоянию на 1 января года, следующего за годом, в котором произошло изменение кадастровой стоимости. В этом случае индексация арендной платы с учетом размера уровня инфляции, не проводится.</w:t>
      </w:r>
    </w:p>
    <w:p w:rsidR="00EF34F5" w:rsidRPr="006154FA" w:rsidRDefault="00EF34F5" w:rsidP="0076610E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5E582A" w:rsidRPr="006154FA" w:rsidRDefault="005E582A" w:rsidP="0076610E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5E582A" w:rsidRDefault="005E582A" w:rsidP="005E582A">
      <w:pPr>
        <w:jc w:val="right"/>
        <w:rPr>
          <w:rFonts w:ascii="PT Astra Serif" w:hAnsi="PT Astra Serif"/>
          <w:szCs w:val="24"/>
        </w:rPr>
      </w:pPr>
      <w:r w:rsidRPr="006154FA">
        <w:rPr>
          <w:rFonts w:ascii="PT Astra Serif" w:hAnsi="PT Astra Serif"/>
          <w:szCs w:val="24"/>
        </w:rPr>
        <w:t>Таблица №1</w:t>
      </w:r>
    </w:p>
    <w:p w:rsidR="00B8099C" w:rsidRPr="006154FA" w:rsidRDefault="00B8099C" w:rsidP="005E582A">
      <w:pPr>
        <w:jc w:val="right"/>
        <w:rPr>
          <w:rFonts w:ascii="PT Astra Serif" w:hAnsi="PT Astra Serif"/>
          <w:szCs w:val="24"/>
        </w:rPr>
      </w:pPr>
    </w:p>
    <w:tbl>
      <w:tblPr>
        <w:tblW w:w="94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4787"/>
        <w:gridCol w:w="1563"/>
      </w:tblGrid>
      <w:tr w:rsidR="005E582A" w:rsidRPr="006154FA" w:rsidTr="009806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Наименование вида разрешенного использования земельных участков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Состав вида разрешенного использования земельных участков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Коэффициент Ки</w:t>
            </w:r>
          </w:p>
        </w:tc>
      </w:tr>
      <w:tr w:rsidR="005E582A" w:rsidRPr="006154FA" w:rsidTr="009806EB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1. Земельные участки, предназначенные для размещения домов многоэтажной жилой застройки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1. Земельные участки, предназначенные для размещения многоэтажных (многоквартирных) жилых домов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0,015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2. Земельные участки общежитий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0,038</w:t>
            </w:r>
          </w:p>
        </w:tc>
      </w:tr>
      <w:tr w:rsidR="005E582A" w:rsidRPr="006154FA" w:rsidTr="009806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 xml:space="preserve">2. Земельные участки, предназначенные для размещения домов </w:t>
            </w:r>
            <w:r w:rsidRPr="006154FA">
              <w:rPr>
                <w:rFonts w:ascii="PT Astra Serif" w:hAnsi="PT Astra Serif" w:cs="PT Astra Serif"/>
                <w:szCs w:val="24"/>
              </w:rPr>
              <w:lastRenderedPageBreak/>
              <w:t>индивидуальной жилой застройки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lastRenderedPageBreak/>
              <w:t xml:space="preserve"> Земельные участки для индивидуального жилищного строительства, личного подсобного хозяйства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0,017</w:t>
            </w:r>
          </w:p>
        </w:tc>
      </w:tr>
      <w:tr w:rsidR="005E582A" w:rsidRPr="006154FA" w:rsidTr="009806EB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lastRenderedPageBreak/>
              <w:t>3. Земельные участки, предназначенные для объектов транспорта, дорожного сервиса, размещения гаражей и автостоянок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1. Земельные участки, предназначенные для хранения индивидуального автотранспорта (гаражи граждан)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0,034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2. Земельные участки, предназначенные для хранения индивидуального автотранспорта (гаражи кооперативов и организаций)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0,0064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3. Земельные участки, предназначенные для хранения автотранспортных средств (автостоянки)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0,034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4. АЗС, автомойки, размещение объектов технического обслуживания и ремонта транспортных средств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0,15</w:t>
            </w:r>
          </w:p>
        </w:tc>
      </w:tr>
      <w:tr w:rsidR="005E582A" w:rsidRPr="006154FA" w:rsidTr="009806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4. Земельные участки, предназначенные для дачного строительства, садоводства и огородничества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Садовые, огородные и дачные земельные участки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0,0064</w:t>
            </w:r>
          </w:p>
        </w:tc>
      </w:tr>
      <w:tr w:rsidR="005E582A" w:rsidRPr="006154FA" w:rsidTr="009806EB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5. 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1. Земельные участки, предназначенные для размещения капитальных торговых объектов рынков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0,1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2. Земельные участки ресторанов, кафе, баров, столовых, предприятий поставки продукции общественного питания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0,06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1D03C5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hyperlink r:id="rId15" w:history="1">
              <w:r w:rsidR="005E582A" w:rsidRPr="006154FA">
                <w:rPr>
                  <w:rFonts w:ascii="PT Astra Serif" w:hAnsi="PT Astra Serif" w:cs="PT Astra Serif"/>
                  <w:szCs w:val="24"/>
                </w:rPr>
                <w:t>3</w:t>
              </w:r>
            </w:hyperlink>
            <w:r w:rsidR="005E582A" w:rsidRPr="006154FA">
              <w:rPr>
                <w:rFonts w:ascii="PT Astra Serif" w:hAnsi="PT Astra Serif" w:cs="PT Astra Serif"/>
                <w:szCs w:val="24"/>
              </w:rPr>
              <w:t xml:space="preserve">. Земельные участки объектов бытового обслуживания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0,06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4. Земельные участки объектов по оказанию обрядовых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0,1</w:t>
            </w:r>
          </w:p>
        </w:tc>
      </w:tr>
      <w:tr w:rsidR="005E582A" w:rsidRPr="006154FA" w:rsidTr="009806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6. Земельные участки, предназначенные для размещения гостиниц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1. Земельные участки гостиниц, мотелей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0,054</w:t>
            </w:r>
          </w:p>
        </w:tc>
      </w:tr>
      <w:tr w:rsidR="005E582A" w:rsidRPr="006154FA" w:rsidTr="009806EB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7. Земельные участки, предназначенные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1. Земельные участки общероссийских физкультурно-спортивных объединений (физкультурно-спортивные организации, их ассоциации) по различным видам спорта, общественно-государственные физкультурно-спортивные общества, автодромы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0,01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2. Земельные участки под аптеками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0,15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3. Земельные участки, предоставленные для административно-торговых зданий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0,1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4. Земельные участки образовательных учреждений (дошкольные, общеобразовательные, начального, среднего, высшего профессионального и послевузовского образования дополнительного образования взрослых)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0,025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5. Земельные участки научных организаций (научно-исследовательские организации, научные организации образовательных учреждений высшего профессионального образования, опытно-конструкторские, технологические и иные организации, осуществляющие научную и (или) научно-техническую деятельность)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0,01</w:t>
            </w:r>
          </w:p>
        </w:tc>
      </w:tr>
      <w:tr w:rsidR="005E582A" w:rsidRPr="006154FA" w:rsidTr="009806EB">
        <w:tc>
          <w:tcPr>
            <w:tcW w:w="31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6. Земельные участки ветеринарных лечебниц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0,051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7. Земельные участки детско-юношеских спортивных школ, клубов физической подготовки, спортивно-технических школ; земельные участки образовательных учреждений и научных организаций в области физической культуры и спорта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0,0035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8. Земельные участки учреждений кино и кинопроката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0,022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9. Земельные участки театрально-зрелищных предприятий, концертных организаций и коллективов филармонии, земельные участки выставок, музеев, земельные участки музыкальных, художественных и хореографических школ, клубных учреждений и библиотек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0,015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10. Земельные участки организаций, занимающихся банковской и страховой деятельностью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0,1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11. Земельные участки объектов здравоохранения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0,051</w:t>
            </w:r>
          </w:p>
        </w:tc>
      </w:tr>
      <w:tr w:rsidR="005E582A" w:rsidRPr="006154FA" w:rsidTr="009806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8. 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Земельные участки домов отдыха, пансионатов, кемпингов, туристических баз, стационарных и палаточных туристическо-оздоровительных лагерей, домов рыболовов и охотников, детских туристических станций, туристских парков, учебно-туристических троп, трасс, детских и спортивных лагерей, природных лечебных ресурсов, лечебно-оздоровительных местностей и курортов, парков (культуры и отдыха)</w:t>
            </w:r>
          </w:p>
          <w:p w:rsidR="00AE4EAE" w:rsidRDefault="00AE4EAE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</w:p>
          <w:p w:rsidR="00AE4EAE" w:rsidRPr="006154FA" w:rsidRDefault="00AE4EAE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lastRenderedPageBreak/>
              <w:t>0,016</w:t>
            </w:r>
          </w:p>
        </w:tc>
      </w:tr>
      <w:tr w:rsidR="005E582A" w:rsidRPr="006154FA" w:rsidTr="009806EB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lastRenderedPageBreak/>
              <w:t>9. 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1. Земельные участки баз, складов</w:t>
            </w:r>
            <w:r w:rsidR="00317956">
              <w:rPr>
                <w:rFonts w:ascii="PT Astra Serif" w:hAnsi="PT Astra Serif" w:cs="PT Astra Serif"/>
                <w:szCs w:val="24"/>
              </w:rPr>
              <w:t>, офисов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0,085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2. Земельные участки, предоставленные для эксплуатации автобаз, бетонно-растворных узлов, котельных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0,037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 xml:space="preserve">3. Земельные участки под плотинами, </w:t>
            </w:r>
            <w:r w:rsidRPr="006154FA">
              <w:rPr>
                <w:rFonts w:ascii="PT Astra Serif" w:hAnsi="PT Astra Serif"/>
                <w:szCs w:val="24"/>
              </w:rPr>
              <w:t xml:space="preserve"> </w:t>
            </w:r>
            <w:r w:rsidRPr="006154FA">
              <w:rPr>
                <w:rFonts w:ascii="PT Astra Serif" w:hAnsi="PT Astra Serif" w:cs="PT Astra Serif"/>
                <w:szCs w:val="24"/>
              </w:rPr>
              <w:t>гидротехническими сооружениями, артезианскими скважинами, системами водоснабжения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0,02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4. Земельные участки под газораспределительными подстанциями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0,15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5. Земельные участки фабрик, заводов и комбинатов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0,025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6. Земельные участки производственных объединений, концернов, промышленно-производственных фирм, трестов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0,033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7. Земельные участки типографий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0,033</w:t>
            </w:r>
          </w:p>
        </w:tc>
      </w:tr>
      <w:tr w:rsidR="005E582A" w:rsidRPr="006154FA" w:rsidTr="009806EB">
        <w:tc>
          <w:tcPr>
            <w:tcW w:w="31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8. Земельные участки объектов коммунального хозяйства (за исключением земельных участков, указанных в п. 13 настоящего перечня). Земельные участки объектов переработки, уничтожения, утилизации и захоронения отходов, мусороперерабатывающих (</w:t>
            </w:r>
            <w:proofErr w:type="spellStart"/>
            <w:r w:rsidRPr="006154FA">
              <w:rPr>
                <w:rFonts w:ascii="PT Astra Serif" w:hAnsi="PT Astra Serif" w:cs="PT Astra Serif"/>
                <w:szCs w:val="24"/>
              </w:rPr>
              <w:t>мусоросжигающих</w:t>
            </w:r>
            <w:proofErr w:type="spellEnd"/>
            <w:r w:rsidRPr="006154FA">
              <w:rPr>
                <w:rFonts w:ascii="PT Astra Serif" w:hAnsi="PT Astra Serif" w:cs="PT Astra Serif"/>
                <w:szCs w:val="24"/>
              </w:rPr>
              <w:t>) предприятий, кладбищ, крематориев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0,02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9. Земельные участки прочих предприятий материально-технического, продовольственного снабжения, сбыта и заготовок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0,085</w:t>
            </w:r>
          </w:p>
        </w:tc>
      </w:tr>
      <w:tr w:rsidR="005E582A" w:rsidRPr="006154FA" w:rsidTr="009806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10. Земельные участки, предназначенные для размещения электростанций, обслуживающих их сооружений и объектов, объектов и линий связи, радиофикации, электропередачи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Земельные участки обслуживающих электростанции, сооружения и объектов электроснабжения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0,1</w:t>
            </w:r>
          </w:p>
        </w:tc>
      </w:tr>
      <w:tr w:rsidR="005E582A" w:rsidRPr="006154FA" w:rsidTr="009806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 xml:space="preserve">11. Земельные участки, предназначенные для размещения портов, водных, железнодорожных вокзалов, автодорожных вокзалов, аэропортов, аэродромов, </w:t>
            </w:r>
            <w:r w:rsidRPr="006154FA">
              <w:rPr>
                <w:rFonts w:ascii="PT Astra Serif" w:hAnsi="PT Astra Serif" w:cs="PT Astra Serif"/>
                <w:szCs w:val="24"/>
              </w:rPr>
              <w:lastRenderedPageBreak/>
              <w:t>аэровокзалов, автомобильных дорог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lastRenderedPageBreak/>
              <w:t>Земельные участки для размещения портов, водных, железнодорожных вокзалов, автодорожных вокзалов, аэропортов, аэродромов, аэровокзалов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0,1</w:t>
            </w:r>
          </w:p>
        </w:tc>
      </w:tr>
      <w:tr w:rsidR="005E582A" w:rsidRPr="006154FA" w:rsidTr="009806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lastRenderedPageBreak/>
              <w:t>12. Земельные участки, занятые водными объектами, находящимися в обороте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Земельные участки для размещения водных объектов (за исключением земельных участков, указанных в п. 15 настоящего перечня)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0,1</w:t>
            </w:r>
          </w:p>
        </w:tc>
      </w:tr>
      <w:tr w:rsidR="005E582A" w:rsidRPr="006154FA" w:rsidTr="009806EB">
        <w:trPr>
          <w:trHeight w:val="32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 xml:space="preserve">13. Земельные участки, предназначенные для объектов, необходимых для эксплуатации трубопроводов 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1. Земельные участки для размещения нефтепроводов, газопроводов, иных трубопроводов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0,1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2. Земельные участки эксплуатационных предприятий связи, объектов трубопроводного транспорта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0,059</w:t>
            </w:r>
          </w:p>
        </w:tc>
      </w:tr>
      <w:tr w:rsidR="005E582A" w:rsidRPr="006154FA" w:rsidTr="009806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14. Земельные участки, занятые особо охраняемыми территориями и объектами, в том числе городскими лесами, скверами, парками, городскими садами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Земельные участки, имеющие особое природоохранное значение (земли государственных природных заповедников, памятников природы, национальных парков, природных парков, дендрологических парков, ботанических садов). Земельные участки, имеющие научное, эстетическое и иное особо ценное значение (типичные или редкие ландшафты, культурные ландшафты, сообщества растительных, животных организмов, редкие геологические образования)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0,1</w:t>
            </w:r>
          </w:p>
        </w:tc>
      </w:tr>
      <w:tr w:rsidR="005E582A" w:rsidRPr="006154FA" w:rsidTr="009806EB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 xml:space="preserve">15. Земельные участки улиц, проспектов, площадей, шоссе, аллей, бульваров, переулков </w:t>
            </w:r>
          </w:p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Некоммерческое использование</w:t>
            </w:r>
          </w:p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0,015</w:t>
            </w:r>
          </w:p>
        </w:tc>
      </w:tr>
      <w:tr w:rsidR="005E582A" w:rsidRPr="006154FA" w:rsidTr="009806EB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Коммерческое использование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13,425</w:t>
            </w:r>
          </w:p>
        </w:tc>
      </w:tr>
      <w:tr w:rsidR="005E582A" w:rsidRPr="006154FA" w:rsidTr="009806EB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16. Земельные участки, предназначенные для сельскохозяйственного использования, размещения  строений и сооружений для производства сельскохозяйственной продукции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Земельные участки из сельскохозяйственных угодий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0,9</w:t>
            </w:r>
          </w:p>
        </w:tc>
      </w:tr>
      <w:tr w:rsidR="005E582A" w:rsidRPr="006154FA" w:rsidTr="009806EB">
        <w:trPr>
          <w:trHeight w:val="1983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Земельные участки, согласно градостроительным регламентам предназначенные для сельскохозяйственного использования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  <w:lang w:val="en-US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3,</w:t>
            </w:r>
            <w:r w:rsidRPr="006154FA">
              <w:rPr>
                <w:rFonts w:ascii="PT Astra Serif" w:hAnsi="PT Astra Serif" w:cs="PT Astra Serif"/>
                <w:szCs w:val="24"/>
                <w:lang w:val="en-US"/>
              </w:rPr>
              <w:t>9</w:t>
            </w:r>
          </w:p>
        </w:tc>
      </w:tr>
      <w:tr w:rsidR="005E582A" w:rsidRPr="006154FA" w:rsidTr="009806EB"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Земельные участки, предназначенные для размещения  строений и сооружений для производства сельскохозяйственной продукции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A" w:rsidRPr="006154FA" w:rsidRDefault="005E582A" w:rsidP="00980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6154FA">
              <w:rPr>
                <w:rFonts w:ascii="PT Astra Serif" w:hAnsi="PT Astra Serif" w:cs="PT Astra Serif"/>
                <w:szCs w:val="24"/>
              </w:rPr>
              <w:t>5,8</w:t>
            </w:r>
          </w:p>
        </w:tc>
      </w:tr>
    </w:tbl>
    <w:p w:rsidR="005E582A" w:rsidRPr="006154FA" w:rsidRDefault="005E582A" w:rsidP="005E582A">
      <w:pPr>
        <w:rPr>
          <w:rFonts w:ascii="PT Astra Serif" w:hAnsi="PT Astra Serif"/>
          <w:szCs w:val="24"/>
        </w:rPr>
      </w:pPr>
    </w:p>
    <w:p w:rsidR="005E582A" w:rsidRPr="006154FA" w:rsidRDefault="005E582A" w:rsidP="0076610E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sectPr w:rsidR="005E582A" w:rsidRPr="006154FA" w:rsidSect="00A52E90">
      <w:headerReference w:type="default" r:id="rId16"/>
      <w:pgSz w:w="11906" w:h="16838"/>
      <w:pgMar w:top="68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3C5" w:rsidRDefault="001D03C5" w:rsidP="0072793F">
      <w:r>
        <w:separator/>
      </w:r>
    </w:p>
  </w:endnote>
  <w:endnote w:type="continuationSeparator" w:id="0">
    <w:p w:rsidR="001D03C5" w:rsidRDefault="001D03C5" w:rsidP="0072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3C5" w:rsidRDefault="001D03C5" w:rsidP="0072793F">
      <w:r>
        <w:separator/>
      </w:r>
    </w:p>
  </w:footnote>
  <w:footnote w:type="continuationSeparator" w:id="0">
    <w:p w:rsidR="001D03C5" w:rsidRDefault="001D03C5" w:rsidP="0072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612571"/>
      <w:docPartObj>
        <w:docPartGallery w:val="Page Numbers (Top of Page)"/>
        <w:docPartUnique/>
      </w:docPartObj>
    </w:sdtPr>
    <w:sdtEndPr/>
    <w:sdtContent>
      <w:p w:rsidR="0072793F" w:rsidRDefault="0072793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3CF">
          <w:rPr>
            <w:noProof/>
          </w:rPr>
          <w:t>8</w:t>
        </w:r>
        <w:r>
          <w:fldChar w:fldCharType="end"/>
        </w:r>
      </w:p>
    </w:sdtContent>
  </w:sdt>
  <w:p w:rsidR="0072793F" w:rsidRDefault="0072793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93019"/>
    <w:multiLevelType w:val="hybridMultilevel"/>
    <w:tmpl w:val="6C961DE8"/>
    <w:lvl w:ilvl="0" w:tplc="12409EB0">
      <w:start w:val="1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00E77D3"/>
    <w:multiLevelType w:val="hybridMultilevel"/>
    <w:tmpl w:val="5C4E8480"/>
    <w:lvl w:ilvl="0" w:tplc="0AF0EFCE">
      <w:start w:val="1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9EC6BF9"/>
    <w:multiLevelType w:val="hybridMultilevel"/>
    <w:tmpl w:val="A47CDACC"/>
    <w:lvl w:ilvl="0" w:tplc="8990C0B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1471BD"/>
    <w:multiLevelType w:val="hybridMultilevel"/>
    <w:tmpl w:val="D28AAA04"/>
    <w:lvl w:ilvl="0" w:tplc="6528346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776FA1"/>
    <w:multiLevelType w:val="hybridMultilevel"/>
    <w:tmpl w:val="F190BE6E"/>
    <w:lvl w:ilvl="0" w:tplc="C860AF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724820"/>
    <w:multiLevelType w:val="hybridMultilevel"/>
    <w:tmpl w:val="8D7C3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0D"/>
    <w:rsid w:val="000134F0"/>
    <w:rsid w:val="000172CE"/>
    <w:rsid w:val="000219EE"/>
    <w:rsid w:val="00023520"/>
    <w:rsid w:val="00036A62"/>
    <w:rsid w:val="00062B13"/>
    <w:rsid w:val="000933B2"/>
    <w:rsid w:val="000A4D50"/>
    <w:rsid w:val="000B4316"/>
    <w:rsid w:val="000C4258"/>
    <w:rsid w:val="00112463"/>
    <w:rsid w:val="00125DF5"/>
    <w:rsid w:val="00133EC9"/>
    <w:rsid w:val="00167A1C"/>
    <w:rsid w:val="00177304"/>
    <w:rsid w:val="00186346"/>
    <w:rsid w:val="001935C7"/>
    <w:rsid w:val="00195F65"/>
    <w:rsid w:val="001B2E1A"/>
    <w:rsid w:val="001D03C5"/>
    <w:rsid w:val="001D15C3"/>
    <w:rsid w:val="00206832"/>
    <w:rsid w:val="002322C0"/>
    <w:rsid w:val="0024707D"/>
    <w:rsid w:val="00263A97"/>
    <w:rsid w:val="002A0621"/>
    <w:rsid w:val="002F7499"/>
    <w:rsid w:val="003029A0"/>
    <w:rsid w:val="00317956"/>
    <w:rsid w:val="00317E2E"/>
    <w:rsid w:val="003460C8"/>
    <w:rsid w:val="00353C3C"/>
    <w:rsid w:val="003774F7"/>
    <w:rsid w:val="0042672E"/>
    <w:rsid w:val="00481FD8"/>
    <w:rsid w:val="0049141E"/>
    <w:rsid w:val="00494A46"/>
    <w:rsid w:val="004F1898"/>
    <w:rsid w:val="005012A6"/>
    <w:rsid w:val="00505653"/>
    <w:rsid w:val="005743DD"/>
    <w:rsid w:val="005750A8"/>
    <w:rsid w:val="00595789"/>
    <w:rsid w:val="005E194A"/>
    <w:rsid w:val="005E582A"/>
    <w:rsid w:val="005E640E"/>
    <w:rsid w:val="005E7497"/>
    <w:rsid w:val="006154FA"/>
    <w:rsid w:val="00622587"/>
    <w:rsid w:val="0065052E"/>
    <w:rsid w:val="00675891"/>
    <w:rsid w:val="00690AF2"/>
    <w:rsid w:val="006C577E"/>
    <w:rsid w:val="006D1A8A"/>
    <w:rsid w:val="0072793F"/>
    <w:rsid w:val="00761896"/>
    <w:rsid w:val="007657BB"/>
    <w:rsid w:val="0076610E"/>
    <w:rsid w:val="007720CD"/>
    <w:rsid w:val="007813BD"/>
    <w:rsid w:val="007C2254"/>
    <w:rsid w:val="007D64EC"/>
    <w:rsid w:val="007D6BAF"/>
    <w:rsid w:val="008136C7"/>
    <w:rsid w:val="00813F30"/>
    <w:rsid w:val="00815B2E"/>
    <w:rsid w:val="00817774"/>
    <w:rsid w:val="008C5EA1"/>
    <w:rsid w:val="008D4C92"/>
    <w:rsid w:val="008E0A59"/>
    <w:rsid w:val="00967C06"/>
    <w:rsid w:val="00972A13"/>
    <w:rsid w:val="009759AD"/>
    <w:rsid w:val="00981176"/>
    <w:rsid w:val="009826A8"/>
    <w:rsid w:val="00986B4A"/>
    <w:rsid w:val="00996A37"/>
    <w:rsid w:val="00996CB2"/>
    <w:rsid w:val="009D1A72"/>
    <w:rsid w:val="009E07D0"/>
    <w:rsid w:val="00A449A0"/>
    <w:rsid w:val="00A52E90"/>
    <w:rsid w:val="00A95370"/>
    <w:rsid w:val="00AB1850"/>
    <w:rsid w:val="00AC6049"/>
    <w:rsid w:val="00AE28D5"/>
    <w:rsid w:val="00AE4EAE"/>
    <w:rsid w:val="00AF0484"/>
    <w:rsid w:val="00AF2065"/>
    <w:rsid w:val="00AF210D"/>
    <w:rsid w:val="00B153CF"/>
    <w:rsid w:val="00B8099C"/>
    <w:rsid w:val="00C06E9D"/>
    <w:rsid w:val="00C269A9"/>
    <w:rsid w:val="00C26B08"/>
    <w:rsid w:val="00C6574B"/>
    <w:rsid w:val="00C702FF"/>
    <w:rsid w:val="00C92F69"/>
    <w:rsid w:val="00CE253D"/>
    <w:rsid w:val="00CE62F1"/>
    <w:rsid w:val="00D7780D"/>
    <w:rsid w:val="00DA213C"/>
    <w:rsid w:val="00DB4F55"/>
    <w:rsid w:val="00DE7927"/>
    <w:rsid w:val="00E23EF4"/>
    <w:rsid w:val="00E4022D"/>
    <w:rsid w:val="00E60DDD"/>
    <w:rsid w:val="00E7771B"/>
    <w:rsid w:val="00E95034"/>
    <w:rsid w:val="00EF32E0"/>
    <w:rsid w:val="00EF34F5"/>
    <w:rsid w:val="00EF417F"/>
    <w:rsid w:val="00EF46BE"/>
    <w:rsid w:val="00F0079A"/>
    <w:rsid w:val="00F8354E"/>
    <w:rsid w:val="00F90439"/>
    <w:rsid w:val="00FA51B6"/>
    <w:rsid w:val="00FD7705"/>
    <w:rsid w:val="00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B954"/>
  <w15:docId w15:val="{5E4D9141-72A2-4CE8-9396-4C18751F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26A8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6A8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1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F21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E640E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F0079A"/>
    <w:pPr>
      <w:tabs>
        <w:tab w:val="left" w:pos="5245"/>
      </w:tabs>
      <w:ind w:right="566" w:firstLine="360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F007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22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22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60DDD"/>
    <w:pPr>
      <w:ind w:left="720"/>
      <w:contextualSpacing/>
    </w:pPr>
  </w:style>
  <w:style w:type="paragraph" w:styleId="a9">
    <w:name w:val="No Spacing"/>
    <w:basedOn w:val="a"/>
    <w:uiPriority w:val="1"/>
    <w:qFormat/>
    <w:rsid w:val="004F1898"/>
    <w:pPr>
      <w:widowControl w:val="0"/>
      <w:overflowPunct w:val="0"/>
      <w:autoSpaceDE w:val="0"/>
      <w:autoSpaceDN w:val="0"/>
      <w:adjustRightInd w:val="0"/>
    </w:pPr>
    <w:rPr>
      <w:sz w:val="20"/>
    </w:rPr>
  </w:style>
  <w:style w:type="paragraph" w:styleId="aa">
    <w:name w:val="header"/>
    <w:basedOn w:val="a"/>
    <w:link w:val="ab"/>
    <w:uiPriority w:val="99"/>
    <w:unhideWhenUsed/>
    <w:rsid w:val="007279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79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279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279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26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26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caption"/>
    <w:aliases w:val="Табл"/>
    <w:basedOn w:val="a"/>
    <w:next w:val="a"/>
    <w:semiHidden/>
    <w:unhideWhenUsed/>
    <w:qFormat/>
    <w:rsid w:val="009826A8"/>
    <w:pPr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hyperlink" Target="https://login.consultant.ru/link/?req=doc&amp;base=RZR&amp;n=4665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ZR&amp;n=46651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511225&amp;dst=1000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67&amp;n=139059&amp;dst=100018" TargetMode="External"/><Relationship Id="rId10" Type="http://schemas.openxmlformats.org/officeDocument/2006/relationships/hyperlink" Target="https://login.consultant.ru/link/?req=doc&amp;base=RZR&amp;n=511225&amp;dst=1000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0137&amp;dst=1267" TargetMode="External"/><Relationship Id="rId14" Type="http://schemas.openxmlformats.org/officeDocument/2006/relationships/hyperlink" Target="https://login.consultant.ru/link/?req=doc&amp;base=RLAW067&amp;n=137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2816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Львова Марина Сергеевна</dc:creator>
  <cp:lastModifiedBy>Пользователь Windows</cp:lastModifiedBy>
  <cp:revision>8</cp:revision>
  <cp:lastPrinted>2025-12-17T07:01:00Z</cp:lastPrinted>
  <dcterms:created xsi:type="dcterms:W3CDTF">2025-12-12T07:32:00Z</dcterms:created>
  <dcterms:modified xsi:type="dcterms:W3CDTF">2025-12-17T07:01:00Z</dcterms:modified>
</cp:coreProperties>
</file>