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E6" w:rsidRDefault="00E532E6" w:rsidP="00E532E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10DD448" wp14:editId="4A95AC31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2E6" w:rsidRDefault="00E532E6" w:rsidP="00E532E6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E532E6" w:rsidRDefault="00E532E6" w:rsidP="00E532E6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E532E6" w:rsidRDefault="00E532E6" w:rsidP="00E532E6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E532E6" w:rsidRDefault="00E532E6" w:rsidP="00E532E6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 wp14:anchorId="6AFBAC10" wp14:editId="5404E0F7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B809B" id="Прямая соединительная линия 4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E532E6" w:rsidRDefault="00E532E6" w:rsidP="00E532E6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E532E6" w:rsidRPr="00E532E6" w:rsidRDefault="00E532E6" w:rsidP="00E532E6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E532E6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E532E6" w:rsidTr="00E532E6">
        <w:trPr>
          <w:jc w:val="center"/>
        </w:trPr>
        <w:tc>
          <w:tcPr>
            <w:tcW w:w="4044" w:type="dxa"/>
            <w:hideMark/>
          </w:tcPr>
          <w:p w:rsidR="00E532E6" w:rsidRDefault="00E532E6" w:rsidP="00E532E6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E532E6" w:rsidRDefault="00E532E6" w:rsidP="00E532E6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532E6" w:rsidRDefault="00E532E6" w:rsidP="00E532E6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532E6" w:rsidRDefault="00E532E6" w:rsidP="00E532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532E6" w:rsidRDefault="00E532E6" w:rsidP="00E532E6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E532E6" w:rsidRDefault="00E532E6" w:rsidP="00E532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14/307</w:t>
            </w:r>
          </w:p>
        </w:tc>
        <w:bookmarkEnd w:id="0"/>
        <w:bookmarkEnd w:id="1"/>
      </w:tr>
    </w:tbl>
    <w:p w:rsidR="004A0067" w:rsidRDefault="004A0067" w:rsidP="002F350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F350F" w:rsidRDefault="00086B27" w:rsidP="002F350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2F350F">
        <w:rPr>
          <w:rFonts w:ascii="PT Astra Serif" w:hAnsi="PT Astra Serif"/>
          <w:b/>
          <w:sz w:val="24"/>
          <w:szCs w:val="24"/>
        </w:rPr>
        <w:t>О внесении изменени</w:t>
      </w:r>
      <w:r w:rsidR="00790276" w:rsidRPr="002F350F">
        <w:rPr>
          <w:rFonts w:ascii="PT Astra Serif" w:hAnsi="PT Astra Serif"/>
          <w:b/>
          <w:sz w:val="24"/>
          <w:szCs w:val="24"/>
        </w:rPr>
        <w:t>й</w:t>
      </w:r>
      <w:r w:rsidRPr="002F350F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2F350F">
        <w:rPr>
          <w:rFonts w:ascii="PT Astra Serif" w:hAnsi="PT Astra Serif"/>
          <w:b/>
          <w:sz w:val="24"/>
          <w:szCs w:val="24"/>
        </w:rPr>
        <w:t xml:space="preserve">в </w:t>
      </w:r>
      <w:r w:rsidR="005D4361" w:rsidRPr="002F350F">
        <w:rPr>
          <w:rFonts w:ascii="PT Astra Serif" w:hAnsi="PT Astra Serif" w:cs="Arial"/>
          <w:b/>
          <w:sz w:val="24"/>
          <w:szCs w:val="24"/>
        </w:rPr>
        <w:t>Положение</w:t>
      </w:r>
      <w:r w:rsidR="00955625" w:rsidRPr="002F350F">
        <w:rPr>
          <w:rFonts w:ascii="PT Astra Serif" w:hAnsi="PT Astra Serif" w:cs="Arial"/>
          <w:b/>
          <w:sz w:val="24"/>
          <w:szCs w:val="24"/>
        </w:rPr>
        <w:t xml:space="preserve"> </w:t>
      </w:r>
      <w:r w:rsidR="002F350F">
        <w:rPr>
          <w:rFonts w:ascii="PT Astra Serif" w:hAnsi="PT Astra Serif" w:cs="Arial"/>
          <w:b/>
          <w:sz w:val="24"/>
          <w:szCs w:val="24"/>
        </w:rPr>
        <w:t>«</w:t>
      </w:r>
      <w:r w:rsidR="002F350F" w:rsidRPr="002F350F">
        <w:rPr>
          <w:rFonts w:ascii="PT Astra Serif" w:hAnsi="PT Astra Serif" w:cs="Arial"/>
          <w:b/>
          <w:sz w:val="24"/>
          <w:szCs w:val="24"/>
        </w:rPr>
        <w:t xml:space="preserve">О служебных командировках </w:t>
      </w:r>
    </w:p>
    <w:p w:rsidR="002F350F" w:rsidRDefault="002F350F" w:rsidP="002F350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2F350F">
        <w:rPr>
          <w:rFonts w:ascii="PT Astra Serif" w:hAnsi="PT Astra Serif" w:cs="Arial"/>
          <w:b/>
          <w:sz w:val="24"/>
          <w:szCs w:val="24"/>
        </w:rPr>
        <w:t xml:space="preserve">Главы муниципального образования город Тула, лиц, замещающих муниципальные должности на постоянной оплачиваемой основе, и командировках депутатов </w:t>
      </w:r>
    </w:p>
    <w:p w:rsidR="002F350F" w:rsidRDefault="002F350F" w:rsidP="002F350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2F350F">
        <w:rPr>
          <w:rFonts w:ascii="PT Astra Serif" w:hAnsi="PT Astra Serif" w:cs="Arial"/>
          <w:b/>
          <w:sz w:val="24"/>
          <w:szCs w:val="24"/>
        </w:rPr>
        <w:t>Тульской городской Думы, связанных с депутатской деятельностью</w:t>
      </w:r>
      <w:r>
        <w:rPr>
          <w:rFonts w:ascii="PT Astra Serif" w:hAnsi="PT Astra Serif" w:cs="Arial"/>
          <w:b/>
          <w:sz w:val="24"/>
          <w:szCs w:val="24"/>
        </w:rPr>
        <w:t xml:space="preserve">», </w:t>
      </w:r>
    </w:p>
    <w:p w:rsidR="002F350F" w:rsidRPr="002F350F" w:rsidRDefault="00955625" w:rsidP="002F350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2F350F">
        <w:rPr>
          <w:rFonts w:ascii="PT Astra Serif" w:hAnsi="PT Astra Serif" w:cs="Arial"/>
          <w:b/>
          <w:sz w:val="24"/>
          <w:szCs w:val="24"/>
        </w:rPr>
        <w:t>утвержденное решением Тульской городской Думы</w:t>
      </w:r>
      <w:r w:rsidR="002F350F">
        <w:rPr>
          <w:rFonts w:ascii="PT Astra Serif" w:hAnsi="PT Astra Serif" w:cs="Arial"/>
          <w:b/>
          <w:sz w:val="24"/>
          <w:szCs w:val="24"/>
        </w:rPr>
        <w:t xml:space="preserve"> </w:t>
      </w:r>
      <w:r w:rsidRPr="002F350F">
        <w:rPr>
          <w:rFonts w:ascii="PT Astra Serif" w:hAnsi="PT Astra Serif" w:cs="Arial"/>
          <w:b/>
          <w:sz w:val="24"/>
          <w:szCs w:val="24"/>
        </w:rPr>
        <w:t xml:space="preserve">от </w:t>
      </w:r>
      <w:r w:rsidR="002F350F" w:rsidRPr="002F350F">
        <w:rPr>
          <w:rFonts w:ascii="PT Astra Serif" w:hAnsi="PT Astra Serif" w:cs="Arial"/>
          <w:b/>
          <w:sz w:val="24"/>
          <w:szCs w:val="24"/>
        </w:rPr>
        <w:t>23</w:t>
      </w:r>
      <w:r w:rsidR="002F350F">
        <w:rPr>
          <w:rFonts w:ascii="PT Astra Serif" w:hAnsi="PT Astra Serif" w:cs="Arial"/>
          <w:b/>
          <w:sz w:val="24"/>
          <w:szCs w:val="24"/>
        </w:rPr>
        <w:t xml:space="preserve"> октября </w:t>
      </w:r>
      <w:r w:rsidR="002F350F" w:rsidRPr="002F350F">
        <w:rPr>
          <w:rFonts w:ascii="PT Astra Serif" w:hAnsi="PT Astra Serif" w:cs="Arial"/>
          <w:b/>
          <w:sz w:val="24"/>
          <w:szCs w:val="24"/>
        </w:rPr>
        <w:t xml:space="preserve">2013 </w:t>
      </w:r>
      <w:r w:rsidR="002F350F">
        <w:rPr>
          <w:rFonts w:ascii="PT Astra Serif" w:hAnsi="PT Astra Serif" w:cs="Arial"/>
          <w:b/>
          <w:sz w:val="24"/>
          <w:szCs w:val="24"/>
        </w:rPr>
        <w:t>г. №</w:t>
      </w:r>
      <w:r w:rsidR="002F350F" w:rsidRPr="002F350F">
        <w:rPr>
          <w:rFonts w:ascii="PT Astra Serif" w:hAnsi="PT Astra Serif" w:cs="Arial"/>
          <w:b/>
          <w:sz w:val="24"/>
          <w:szCs w:val="24"/>
        </w:rPr>
        <w:t xml:space="preserve"> 66/1526</w:t>
      </w:r>
    </w:p>
    <w:p w:rsidR="005D4361" w:rsidRPr="006C1A26" w:rsidRDefault="005D4361" w:rsidP="005D43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2F350F" w:rsidRDefault="006C1A26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F350F">
        <w:rPr>
          <w:rFonts w:ascii="PT Astra Serif" w:hAnsi="PT Astra Serif"/>
          <w:sz w:val="24"/>
          <w:szCs w:val="24"/>
        </w:rPr>
        <w:t xml:space="preserve">В соответствии с </w:t>
      </w:r>
      <w:r w:rsidR="00955625" w:rsidRPr="002F350F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9" w:history="1">
        <w:r w:rsidR="00955625" w:rsidRPr="002F350F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955625" w:rsidRPr="002F350F">
        <w:rPr>
          <w:rFonts w:ascii="PT Astra Serif" w:hAnsi="PT Astra Serif" w:cs="Arial"/>
          <w:sz w:val="24"/>
          <w:szCs w:val="24"/>
        </w:rPr>
        <w:t xml:space="preserve"> от 6</w:t>
      </w:r>
      <w:r w:rsidRPr="002F350F">
        <w:rPr>
          <w:rFonts w:ascii="PT Astra Serif" w:hAnsi="PT Astra Serif" w:cs="Arial"/>
          <w:sz w:val="24"/>
          <w:szCs w:val="24"/>
        </w:rPr>
        <w:t xml:space="preserve"> октября </w:t>
      </w:r>
      <w:r w:rsidR="00955625" w:rsidRPr="002F350F">
        <w:rPr>
          <w:rFonts w:ascii="PT Astra Serif" w:hAnsi="PT Astra Serif" w:cs="Arial"/>
          <w:sz w:val="24"/>
          <w:szCs w:val="24"/>
        </w:rPr>
        <w:t>2003</w:t>
      </w:r>
      <w:r w:rsidRPr="002F350F">
        <w:rPr>
          <w:rFonts w:ascii="PT Astra Serif" w:hAnsi="PT Astra Serif" w:cs="Arial"/>
          <w:sz w:val="24"/>
          <w:szCs w:val="24"/>
        </w:rPr>
        <w:t xml:space="preserve"> г. №</w:t>
      </w:r>
      <w:r w:rsidR="00955625" w:rsidRPr="002F350F">
        <w:rPr>
          <w:rFonts w:ascii="PT Astra Serif" w:hAnsi="PT Astra Serif" w:cs="Arial"/>
          <w:sz w:val="24"/>
          <w:szCs w:val="24"/>
        </w:rPr>
        <w:t xml:space="preserve"> 131-ФЗ </w:t>
      </w:r>
      <w:r w:rsidRPr="002F350F">
        <w:rPr>
          <w:rFonts w:ascii="PT Astra Serif" w:hAnsi="PT Astra Serif" w:cs="Arial"/>
          <w:sz w:val="24"/>
          <w:szCs w:val="24"/>
        </w:rPr>
        <w:t>«</w:t>
      </w:r>
      <w:r w:rsidR="00955625" w:rsidRPr="002F350F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2F350F">
        <w:rPr>
          <w:rFonts w:ascii="PT Astra Serif" w:hAnsi="PT Astra Serif" w:cs="Arial"/>
          <w:sz w:val="24"/>
          <w:szCs w:val="24"/>
        </w:rPr>
        <w:t xml:space="preserve">», </w:t>
      </w:r>
      <w:r w:rsidR="00CA184B" w:rsidRPr="002F350F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2F350F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2F350F" w:rsidRPr="002F350F">
        <w:rPr>
          <w:rFonts w:ascii="PT Astra Serif" w:hAnsi="PT Astra Serif" w:cs="Arial"/>
          <w:sz w:val="24"/>
          <w:szCs w:val="24"/>
        </w:rPr>
        <w:t>Постановление</w:t>
      </w:r>
      <w:r w:rsidR="002F350F">
        <w:rPr>
          <w:rFonts w:ascii="PT Astra Serif" w:hAnsi="PT Astra Serif" w:cs="Arial"/>
          <w:sz w:val="24"/>
          <w:szCs w:val="24"/>
        </w:rPr>
        <w:t>м</w:t>
      </w:r>
      <w:r w:rsidR="002F350F" w:rsidRPr="002F350F">
        <w:rPr>
          <w:rFonts w:ascii="PT Astra Serif" w:hAnsi="PT Astra Serif" w:cs="Arial"/>
          <w:sz w:val="24"/>
          <w:szCs w:val="24"/>
        </w:rPr>
        <w:t xml:space="preserve"> Правительства Российской Федерации от 16</w:t>
      </w:r>
      <w:r w:rsidR="002F350F">
        <w:rPr>
          <w:rFonts w:ascii="PT Astra Serif" w:hAnsi="PT Astra Serif" w:cs="Arial"/>
          <w:sz w:val="24"/>
          <w:szCs w:val="24"/>
        </w:rPr>
        <w:t xml:space="preserve"> апреля </w:t>
      </w:r>
      <w:r w:rsidR="002F350F" w:rsidRPr="002F350F">
        <w:rPr>
          <w:rFonts w:ascii="PT Astra Serif" w:hAnsi="PT Astra Serif" w:cs="Arial"/>
          <w:sz w:val="24"/>
          <w:szCs w:val="24"/>
        </w:rPr>
        <w:t xml:space="preserve">2025 </w:t>
      </w:r>
      <w:r w:rsidR="002F350F">
        <w:rPr>
          <w:rFonts w:ascii="PT Astra Serif" w:hAnsi="PT Astra Serif" w:cs="Arial"/>
          <w:sz w:val="24"/>
          <w:szCs w:val="24"/>
        </w:rPr>
        <w:t>г. №</w:t>
      </w:r>
      <w:r w:rsidR="002F350F" w:rsidRPr="002F350F">
        <w:rPr>
          <w:rFonts w:ascii="PT Astra Serif" w:hAnsi="PT Astra Serif" w:cs="Arial"/>
          <w:sz w:val="24"/>
          <w:szCs w:val="24"/>
        </w:rPr>
        <w:t xml:space="preserve"> 501</w:t>
      </w:r>
      <w:r w:rsidR="002F350F">
        <w:rPr>
          <w:rFonts w:ascii="PT Astra Serif" w:hAnsi="PT Astra Serif" w:cs="Arial"/>
          <w:sz w:val="24"/>
          <w:szCs w:val="24"/>
        </w:rPr>
        <w:t xml:space="preserve"> «</w:t>
      </w:r>
      <w:r w:rsidR="002F350F" w:rsidRPr="002F350F">
        <w:rPr>
          <w:rFonts w:ascii="PT Astra Serif" w:hAnsi="PT Astra Serif" w:cs="Arial"/>
          <w:sz w:val="24"/>
          <w:szCs w:val="24"/>
        </w:rPr>
        <w:t>Об утверждении Положения об особенностях направления работников в служебные командировки</w:t>
      </w:r>
      <w:r w:rsidR="002F350F"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2F350F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2F350F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2F350F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2F350F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2F350F">
        <w:rPr>
          <w:rFonts w:ascii="PT Astra Serif" w:hAnsi="PT Astra Serif"/>
          <w:sz w:val="24"/>
          <w:szCs w:val="24"/>
        </w:rPr>
        <w:t xml:space="preserve"> </w:t>
      </w:r>
      <w:r w:rsidR="00CA184B" w:rsidRPr="002F350F">
        <w:rPr>
          <w:rFonts w:ascii="PT Astra Serif" w:hAnsi="PT Astra Serif"/>
          <w:sz w:val="24"/>
          <w:szCs w:val="24"/>
        </w:rPr>
        <w:t xml:space="preserve"> </w:t>
      </w:r>
      <w:r w:rsidR="00CC7E95" w:rsidRPr="002F350F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E532E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65636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EF3CD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EF3CD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EF3CD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EF3CD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EF3CD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E532E6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6C1A26" w:rsidRPr="002F350F" w:rsidRDefault="006D5D21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F350F">
        <w:rPr>
          <w:rFonts w:ascii="PT Astra Serif" w:hAnsi="PT Astra Serif"/>
          <w:sz w:val="24"/>
          <w:szCs w:val="24"/>
        </w:rPr>
        <w:t>1.</w:t>
      </w:r>
      <w:r w:rsidR="005422D1" w:rsidRPr="002F350F">
        <w:rPr>
          <w:rFonts w:ascii="PT Astra Serif" w:hAnsi="PT Astra Serif"/>
          <w:sz w:val="24"/>
          <w:szCs w:val="24"/>
        </w:rPr>
        <w:t xml:space="preserve"> </w:t>
      </w:r>
      <w:r w:rsidR="00596C76" w:rsidRPr="002F350F">
        <w:rPr>
          <w:rFonts w:ascii="PT Astra Serif" w:hAnsi="PT Astra Serif"/>
          <w:sz w:val="24"/>
          <w:szCs w:val="24"/>
        </w:rPr>
        <w:t xml:space="preserve">Внести </w:t>
      </w:r>
      <w:r w:rsidR="005D4361" w:rsidRPr="002F350F">
        <w:rPr>
          <w:rFonts w:ascii="PT Astra Serif" w:hAnsi="PT Astra Serif"/>
          <w:sz w:val="24"/>
          <w:szCs w:val="24"/>
        </w:rPr>
        <w:t xml:space="preserve">в </w:t>
      </w:r>
      <w:r w:rsidR="006C1A26" w:rsidRPr="002F350F">
        <w:rPr>
          <w:rFonts w:ascii="PT Astra Serif" w:hAnsi="PT Astra Serif" w:cs="Arial"/>
          <w:sz w:val="24"/>
          <w:szCs w:val="24"/>
        </w:rPr>
        <w:t xml:space="preserve">Положение </w:t>
      </w:r>
      <w:r w:rsidR="002F350F" w:rsidRPr="002F350F">
        <w:rPr>
          <w:rFonts w:ascii="PT Astra Serif" w:hAnsi="PT Astra Serif" w:cs="Arial"/>
          <w:sz w:val="24"/>
          <w:szCs w:val="24"/>
        </w:rPr>
        <w:t>«О служебных командировках Главы муниципального образования город Тула, лиц, замещающих муниципальные должности на постоянной оплачиваемой основе, и командировках депутатов Тульской городской Думы, связанных с депутатской деятельностью», утвержденное решением Тульской городской Думы от 23 октября 2013 г. № 66/1526</w:t>
      </w:r>
      <w:r w:rsidR="002F350F">
        <w:rPr>
          <w:rFonts w:ascii="PT Astra Serif" w:hAnsi="PT Astra Serif" w:cs="Arial"/>
          <w:sz w:val="24"/>
          <w:szCs w:val="24"/>
        </w:rPr>
        <w:t xml:space="preserve">, </w:t>
      </w:r>
      <w:r w:rsidR="006C1A26" w:rsidRPr="002F350F">
        <w:rPr>
          <w:rFonts w:ascii="PT Astra Serif" w:hAnsi="PT Astra Serif" w:cs="Arial"/>
          <w:sz w:val="24"/>
          <w:szCs w:val="24"/>
        </w:rPr>
        <w:t>следующие изменения:</w:t>
      </w:r>
    </w:p>
    <w:p w:rsidR="002F350F" w:rsidRDefault="002F350F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пункт</w:t>
      </w:r>
      <w:r w:rsidR="001A0193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 1.2</w:t>
      </w:r>
      <w:r w:rsidR="001A0193">
        <w:rPr>
          <w:rFonts w:ascii="PT Astra Serif" w:hAnsi="PT Astra Serif"/>
          <w:sz w:val="24"/>
          <w:szCs w:val="24"/>
        </w:rPr>
        <w:t xml:space="preserve">, 1.3 </w:t>
      </w:r>
      <w:r>
        <w:rPr>
          <w:rFonts w:ascii="PT Astra Serif" w:hAnsi="PT Astra Serif"/>
          <w:sz w:val="24"/>
          <w:szCs w:val="24"/>
        </w:rPr>
        <w:t>изложить в следующей редакции:</w:t>
      </w:r>
    </w:p>
    <w:p w:rsidR="001A0193" w:rsidRDefault="002F350F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F350F">
        <w:rPr>
          <w:rFonts w:ascii="PT Astra Serif" w:hAnsi="PT Astra Serif"/>
          <w:sz w:val="24"/>
          <w:szCs w:val="24"/>
        </w:rPr>
        <w:t xml:space="preserve">«1.2. </w:t>
      </w:r>
      <w:r w:rsidRPr="002F350F">
        <w:rPr>
          <w:rFonts w:ascii="PT Astra Serif" w:hAnsi="PT Astra Serif" w:cs="Arial"/>
          <w:sz w:val="24"/>
          <w:szCs w:val="24"/>
        </w:rPr>
        <w:t>Под служебной командировкой понимается поездка Главы муниципального образования город Тула,</w:t>
      </w:r>
      <w:r w:rsidR="00D736D6">
        <w:rPr>
          <w:rFonts w:ascii="PT Astra Serif" w:hAnsi="PT Astra Serif" w:cs="Arial"/>
          <w:sz w:val="24"/>
          <w:szCs w:val="24"/>
        </w:rPr>
        <w:t xml:space="preserve"> осуществляющего полномочия на постоянной основе,</w:t>
      </w:r>
      <w:r w:rsidRPr="002F350F">
        <w:rPr>
          <w:rFonts w:ascii="PT Astra Serif" w:hAnsi="PT Astra Serif" w:cs="Arial"/>
          <w:sz w:val="24"/>
          <w:szCs w:val="24"/>
        </w:rPr>
        <w:t xml:space="preserve"> лица, замещающего муниципальную должность на постоянной основе, по распоряжению Главы муниципального образования город Тула </w:t>
      </w:r>
      <w:r w:rsidR="00D736D6" w:rsidRPr="002F350F">
        <w:rPr>
          <w:rFonts w:ascii="PT Astra Serif" w:hAnsi="PT Astra Serif" w:cs="Arial"/>
          <w:sz w:val="24"/>
          <w:szCs w:val="24"/>
        </w:rPr>
        <w:t xml:space="preserve">для выполнения служебного поручения </w:t>
      </w:r>
      <w:r w:rsidR="00D736D6">
        <w:rPr>
          <w:rFonts w:ascii="PT Astra Serif" w:hAnsi="PT Astra Serif" w:cs="Arial"/>
          <w:sz w:val="24"/>
          <w:szCs w:val="24"/>
        </w:rPr>
        <w:t>в</w:t>
      </w:r>
      <w:r w:rsidRPr="002F350F">
        <w:rPr>
          <w:rFonts w:ascii="PT Astra Serif" w:hAnsi="PT Astra Serif" w:cs="Arial"/>
          <w:sz w:val="24"/>
          <w:szCs w:val="24"/>
        </w:rPr>
        <w:t xml:space="preserve"> определенный срок вне места постоянной службы.</w:t>
      </w:r>
    </w:p>
    <w:p w:rsidR="002F350F" w:rsidRPr="001A0193" w:rsidRDefault="001A0193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1.3. </w:t>
      </w:r>
      <w:r w:rsidRPr="001A0193">
        <w:rPr>
          <w:rFonts w:ascii="PT Astra Serif" w:hAnsi="PT Astra Serif" w:cs="Arial"/>
          <w:sz w:val="24"/>
          <w:szCs w:val="24"/>
        </w:rPr>
        <w:t xml:space="preserve">Под командировкой, связанной с депутатской деятельностью, в целях настоящего Положения понимается поездка </w:t>
      </w:r>
      <w:r w:rsidRPr="001F738C">
        <w:rPr>
          <w:rFonts w:ascii="PT Astra Serif" w:hAnsi="PT Astra Serif"/>
          <w:sz w:val="24"/>
          <w:szCs w:val="24"/>
        </w:rPr>
        <w:t xml:space="preserve">Главы муниципального образования город Тула, осуществляющего полномочия на непостоянной основе, </w:t>
      </w:r>
      <w:r w:rsidRPr="001A0193">
        <w:rPr>
          <w:rFonts w:ascii="PT Astra Serif" w:hAnsi="PT Astra Serif" w:cs="Arial"/>
          <w:sz w:val="24"/>
          <w:szCs w:val="24"/>
        </w:rPr>
        <w:t>депутата по распоряжению Главы муниципального образования город Тула в интересах муниципального образования город Тула (далее - город Тула).</w:t>
      </w:r>
      <w:r w:rsidR="00D736D6" w:rsidRPr="001A0193">
        <w:rPr>
          <w:rFonts w:ascii="PT Astra Serif" w:hAnsi="PT Astra Serif" w:cs="Arial"/>
          <w:sz w:val="24"/>
          <w:szCs w:val="24"/>
        </w:rPr>
        <w:t>»;</w:t>
      </w:r>
    </w:p>
    <w:p w:rsidR="002F350F" w:rsidRPr="001A0193" w:rsidRDefault="001F738C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A0193">
        <w:rPr>
          <w:rFonts w:ascii="PT Astra Serif" w:hAnsi="PT Astra Serif"/>
          <w:sz w:val="24"/>
          <w:szCs w:val="24"/>
        </w:rPr>
        <w:t>2) дополнить пунктом 1.3-1 следующего содержания:</w:t>
      </w:r>
    </w:p>
    <w:p w:rsidR="001F738C" w:rsidRPr="001F738C" w:rsidRDefault="001F738C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1F738C">
        <w:rPr>
          <w:rFonts w:ascii="PT Astra Serif" w:hAnsi="PT Astra Serif"/>
          <w:sz w:val="24"/>
          <w:szCs w:val="24"/>
        </w:rPr>
        <w:t xml:space="preserve">«1.3-1. Поездки осуществляются в порядке, предусмотренном настоящим Положением для </w:t>
      </w:r>
      <w:r w:rsidRPr="001F738C">
        <w:rPr>
          <w:rFonts w:ascii="PT Astra Serif" w:hAnsi="PT Astra Serif" w:cs="Arial"/>
          <w:sz w:val="24"/>
          <w:szCs w:val="24"/>
        </w:rPr>
        <w:t>командировок, связанных с депутатской деятельностью.»;</w:t>
      </w:r>
    </w:p>
    <w:p w:rsidR="001F738C" w:rsidRDefault="001A0193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1F738C">
        <w:rPr>
          <w:rFonts w:ascii="PT Astra Serif" w:hAnsi="PT Astra Serif"/>
          <w:sz w:val="24"/>
          <w:szCs w:val="24"/>
        </w:rPr>
        <w:t xml:space="preserve">) </w:t>
      </w:r>
      <w:r w:rsidR="00BF6B5D">
        <w:rPr>
          <w:rFonts w:ascii="PT Astra Serif" w:hAnsi="PT Astra Serif"/>
          <w:sz w:val="24"/>
          <w:szCs w:val="24"/>
        </w:rPr>
        <w:t>в абзаце втором пункта 3.2 цифры «24», «00» заменить цифрами «24.00», «00.00» соответственно;</w:t>
      </w:r>
    </w:p>
    <w:p w:rsidR="0086383C" w:rsidRDefault="001A0193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B11EE8">
        <w:rPr>
          <w:rFonts w:ascii="PT Astra Serif" w:hAnsi="PT Astra Serif"/>
          <w:sz w:val="24"/>
          <w:szCs w:val="24"/>
        </w:rPr>
        <w:t xml:space="preserve">) </w:t>
      </w:r>
      <w:r w:rsidR="0086383C">
        <w:rPr>
          <w:rFonts w:ascii="PT Astra Serif" w:hAnsi="PT Astra Serif"/>
          <w:sz w:val="24"/>
          <w:szCs w:val="24"/>
        </w:rPr>
        <w:t>в пункте 3.3:</w:t>
      </w:r>
    </w:p>
    <w:p w:rsidR="00B11EE8" w:rsidRDefault="0086383C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а) </w:t>
      </w:r>
      <w:r w:rsidR="00B11EE8">
        <w:rPr>
          <w:rFonts w:ascii="PT Astra Serif" w:hAnsi="PT Astra Serif"/>
          <w:sz w:val="24"/>
          <w:szCs w:val="24"/>
        </w:rPr>
        <w:t>абзацы первый, второй изложить в следующей редакции:</w:t>
      </w:r>
    </w:p>
    <w:p w:rsidR="00B11EE8" w:rsidRPr="00B11EE8" w:rsidRDefault="00B11EE8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lastRenderedPageBreak/>
        <w:t xml:space="preserve">«3.3. </w:t>
      </w:r>
      <w:r w:rsidRPr="00B11EE8">
        <w:rPr>
          <w:rFonts w:ascii="PT Astra Serif" w:hAnsi="PT Astra Serif" w:cs="Arial"/>
          <w:sz w:val="24"/>
          <w:szCs w:val="24"/>
        </w:rPr>
        <w:t>В случае проезда к месту командирования и (или) обратно в город Тулу на служебном, личном транспорте</w:t>
      </w:r>
      <w:r w:rsidR="0086383C">
        <w:rPr>
          <w:rFonts w:ascii="PT Astra Serif" w:hAnsi="PT Astra Serif" w:cs="Arial"/>
          <w:sz w:val="24"/>
          <w:szCs w:val="24"/>
        </w:rPr>
        <w:t xml:space="preserve"> или транспорте, находящемся в собственности третьих лиц, </w:t>
      </w:r>
      <w:r w:rsidRPr="00B11EE8">
        <w:rPr>
          <w:rFonts w:ascii="PT Astra Serif" w:hAnsi="PT Astra Serif" w:cs="Arial"/>
          <w:sz w:val="24"/>
          <w:szCs w:val="24"/>
        </w:rPr>
        <w:t>фактический срок пребывания в месте командирования указывается в служебной записке, которая представляется по возвращении из служебной командировки Главе муниципального образования город Тула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</w:t>
      </w:r>
      <w:r w:rsidR="0086383C">
        <w:rPr>
          <w:rFonts w:ascii="PT Astra Serif" w:hAnsi="PT Astra Serif" w:cs="Arial"/>
          <w:sz w:val="24"/>
          <w:szCs w:val="24"/>
        </w:rPr>
        <w:t>, билеты</w:t>
      </w:r>
      <w:r w:rsidRPr="00B11EE8">
        <w:rPr>
          <w:rFonts w:ascii="PT Astra Serif" w:hAnsi="PT Astra Serif" w:cs="Arial"/>
          <w:sz w:val="24"/>
          <w:szCs w:val="24"/>
        </w:rPr>
        <w:t xml:space="preserve"> и иные документы, подтверждающие маршрут следования транспорта)</w:t>
      </w:r>
      <w:r w:rsidR="0086383C">
        <w:rPr>
          <w:rFonts w:ascii="PT Astra Serif" w:hAnsi="PT Astra Serif" w:cs="Arial"/>
          <w:sz w:val="24"/>
          <w:szCs w:val="24"/>
        </w:rPr>
        <w:t xml:space="preserve"> (далее – проездные документы)</w:t>
      </w:r>
      <w:r w:rsidRPr="00B11EE8">
        <w:rPr>
          <w:rFonts w:ascii="PT Astra Serif" w:hAnsi="PT Astra Serif" w:cs="Arial"/>
          <w:sz w:val="24"/>
          <w:szCs w:val="24"/>
        </w:rPr>
        <w:t xml:space="preserve">. </w:t>
      </w:r>
    </w:p>
    <w:p w:rsidR="00B11EE8" w:rsidRDefault="00B11EE8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11EE8">
        <w:rPr>
          <w:rFonts w:ascii="PT Astra Serif" w:hAnsi="PT Astra Serif" w:cs="Arial"/>
          <w:sz w:val="24"/>
          <w:szCs w:val="24"/>
        </w:rPr>
        <w:t>Фактический срок пребывания в месте командирования определяется по проездным документам, представляемым лицом, направляемым в служебную командировку, по возвращении из служебной командировки.</w:t>
      </w:r>
      <w:r w:rsidR="0086383C">
        <w:rPr>
          <w:rFonts w:ascii="PT Astra Serif" w:hAnsi="PT Astra Serif" w:cs="Arial"/>
          <w:sz w:val="24"/>
          <w:szCs w:val="24"/>
        </w:rPr>
        <w:t>»;</w:t>
      </w:r>
    </w:p>
    <w:p w:rsidR="0086383C" w:rsidRDefault="0086383C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proofErr w:type="gramStart"/>
      <w:r>
        <w:rPr>
          <w:rFonts w:ascii="PT Astra Serif" w:hAnsi="PT Astra Serif" w:cs="Arial"/>
          <w:sz w:val="24"/>
          <w:szCs w:val="24"/>
        </w:rPr>
        <w:t>б)  абзац</w:t>
      </w:r>
      <w:proofErr w:type="gramEnd"/>
      <w:r>
        <w:rPr>
          <w:rFonts w:ascii="PT Astra Serif" w:hAnsi="PT Astra Serif" w:cs="Arial"/>
          <w:sz w:val="24"/>
          <w:szCs w:val="24"/>
        </w:rPr>
        <w:t xml:space="preserve"> четвертый изложить в следующей редакции:</w:t>
      </w:r>
    </w:p>
    <w:p w:rsidR="0086383C" w:rsidRPr="0086383C" w:rsidRDefault="0086383C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6383C">
        <w:rPr>
          <w:rFonts w:ascii="PT Astra Serif" w:hAnsi="PT Astra Serif" w:cs="Arial"/>
          <w:sz w:val="24"/>
          <w:szCs w:val="24"/>
        </w:rPr>
        <w:t xml:space="preserve">«При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представляются служебная записка и (или) иной документ о фактическом сроке пребывания в служебной командировке, содержащий подтверждение принимающей стороны (организации либо должностного лица) о сроке прибытия (убытия) Главы муниципального образования город Тула, </w:t>
      </w:r>
      <w:r>
        <w:rPr>
          <w:rFonts w:ascii="PT Astra Serif" w:hAnsi="PT Astra Serif" w:cs="Arial"/>
          <w:sz w:val="24"/>
          <w:szCs w:val="24"/>
        </w:rPr>
        <w:t xml:space="preserve">осуществляющего полномочия на постоянной основе, </w:t>
      </w:r>
      <w:r w:rsidRPr="0086383C">
        <w:rPr>
          <w:rFonts w:ascii="PT Astra Serif" w:hAnsi="PT Astra Serif" w:cs="Arial"/>
          <w:sz w:val="24"/>
          <w:szCs w:val="24"/>
        </w:rPr>
        <w:t>лица, замещающего муниципальную должность на постоянной основе, к месту командирования (из места командиров</w:t>
      </w:r>
      <w:r>
        <w:rPr>
          <w:rFonts w:ascii="PT Astra Serif" w:hAnsi="PT Astra Serif" w:cs="Arial"/>
          <w:sz w:val="24"/>
          <w:szCs w:val="24"/>
        </w:rPr>
        <w:t>ания</w:t>
      </w:r>
      <w:r w:rsidRPr="0086383C">
        <w:rPr>
          <w:rFonts w:ascii="PT Astra Serif" w:hAnsi="PT Astra Serif" w:cs="Arial"/>
          <w:sz w:val="24"/>
          <w:szCs w:val="24"/>
        </w:rPr>
        <w:t>).</w:t>
      </w:r>
      <w:r>
        <w:rPr>
          <w:rFonts w:ascii="PT Astra Serif" w:hAnsi="PT Astra Serif" w:cs="Arial"/>
          <w:sz w:val="24"/>
          <w:szCs w:val="24"/>
        </w:rPr>
        <w:t>»;</w:t>
      </w:r>
    </w:p>
    <w:p w:rsidR="000C24D9" w:rsidRPr="000C24D9" w:rsidRDefault="00B11EE8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0C24D9">
        <w:rPr>
          <w:rFonts w:ascii="PT Astra Serif" w:hAnsi="PT Astra Serif"/>
          <w:sz w:val="24"/>
          <w:szCs w:val="24"/>
        </w:rPr>
        <w:t xml:space="preserve"> </w:t>
      </w:r>
      <w:r w:rsidR="001A0193">
        <w:rPr>
          <w:rFonts w:ascii="PT Astra Serif" w:hAnsi="PT Astra Serif"/>
          <w:sz w:val="24"/>
          <w:szCs w:val="24"/>
        </w:rPr>
        <w:t>4</w:t>
      </w:r>
      <w:r w:rsidR="0086383C" w:rsidRPr="000C24D9">
        <w:rPr>
          <w:rFonts w:ascii="PT Astra Serif" w:hAnsi="PT Astra Serif"/>
          <w:sz w:val="24"/>
          <w:szCs w:val="24"/>
        </w:rPr>
        <w:t xml:space="preserve">) </w:t>
      </w:r>
      <w:r w:rsidR="004A7C85">
        <w:rPr>
          <w:rFonts w:ascii="PT Astra Serif" w:hAnsi="PT Astra Serif"/>
          <w:sz w:val="24"/>
          <w:szCs w:val="24"/>
        </w:rPr>
        <w:t xml:space="preserve">в </w:t>
      </w:r>
      <w:r w:rsidR="000C24D9" w:rsidRPr="000C24D9">
        <w:rPr>
          <w:rFonts w:ascii="PT Astra Serif" w:hAnsi="PT Astra Serif"/>
          <w:sz w:val="24"/>
          <w:szCs w:val="24"/>
        </w:rPr>
        <w:t>пункт</w:t>
      </w:r>
      <w:r w:rsidR="004A7C85">
        <w:rPr>
          <w:rFonts w:ascii="PT Astra Serif" w:hAnsi="PT Astra Serif"/>
          <w:sz w:val="24"/>
          <w:szCs w:val="24"/>
        </w:rPr>
        <w:t>ах</w:t>
      </w:r>
      <w:r w:rsidR="000C24D9" w:rsidRPr="000C24D9">
        <w:rPr>
          <w:rFonts w:ascii="PT Astra Serif" w:hAnsi="PT Astra Serif"/>
          <w:sz w:val="24"/>
          <w:szCs w:val="24"/>
        </w:rPr>
        <w:t xml:space="preserve"> 4.1</w:t>
      </w:r>
      <w:r w:rsidR="004A7C85">
        <w:rPr>
          <w:rFonts w:ascii="PT Astra Serif" w:hAnsi="PT Astra Serif"/>
          <w:sz w:val="24"/>
          <w:szCs w:val="24"/>
        </w:rPr>
        <w:t>, 4.4</w:t>
      </w:r>
      <w:r w:rsidR="00D71C2D">
        <w:rPr>
          <w:rFonts w:ascii="PT Astra Serif" w:hAnsi="PT Astra Serif"/>
          <w:sz w:val="24"/>
          <w:szCs w:val="24"/>
        </w:rPr>
        <w:t>, абзаце первом подпункта 4.7.1</w:t>
      </w:r>
      <w:r w:rsidR="004A7C85">
        <w:rPr>
          <w:rFonts w:ascii="PT Astra Serif" w:hAnsi="PT Astra Serif"/>
          <w:sz w:val="24"/>
          <w:szCs w:val="24"/>
        </w:rPr>
        <w:t xml:space="preserve"> </w:t>
      </w:r>
      <w:r w:rsidR="00D71C2D">
        <w:rPr>
          <w:rFonts w:ascii="PT Astra Serif" w:hAnsi="PT Astra Serif"/>
          <w:sz w:val="24"/>
          <w:szCs w:val="24"/>
        </w:rPr>
        <w:t>пункта 4.7</w:t>
      </w:r>
      <w:r w:rsidR="000C24D9" w:rsidRPr="000C24D9">
        <w:rPr>
          <w:rFonts w:ascii="PT Astra Serif" w:hAnsi="PT Astra Serif"/>
          <w:sz w:val="24"/>
          <w:szCs w:val="24"/>
        </w:rPr>
        <w:t xml:space="preserve"> </w:t>
      </w:r>
      <w:r w:rsidR="004A7C85">
        <w:rPr>
          <w:rFonts w:ascii="PT Astra Serif" w:hAnsi="PT Astra Serif"/>
          <w:sz w:val="24"/>
          <w:szCs w:val="24"/>
        </w:rPr>
        <w:t>слова «</w:t>
      </w:r>
      <w:r w:rsidR="000C24D9" w:rsidRPr="000C24D9">
        <w:rPr>
          <w:rFonts w:ascii="PT Astra Serif" w:hAnsi="PT Astra Serif" w:cs="Arial"/>
          <w:sz w:val="24"/>
          <w:szCs w:val="24"/>
        </w:rPr>
        <w:t>Главе муниципального образования город Тула</w:t>
      </w:r>
      <w:r w:rsidR="004A7C85">
        <w:rPr>
          <w:rFonts w:ascii="PT Astra Serif" w:hAnsi="PT Astra Serif" w:cs="Arial"/>
          <w:sz w:val="24"/>
          <w:szCs w:val="24"/>
        </w:rPr>
        <w:t>» заменить словами «</w:t>
      </w:r>
      <w:r w:rsidR="004A7C85" w:rsidRPr="000C24D9">
        <w:rPr>
          <w:rFonts w:ascii="PT Astra Serif" w:hAnsi="PT Astra Serif" w:cs="Arial"/>
          <w:sz w:val="24"/>
          <w:szCs w:val="24"/>
        </w:rPr>
        <w:t>Главе муниципального образования город Тула,</w:t>
      </w:r>
      <w:r w:rsidR="000C24D9">
        <w:rPr>
          <w:rFonts w:ascii="PT Astra Serif" w:hAnsi="PT Astra Serif" w:cs="Arial"/>
          <w:sz w:val="24"/>
          <w:szCs w:val="24"/>
        </w:rPr>
        <w:t xml:space="preserve"> осуществляющему полномочия на постоянной основе</w:t>
      </w:r>
      <w:r w:rsidR="004A7C85">
        <w:rPr>
          <w:rFonts w:ascii="PT Astra Serif" w:hAnsi="PT Astra Serif" w:cs="Arial"/>
          <w:sz w:val="24"/>
          <w:szCs w:val="24"/>
        </w:rPr>
        <w:t>»</w:t>
      </w:r>
      <w:r w:rsidR="000C24D9" w:rsidRPr="000C24D9">
        <w:rPr>
          <w:rFonts w:ascii="PT Astra Serif" w:hAnsi="PT Astra Serif" w:cs="Arial"/>
          <w:sz w:val="24"/>
          <w:szCs w:val="24"/>
        </w:rPr>
        <w:t>;</w:t>
      </w:r>
    </w:p>
    <w:p w:rsidR="000C24D9" w:rsidRDefault="001A0193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4A7C85">
        <w:rPr>
          <w:rFonts w:ascii="PT Astra Serif" w:hAnsi="PT Astra Serif"/>
          <w:sz w:val="24"/>
          <w:szCs w:val="24"/>
        </w:rPr>
        <w:t xml:space="preserve">) </w:t>
      </w:r>
      <w:r w:rsidR="00D71C2D">
        <w:rPr>
          <w:rFonts w:ascii="PT Astra Serif" w:hAnsi="PT Astra Serif"/>
          <w:sz w:val="24"/>
          <w:szCs w:val="24"/>
        </w:rPr>
        <w:t>в абзаце втором пункта 4.10 слова «</w:t>
      </w:r>
      <w:r w:rsidR="00D71C2D" w:rsidRPr="000C24D9">
        <w:rPr>
          <w:rFonts w:ascii="PT Astra Serif" w:hAnsi="PT Astra Serif" w:cs="Arial"/>
          <w:sz w:val="24"/>
          <w:szCs w:val="24"/>
        </w:rPr>
        <w:t>Главе муниципального образования</w:t>
      </w:r>
      <w:r w:rsidR="00D71C2D">
        <w:rPr>
          <w:rFonts w:ascii="PT Astra Serif" w:hAnsi="PT Astra Serif" w:cs="Arial"/>
          <w:sz w:val="24"/>
          <w:szCs w:val="24"/>
        </w:rPr>
        <w:t>» заменить словами «</w:t>
      </w:r>
      <w:r w:rsidR="00D71C2D" w:rsidRPr="000C24D9">
        <w:rPr>
          <w:rFonts w:ascii="PT Astra Serif" w:hAnsi="PT Astra Serif" w:cs="Arial"/>
          <w:sz w:val="24"/>
          <w:szCs w:val="24"/>
        </w:rPr>
        <w:t>Главе муниципального образования</w:t>
      </w:r>
      <w:r w:rsidR="00D71C2D">
        <w:rPr>
          <w:rFonts w:ascii="PT Astra Serif" w:hAnsi="PT Astra Serif" w:cs="Arial"/>
          <w:sz w:val="24"/>
          <w:szCs w:val="24"/>
        </w:rPr>
        <w:t>, осуществляющему полномочия на постоянной основе»;</w:t>
      </w:r>
    </w:p>
    <w:p w:rsidR="009755DD" w:rsidRDefault="001A0193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6</w:t>
      </w:r>
      <w:r w:rsidR="009755DD" w:rsidRPr="009755DD">
        <w:rPr>
          <w:rFonts w:ascii="PT Astra Serif" w:hAnsi="PT Astra Serif" w:cs="Arial"/>
          <w:sz w:val="24"/>
          <w:szCs w:val="24"/>
        </w:rPr>
        <w:t xml:space="preserve">) в пункте 5.10 слова «Главы муниципального образования город Тула» заменить словами «Главы муниципального образования город Тула, </w:t>
      </w:r>
      <w:proofErr w:type="gramStart"/>
      <w:r w:rsidR="009755DD" w:rsidRPr="009755DD">
        <w:rPr>
          <w:rFonts w:ascii="PT Astra Serif" w:hAnsi="PT Astra Serif" w:cs="Arial"/>
          <w:sz w:val="24"/>
          <w:szCs w:val="24"/>
        </w:rPr>
        <w:t>осуществляющего  полномочия</w:t>
      </w:r>
      <w:proofErr w:type="gramEnd"/>
      <w:r w:rsidR="009755DD" w:rsidRPr="009755DD">
        <w:rPr>
          <w:rFonts w:ascii="PT Astra Serif" w:hAnsi="PT Astra Serif" w:cs="Arial"/>
          <w:sz w:val="24"/>
          <w:szCs w:val="24"/>
        </w:rPr>
        <w:t xml:space="preserve"> на постоянной основе»;</w:t>
      </w:r>
    </w:p>
    <w:p w:rsidR="009755DD" w:rsidRPr="009755DD" w:rsidRDefault="001A0193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7</w:t>
      </w:r>
      <w:r w:rsidR="009755DD" w:rsidRPr="009755DD">
        <w:rPr>
          <w:rFonts w:ascii="PT Astra Serif" w:hAnsi="PT Astra Serif" w:cs="Arial"/>
          <w:sz w:val="24"/>
          <w:szCs w:val="24"/>
        </w:rPr>
        <w:t>) в абзаце первом пункта 6.5 слова «на основании служебной записки первого заместителя председателя Тульской городской Думы, поданной на имя Главы муниципального образования город Тула» исключить.</w:t>
      </w:r>
    </w:p>
    <w:p w:rsidR="009755DD" w:rsidRDefault="001A0193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8</w:t>
      </w:r>
      <w:r w:rsidR="00286795">
        <w:rPr>
          <w:rFonts w:ascii="PT Astra Serif" w:hAnsi="PT Astra Serif" w:cs="Arial"/>
          <w:sz w:val="24"/>
          <w:szCs w:val="24"/>
        </w:rPr>
        <w:t>) раздел 7 изложить в следующей редакции:</w:t>
      </w:r>
    </w:p>
    <w:p w:rsidR="00286795" w:rsidRPr="00286795" w:rsidRDefault="00286795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4"/>
          <w:szCs w:val="24"/>
        </w:rPr>
      </w:pPr>
      <w:r w:rsidRPr="00286795">
        <w:rPr>
          <w:rFonts w:ascii="PT Astra Serif" w:hAnsi="PT Astra Serif" w:cs="Arial"/>
          <w:sz w:val="24"/>
          <w:szCs w:val="24"/>
        </w:rPr>
        <w:t>«</w:t>
      </w:r>
      <w:r w:rsidRPr="00286795">
        <w:rPr>
          <w:rFonts w:ascii="PT Astra Serif" w:hAnsi="PT Astra Serif" w:cs="Arial"/>
          <w:bCs/>
          <w:sz w:val="24"/>
          <w:szCs w:val="24"/>
        </w:rPr>
        <w:t>7. Особенности командиров</w:t>
      </w:r>
      <w:r>
        <w:rPr>
          <w:rFonts w:ascii="PT Astra Serif" w:hAnsi="PT Astra Serif" w:cs="Arial"/>
          <w:bCs/>
          <w:sz w:val="24"/>
          <w:szCs w:val="24"/>
        </w:rPr>
        <w:t>ок</w:t>
      </w:r>
      <w:r w:rsidRPr="00286795">
        <w:rPr>
          <w:rFonts w:ascii="PT Astra Serif" w:hAnsi="PT Astra Serif" w:cs="Arial"/>
          <w:bCs/>
          <w:sz w:val="24"/>
          <w:szCs w:val="24"/>
        </w:rPr>
        <w:t>,</w:t>
      </w:r>
      <w:r>
        <w:rPr>
          <w:rFonts w:ascii="PT Astra Serif" w:hAnsi="PT Astra Serif" w:cs="Arial"/>
          <w:bCs/>
          <w:sz w:val="24"/>
          <w:szCs w:val="24"/>
        </w:rPr>
        <w:t xml:space="preserve"> </w:t>
      </w:r>
      <w:r w:rsidRPr="00286795">
        <w:rPr>
          <w:rFonts w:ascii="PT Astra Serif" w:hAnsi="PT Astra Serif" w:cs="Arial"/>
          <w:bCs/>
          <w:sz w:val="24"/>
          <w:szCs w:val="24"/>
        </w:rPr>
        <w:t>связанн</w:t>
      </w:r>
      <w:r>
        <w:rPr>
          <w:rFonts w:ascii="PT Astra Serif" w:hAnsi="PT Astra Serif" w:cs="Arial"/>
          <w:bCs/>
          <w:sz w:val="24"/>
          <w:szCs w:val="24"/>
        </w:rPr>
        <w:t>ых</w:t>
      </w:r>
      <w:r w:rsidRPr="00286795">
        <w:rPr>
          <w:rFonts w:ascii="PT Astra Serif" w:hAnsi="PT Astra Serif" w:cs="Arial"/>
          <w:bCs/>
          <w:sz w:val="24"/>
          <w:szCs w:val="24"/>
        </w:rPr>
        <w:t xml:space="preserve"> с депутатской деятельностью</w:t>
      </w:r>
    </w:p>
    <w:p w:rsidR="00286795" w:rsidRPr="00286795" w:rsidRDefault="00286795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86795">
        <w:rPr>
          <w:rFonts w:ascii="PT Astra Serif" w:hAnsi="PT Astra Serif" w:cs="Arial"/>
          <w:sz w:val="24"/>
          <w:szCs w:val="24"/>
        </w:rPr>
        <w:t xml:space="preserve">7.1. </w:t>
      </w:r>
      <w:r w:rsidRPr="001F738C">
        <w:rPr>
          <w:rFonts w:ascii="PT Astra Serif" w:hAnsi="PT Astra Serif"/>
          <w:sz w:val="24"/>
          <w:szCs w:val="24"/>
        </w:rPr>
        <w:t>Глав</w:t>
      </w:r>
      <w:r>
        <w:rPr>
          <w:rFonts w:ascii="PT Astra Serif" w:hAnsi="PT Astra Serif"/>
          <w:sz w:val="24"/>
          <w:szCs w:val="24"/>
        </w:rPr>
        <w:t>а</w:t>
      </w:r>
      <w:r w:rsidRPr="001F738C">
        <w:rPr>
          <w:rFonts w:ascii="PT Astra Serif" w:hAnsi="PT Astra Serif"/>
          <w:sz w:val="24"/>
          <w:szCs w:val="24"/>
        </w:rPr>
        <w:t xml:space="preserve"> муниципального образования город Тула, осуществляющ</w:t>
      </w:r>
      <w:r>
        <w:rPr>
          <w:rFonts w:ascii="PT Astra Serif" w:hAnsi="PT Astra Serif"/>
          <w:sz w:val="24"/>
          <w:szCs w:val="24"/>
        </w:rPr>
        <w:t>ий</w:t>
      </w:r>
      <w:r w:rsidRPr="001F738C">
        <w:rPr>
          <w:rFonts w:ascii="PT Astra Serif" w:hAnsi="PT Astra Serif"/>
          <w:sz w:val="24"/>
          <w:szCs w:val="24"/>
        </w:rPr>
        <w:t xml:space="preserve"> полномочия на непостоянной основе</w:t>
      </w:r>
      <w:r>
        <w:rPr>
          <w:rFonts w:ascii="PT Astra Serif" w:hAnsi="PT Astra Serif"/>
          <w:sz w:val="24"/>
          <w:szCs w:val="24"/>
        </w:rPr>
        <w:t>, д</w:t>
      </w:r>
      <w:r w:rsidRPr="00286795">
        <w:rPr>
          <w:rFonts w:ascii="PT Astra Serif" w:hAnsi="PT Astra Serif" w:cs="Arial"/>
          <w:sz w:val="24"/>
          <w:szCs w:val="24"/>
        </w:rPr>
        <w:t xml:space="preserve">епутат </w:t>
      </w:r>
      <w:r>
        <w:rPr>
          <w:rFonts w:ascii="PT Astra Serif" w:hAnsi="PT Astra Serif" w:cs="Arial"/>
          <w:sz w:val="24"/>
          <w:szCs w:val="24"/>
        </w:rPr>
        <w:t xml:space="preserve">на время командировки </w:t>
      </w:r>
      <w:r w:rsidRPr="00286795">
        <w:rPr>
          <w:rFonts w:ascii="PT Astra Serif" w:hAnsi="PT Astra Serif" w:cs="Arial"/>
          <w:sz w:val="24"/>
          <w:szCs w:val="24"/>
        </w:rPr>
        <w:t xml:space="preserve">освобождается от выполнения производственных или служебных обязанностей по месту основной работы. </w:t>
      </w:r>
    </w:p>
    <w:p w:rsidR="00286795" w:rsidRPr="00286795" w:rsidRDefault="00286795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86795">
        <w:rPr>
          <w:rFonts w:ascii="PT Astra Serif" w:hAnsi="PT Astra Serif" w:cs="Arial"/>
          <w:sz w:val="24"/>
          <w:szCs w:val="24"/>
        </w:rPr>
        <w:t xml:space="preserve">Освобождение от работы производится администрацией предприятия, учреждения, организации, с которыми </w:t>
      </w:r>
      <w:r>
        <w:rPr>
          <w:rFonts w:ascii="PT Astra Serif" w:hAnsi="PT Astra Serif" w:cs="Arial"/>
          <w:sz w:val="24"/>
          <w:szCs w:val="24"/>
        </w:rPr>
        <w:t>Глава муниципального образования город Тула, осуществляющий полномочия на непостоянной основе,</w:t>
      </w:r>
      <w:r w:rsidRPr="00286795">
        <w:rPr>
          <w:rFonts w:ascii="PT Astra Serif" w:hAnsi="PT Astra Serif" w:cs="Arial"/>
          <w:sz w:val="24"/>
          <w:szCs w:val="24"/>
        </w:rPr>
        <w:t xml:space="preserve"> депутат состоит в трудовых отношениях, на основании официального уведомления Тульской городской Думы.</w:t>
      </w:r>
    </w:p>
    <w:p w:rsidR="00286795" w:rsidRPr="00286795" w:rsidRDefault="00286795" w:rsidP="00E53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86795">
        <w:rPr>
          <w:rFonts w:ascii="PT Astra Serif" w:hAnsi="PT Astra Serif" w:cs="Arial"/>
          <w:sz w:val="24"/>
          <w:szCs w:val="24"/>
        </w:rPr>
        <w:t>7.</w:t>
      </w:r>
      <w:r w:rsidR="00BC3BF5">
        <w:rPr>
          <w:rFonts w:ascii="PT Astra Serif" w:hAnsi="PT Astra Serif" w:cs="Arial"/>
          <w:sz w:val="24"/>
          <w:szCs w:val="24"/>
        </w:rPr>
        <w:t>2</w:t>
      </w:r>
      <w:r w:rsidRPr="00286795">
        <w:rPr>
          <w:rFonts w:ascii="PT Astra Serif" w:hAnsi="PT Astra Serif" w:cs="Arial"/>
          <w:sz w:val="24"/>
          <w:szCs w:val="24"/>
        </w:rPr>
        <w:t xml:space="preserve">. </w:t>
      </w:r>
      <w:r>
        <w:rPr>
          <w:rFonts w:ascii="PT Astra Serif" w:hAnsi="PT Astra Serif" w:cs="Arial"/>
          <w:sz w:val="24"/>
          <w:szCs w:val="24"/>
        </w:rPr>
        <w:t>Глава муниципального образования город Тула, осуществляющий полномочия на непостоянной основе, направляется в командировку в интересах города Тулы, д</w:t>
      </w:r>
      <w:r w:rsidRPr="00286795">
        <w:rPr>
          <w:rFonts w:ascii="PT Astra Serif" w:hAnsi="PT Astra Serif" w:cs="Arial"/>
          <w:sz w:val="24"/>
          <w:szCs w:val="24"/>
        </w:rPr>
        <w:t xml:space="preserve">епутат направляется в командировку, связанную с депутатской деятельностью, в порядке и на условиях, предусмотренных настоящим Положением для служебных командировок </w:t>
      </w:r>
      <w:r>
        <w:rPr>
          <w:rFonts w:ascii="PT Astra Serif" w:hAnsi="PT Astra Serif" w:cs="Arial"/>
          <w:sz w:val="24"/>
          <w:szCs w:val="24"/>
        </w:rPr>
        <w:t xml:space="preserve">Главы муниципального образования город Тула, осуществляющего полномочия на постоянной основе, </w:t>
      </w:r>
      <w:r w:rsidRPr="00286795">
        <w:rPr>
          <w:rFonts w:ascii="PT Astra Serif" w:hAnsi="PT Astra Serif" w:cs="Arial"/>
          <w:sz w:val="24"/>
          <w:szCs w:val="24"/>
        </w:rPr>
        <w:t xml:space="preserve">лиц, замещающих муниципальные должности на постоянной оплачиваемой основе, за исключением </w:t>
      </w:r>
      <w:hyperlink r:id="rId10" w:history="1">
        <w:r w:rsidRPr="00286795">
          <w:rPr>
            <w:rFonts w:ascii="PT Astra Serif" w:hAnsi="PT Astra Serif" w:cs="Arial"/>
            <w:sz w:val="24"/>
            <w:szCs w:val="24"/>
          </w:rPr>
          <w:t>пунктов 4.1</w:t>
        </w:r>
      </w:hyperlink>
      <w:r w:rsidRPr="00286795">
        <w:rPr>
          <w:rFonts w:ascii="PT Astra Serif" w:hAnsi="PT Astra Serif" w:cs="Arial"/>
          <w:sz w:val="24"/>
          <w:szCs w:val="24"/>
        </w:rPr>
        <w:t xml:space="preserve">, </w:t>
      </w:r>
      <w:hyperlink r:id="rId11" w:history="1">
        <w:r w:rsidRPr="00286795">
          <w:rPr>
            <w:rFonts w:ascii="PT Astra Serif" w:hAnsi="PT Astra Serif" w:cs="Arial"/>
            <w:sz w:val="24"/>
            <w:szCs w:val="24"/>
          </w:rPr>
          <w:t>4.2</w:t>
        </w:r>
      </w:hyperlink>
      <w:r w:rsidRPr="00286795">
        <w:rPr>
          <w:rFonts w:ascii="PT Astra Serif" w:hAnsi="PT Astra Serif" w:cs="Arial"/>
          <w:sz w:val="24"/>
          <w:szCs w:val="24"/>
        </w:rPr>
        <w:t xml:space="preserve"> Положения.</w:t>
      </w:r>
      <w:r w:rsidR="00BC3BF5">
        <w:rPr>
          <w:rFonts w:ascii="PT Astra Serif" w:hAnsi="PT Astra Serif" w:cs="Arial"/>
          <w:sz w:val="24"/>
          <w:szCs w:val="24"/>
        </w:rPr>
        <w:t>».</w:t>
      </w:r>
    </w:p>
    <w:p w:rsidR="00B851B4" w:rsidRPr="00BE063B" w:rsidRDefault="00B851B4" w:rsidP="00E532E6">
      <w:pPr>
        <w:suppressAutoHyphens/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Pr="00BE063B">
        <w:rPr>
          <w:rFonts w:ascii="PT Astra Serif" w:hAnsi="PT Astra Serif"/>
          <w:sz w:val="24"/>
          <w:szCs w:val="24"/>
        </w:rPr>
        <w:t xml:space="preserve">. </w:t>
      </w:r>
      <w:r w:rsidRPr="00A57B65">
        <w:rPr>
          <w:rFonts w:ascii="PT Astra Serif" w:hAnsi="PT Astra Serif"/>
          <w:sz w:val="24"/>
          <w:szCs w:val="24"/>
        </w:rPr>
        <w:t>Разместить настоящее решение в официальном сетевом изда</w:t>
      </w:r>
      <w:r>
        <w:rPr>
          <w:rFonts w:ascii="PT Astra Serif" w:hAnsi="PT Astra Serif"/>
          <w:sz w:val="24"/>
          <w:szCs w:val="24"/>
        </w:rPr>
        <w:t xml:space="preserve">нии </w:t>
      </w:r>
      <w:proofErr w:type="gramStart"/>
      <w:r>
        <w:rPr>
          <w:rFonts w:ascii="PT Astra Serif" w:hAnsi="PT Astra Serif"/>
          <w:sz w:val="24"/>
          <w:szCs w:val="24"/>
        </w:rPr>
        <w:t>муниципального  образования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r w:rsidRPr="00A57B65">
        <w:rPr>
          <w:rFonts w:ascii="PT Astra Serif" w:hAnsi="PT Astra Serif"/>
          <w:sz w:val="24"/>
          <w:szCs w:val="24"/>
        </w:rPr>
        <w:t>город Тула «Сборник правовых актов и иной официальной информации муниципального образования город Тула»</w:t>
      </w:r>
      <w:r>
        <w:rPr>
          <w:rFonts w:ascii="PT Astra Serif" w:hAnsi="PT Astra Serif"/>
          <w:sz w:val="24"/>
          <w:szCs w:val="24"/>
        </w:rPr>
        <w:t>, на официальных сайтах</w:t>
      </w:r>
      <w:r w:rsidRPr="00A57B65">
        <w:rPr>
          <w:rFonts w:ascii="PT Astra Serif" w:hAnsi="PT Astra Serif"/>
          <w:sz w:val="24"/>
          <w:szCs w:val="24"/>
        </w:rPr>
        <w:t xml:space="preserve"> муниципального образования город Тула и администрации города Тулы в информационно-телекоммуникационной сети «Интернет».</w:t>
      </w:r>
    </w:p>
    <w:p w:rsidR="00B851B4" w:rsidRDefault="00B851B4" w:rsidP="00E532E6">
      <w:pPr>
        <w:suppressAutoHyphens/>
        <w:spacing w:after="0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lastRenderedPageBreak/>
        <w:t>3</w:t>
      </w:r>
      <w:r w:rsidRPr="00BE063B">
        <w:rPr>
          <w:rFonts w:ascii="PT Astra Serif" w:hAnsi="PT Astra Serif"/>
          <w:sz w:val="24"/>
        </w:rPr>
        <w:t>. Решение вступает в силу со дня его принятия.</w:t>
      </w:r>
    </w:p>
    <w:p w:rsidR="00B851B4" w:rsidRDefault="00A16C12" w:rsidP="00E532E6">
      <w:pPr>
        <w:suppressAutoHyphens/>
        <w:spacing w:after="0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Действие пункта 8 части 1 настоящего решения распространяется на правоотношения, возникшие с 1 октября 2024 года.</w:t>
      </w:r>
    </w:p>
    <w:p w:rsidR="00B851B4" w:rsidRDefault="00B851B4" w:rsidP="00E532E6">
      <w:pPr>
        <w:suppressAutoHyphens/>
        <w:spacing w:after="0"/>
        <w:ind w:firstLine="709"/>
        <w:jc w:val="both"/>
        <w:rPr>
          <w:rFonts w:ascii="PT Astra Serif" w:hAnsi="PT Astra Serif"/>
          <w:sz w:val="24"/>
        </w:rPr>
      </w:pPr>
    </w:p>
    <w:p w:rsidR="00363671" w:rsidRDefault="00363671" w:rsidP="00E532E6">
      <w:pPr>
        <w:suppressAutoHyphens/>
        <w:spacing w:after="0"/>
        <w:ind w:firstLine="709"/>
        <w:jc w:val="both"/>
        <w:rPr>
          <w:rFonts w:ascii="PT Astra Serif" w:hAnsi="PT Astra Serif"/>
          <w:sz w:val="24"/>
        </w:rPr>
      </w:pPr>
    </w:p>
    <w:p w:rsidR="00363671" w:rsidRPr="00BE063B" w:rsidRDefault="00363671" w:rsidP="00E532E6">
      <w:pPr>
        <w:suppressAutoHyphens/>
        <w:spacing w:after="0"/>
        <w:ind w:firstLine="709"/>
        <w:jc w:val="both"/>
        <w:rPr>
          <w:rFonts w:ascii="PT Astra Serif" w:hAnsi="PT Astra Serif"/>
          <w:sz w:val="24"/>
        </w:rPr>
      </w:pPr>
      <w:bookmarkStart w:id="2" w:name="_GoBack"/>
      <w:bookmarkEnd w:id="2"/>
    </w:p>
    <w:p w:rsidR="00A16C12" w:rsidRDefault="00A16C12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B11EE8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образования город Тула</w:t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B11EE8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C44781" w:rsidSect="00A16C12">
      <w:headerReference w:type="default" r:id="rId12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DE" w:rsidRDefault="00EC2DDE" w:rsidP="004A0067">
      <w:pPr>
        <w:spacing w:after="0" w:line="240" w:lineRule="auto"/>
      </w:pPr>
      <w:r>
        <w:separator/>
      </w:r>
    </w:p>
  </w:endnote>
  <w:endnote w:type="continuationSeparator" w:id="0">
    <w:p w:rsidR="00EC2DDE" w:rsidRDefault="00EC2DDE" w:rsidP="004A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DE" w:rsidRDefault="00EC2DDE" w:rsidP="004A0067">
      <w:pPr>
        <w:spacing w:after="0" w:line="240" w:lineRule="auto"/>
      </w:pPr>
      <w:r>
        <w:separator/>
      </w:r>
    </w:p>
  </w:footnote>
  <w:footnote w:type="continuationSeparator" w:id="0">
    <w:p w:rsidR="00EC2DDE" w:rsidRDefault="00EC2DDE" w:rsidP="004A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81864"/>
      <w:docPartObj>
        <w:docPartGallery w:val="Page Numbers (Top of Page)"/>
        <w:docPartUnique/>
      </w:docPartObj>
    </w:sdtPr>
    <w:sdtEndPr/>
    <w:sdtContent>
      <w:p w:rsidR="004A0067" w:rsidRDefault="004A00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671">
          <w:rPr>
            <w:noProof/>
          </w:rPr>
          <w:t>3</w:t>
        </w:r>
        <w:r>
          <w:fldChar w:fldCharType="end"/>
        </w:r>
      </w:p>
    </w:sdtContent>
  </w:sdt>
  <w:p w:rsidR="004A0067" w:rsidRDefault="004A00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6702"/>
    <w:rsid w:val="000646E0"/>
    <w:rsid w:val="00065F5A"/>
    <w:rsid w:val="00086B27"/>
    <w:rsid w:val="000C24D9"/>
    <w:rsid w:val="000C4C8D"/>
    <w:rsid w:val="000F0CFA"/>
    <w:rsid w:val="00140003"/>
    <w:rsid w:val="00150360"/>
    <w:rsid w:val="00153579"/>
    <w:rsid w:val="001600F3"/>
    <w:rsid w:val="00171FA2"/>
    <w:rsid w:val="00172CF1"/>
    <w:rsid w:val="0018131B"/>
    <w:rsid w:val="00183B52"/>
    <w:rsid w:val="001865AB"/>
    <w:rsid w:val="001A0193"/>
    <w:rsid w:val="001A7692"/>
    <w:rsid w:val="001E20A5"/>
    <w:rsid w:val="001F2084"/>
    <w:rsid w:val="001F738C"/>
    <w:rsid w:val="00230DDE"/>
    <w:rsid w:val="00257382"/>
    <w:rsid w:val="00266DDF"/>
    <w:rsid w:val="00286795"/>
    <w:rsid w:val="00293E6E"/>
    <w:rsid w:val="002A6ED6"/>
    <w:rsid w:val="002B2F02"/>
    <w:rsid w:val="002F350F"/>
    <w:rsid w:val="003128C2"/>
    <w:rsid w:val="00344757"/>
    <w:rsid w:val="0035466C"/>
    <w:rsid w:val="003611FD"/>
    <w:rsid w:val="00363671"/>
    <w:rsid w:val="0037511F"/>
    <w:rsid w:val="003809DA"/>
    <w:rsid w:val="003B5933"/>
    <w:rsid w:val="003F4AB7"/>
    <w:rsid w:val="00465FF9"/>
    <w:rsid w:val="0047490E"/>
    <w:rsid w:val="004A0067"/>
    <w:rsid w:val="004A7C85"/>
    <w:rsid w:val="004B43E6"/>
    <w:rsid w:val="004C197C"/>
    <w:rsid w:val="004D1D40"/>
    <w:rsid w:val="0050286C"/>
    <w:rsid w:val="0050444D"/>
    <w:rsid w:val="00510DCB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41FF0"/>
    <w:rsid w:val="006422E1"/>
    <w:rsid w:val="00643062"/>
    <w:rsid w:val="006469F5"/>
    <w:rsid w:val="0065636C"/>
    <w:rsid w:val="00657441"/>
    <w:rsid w:val="00657EFF"/>
    <w:rsid w:val="00663DF8"/>
    <w:rsid w:val="006B22C2"/>
    <w:rsid w:val="006C1A26"/>
    <w:rsid w:val="006D5D21"/>
    <w:rsid w:val="006F5AAF"/>
    <w:rsid w:val="00702C96"/>
    <w:rsid w:val="00740216"/>
    <w:rsid w:val="00755313"/>
    <w:rsid w:val="0077525E"/>
    <w:rsid w:val="00790276"/>
    <w:rsid w:val="00792712"/>
    <w:rsid w:val="007B43BF"/>
    <w:rsid w:val="007C5462"/>
    <w:rsid w:val="00804016"/>
    <w:rsid w:val="00810713"/>
    <w:rsid w:val="00825903"/>
    <w:rsid w:val="0086383C"/>
    <w:rsid w:val="008A4639"/>
    <w:rsid w:val="008B4948"/>
    <w:rsid w:val="008C3CBE"/>
    <w:rsid w:val="008D22AB"/>
    <w:rsid w:val="008D3E36"/>
    <w:rsid w:val="008E1F81"/>
    <w:rsid w:val="008F4FE6"/>
    <w:rsid w:val="0090527C"/>
    <w:rsid w:val="00953E3B"/>
    <w:rsid w:val="00955625"/>
    <w:rsid w:val="009755DD"/>
    <w:rsid w:val="00981253"/>
    <w:rsid w:val="00986466"/>
    <w:rsid w:val="009910A3"/>
    <w:rsid w:val="009B71A7"/>
    <w:rsid w:val="009B7D26"/>
    <w:rsid w:val="009D7C43"/>
    <w:rsid w:val="00A03216"/>
    <w:rsid w:val="00A16C12"/>
    <w:rsid w:val="00A20006"/>
    <w:rsid w:val="00A258CE"/>
    <w:rsid w:val="00A54652"/>
    <w:rsid w:val="00A54B64"/>
    <w:rsid w:val="00AC5B19"/>
    <w:rsid w:val="00AE712F"/>
    <w:rsid w:val="00AE7E91"/>
    <w:rsid w:val="00AF2FAB"/>
    <w:rsid w:val="00AF4AD3"/>
    <w:rsid w:val="00B07ABC"/>
    <w:rsid w:val="00B11EE8"/>
    <w:rsid w:val="00B418B6"/>
    <w:rsid w:val="00B648EB"/>
    <w:rsid w:val="00B851B4"/>
    <w:rsid w:val="00BB2721"/>
    <w:rsid w:val="00BB4DB0"/>
    <w:rsid w:val="00BC3BF5"/>
    <w:rsid w:val="00BC7D8F"/>
    <w:rsid w:val="00BF6B5D"/>
    <w:rsid w:val="00C056EA"/>
    <w:rsid w:val="00C23CA5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1C2D"/>
    <w:rsid w:val="00D736D6"/>
    <w:rsid w:val="00D772E6"/>
    <w:rsid w:val="00DA0C12"/>
    <w:rsid w:val="00DA34E4"/>
    <w:rsid w:val="00DC752E"/>
    <w:rsid w:val="00DD7501"/>
    <w:rsid w:val="00E1143E"/>
    <w:rsid w:val="00E414BE"/>
    <w:rsid w:val="00E532E6"/>
    <w:rsid w:val="00E955C7"/>
    <w:rsid w:val="00EA53A2"/>
    <w:rsid w:val="00EC2DDE"/>
    <w:rsid w:val="00ED2C1C"/>
    <w:rsid w:val="00ED4615"/>
    <w:rsid w:val="00EF3CD6"/>
    <w:rsid w:val="00EF4B9F"/>
    <w:rsid w:val="00F657ED"/>
    <w:rsid w:val="00F659C9"/>
    <w:rsid w:val="00F66F9F"/>
    <w:rsid w:val="00F754E0"/>
    <w:rsid w:val="00FC6D7F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7014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532E6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A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0067"/>
  </w:style>
  <w:style w:type="paragraph" w:styleId="aa">
    <w:name w:val="footer"/>
    <w:basedOn w:val="a"/>
    <w:link w:val="ab"/>
    <w:uiPriority w:val="99"/>
    <w:unhideWhenUsed/>
    <w:rsid w:val="004A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0067"/>
  </w:style>
  <w:style w:type="character" w:customStyle="1" w:styleId="20">
    <w:name w:val="Заголовок 2 Знак"/>
    <w:basedOn w:val="a0"/>
    <w:link w:val="2"/>
    <w:semiHidden/>
    <w:rsid w:val="00E532E6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c">
    <w:name w:val="caption"/>
    <w:aliases w:val="Табл"/>
    <w:basedOn w:val="a"/>
    <w:next w:val="a"/>
    <w:semiHidden/>
    <w:unhideWhenUsed/>
    <w:qFormat/>
    <w:rsid w:val="00E532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138454&amp;dst=1000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67&amp;n=138454&amp;dst=100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1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459B-A1E3-45E1-9FDF-D189B61D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71</cp:revision>
  <cp:lastPrinted>2025-02-14T11:33:00Z</cp:lastPrinted>
  <dcterms:created xsi:type="dcterms:W3CDTF">2025-03-20T08:36:00Z</dcterms:created>
  <dcterms:modified xsi:type="dcterms:W3CDTF">2025-10-28T07:48:00Z</dcterms:modified>
</cp:coreProperties>
</file>