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FC2" w:rsidRDefault="00996FC2" w:rsidP="00EC1B1D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bookmarkStart w:id="0" w:name="_Toc292970122"/>
      <w:bookmarkStart w:id="1" w:name="_Toc308693100"/>
      <w:r>
        <w:rPr>
          <w:rFonts w:ascii="Arial" w:hAnsi="Arial" w:cs="Arial"/>
          <w:b/>
          <w:noProof/>
          <w:sz w:val="32"/>
          <w:szCs w:val="32"/>
          <w:lang w:eastAsia="ru-RU"/>
        </w:rPr>
        <w:drawing>
          <wp:inline distT="0" distB="0" distL="0" distR="0" wp14:anchorId="7D6C543B" wp14:editId="3FE863BA">
            <wp:extent cx="676275" cy="800100"/>
            <wp:effectExtent l="0" t="0" r="9525" b="0"/>
            <wp:docPr id="1" name="Рисунок 1" descr="TULA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ULAGER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6FC2" w:rsidRDefault="00996FC2" w:rsidP="00EC1B1D">
      <w:pPr>
        <w:pStyle w:val="ab"/>
        <w:tabs>
          <w:tab w:val="left" w:pos="0"/>
        </w:tabs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Т у л ь с </w:t>
      </w:r>
      <w:proofErr w:type="gramStart"/>
      <w:r>
        <w:rPr>
          <w:rFonts w:ascii="Arial" w:hAnsi="Arial" w:cs="Arial"/>
          <w:sz w:val="32"/>
          <w:szCs w:val="32"/>
        </w:rPr>
        <w:t>к</w:t>
      </w:r>
      <w:proofErr w:type="gramEnd"/>
      <w:r>
        <w:rPr>
          <w:rFonts w:ascii="Arial" w:hAnsi="Arial" w:cs="Arial"/>
          <w:sz w:val="32"/>
          <w:szCs w:val="32"/>
        </w:rPr>
        <w:t xml:space="preserve"> а я   о б л а с т ь</w:t>
      </w:r>
    </w:p>
    <w:p w:rsidR="00996FC2" w:rsidRDefault="00996FC2" w:rsidP="00EC1B1D">
      <w:pPr>
        <w:tabs>
          <w:tab w:val="left" w:pos="0"/>
          <w:tab w:val="left" w:pos="567"/>
          <w:tab w:val="left" w:pos="709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Муниципальное образование город Тула</w:t>
      </w:r>
    </w:p>
    <w:p w:rsidR="00996FC2" w:rsidRDefault="00996FC2" w:rsidP="00EC1B1D">
      <w:pPr>
        <w:pStyle w:val="2"/>
        <w:tabs>
          <w:tab w:val="left" w:pos="0"/>
          <w:tab w:val="left" w:pos="567"/>
          <w:tab w:val="left" w:pos="709"/>
        </w:tabs>
        <w:spacing w:before="0" w:line="240" w:lineRule="auto"/>
        <w:jc w:val="center"/>
        <w:rPr>
          <w:rFonts w:ascii="Arial" w:eastAsia="MS Mincho" w:hAnsi="Arial" w:cs="Arial"/>
          <w:b/>
          <w:color w:val="auto"/>
          <w:sz w:val="32"/>
          <w:szCs w:val="32"/>
        </w:rPr>
      </w:pPr>
      <w:r>
        <w:rPr>
          <w:rFonts w:ascii="Arial" w:eastAsia="MS Mincho" w:hAnsi="Arial" w:cs="Arial"/>
          <w:b/>
          <w:color w:val="auto"/>
          <w:sz w:val="32"/>
          <w:szCs w:val="32"/>
        </w:rPr>
        <w:t>Тульская городская Дума</w:t>
      </w:r>
    </w:p>
    <w:p w:rsidR="00996FC2" w:rsidRDefault="00996FC2" w:rsidP="00EC1B1D">
      <w:pPr>
        <w:pStyle w:val="2"/>
        <w:tabs>
          <w:tab w:val="left" w:pos="0"/>
          <w:tab w:val="left" w:pos="567"/>
          <w:tab w:val="left" w:pos="709"/>
        </w:tabs>
        <w:spacing w:before="0" w:line="240" w:lineRule="auto"/>
        <w:jc w:val="center"/>
        <w:rPr>
          <w:rFonts w:ascii="Arial" w:eastAsia="MS Mincho" w:hAnsi="Arial" w:cs="Arial"/>
          <w:b/>
          <w:color w:val="auto"/>
          <w:sz w:val="32"/>
          <w:szCs w:val="32"/>
        </w:rPr>
      </w:pPr>
      <w:r>
        <w:rPr>
          <w:noProof/>
          <w:lang w:eastAsia="ru-RU"/>
        </w:rPr>
        <mc:AlternateContent>
          <mc:Choice Requires="wps">
            <w:drawing>
              <wp:anchor distT="4294967263" distB="4294967263" distL="114300" distR="114300" simplePos="0" relativeHeight="251659264" behindDoc="0" locked="0" layoutInCell="1" allowOverlap="1" wp14:anchorId="5146BFFE" wp14:editId="224062EB">
                <wp:simplePos x="0" y="0"/>
                <wp:positionH relativeFrom="page">
                  <wp:posOffset>798830</wp:posOffset>
                </wp:positionH>
                <wp:positionV relativeFrom="paragraph">
                  <wp:posOffset>231140</wp:posOffset>
                </wp:positionV>
                <wp:extent cx="5943600" cy="0"/>
                <wp:effectExtent l="0" t="0" r="1905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7E75A7" id="Прямая соединительная линия 4" o:spid="_x0000_s1026" style="position:absolute;z-index:251659264;visibility:visible;mso-wrap-style:square;mso-width-percent:0;mso-height-percent:0;mso-wrap-distance-left:9pt;mso-wrap-distance-top:-92e-5mm;mso-wrap-distance-right:9pt;mso-wrap-distance-bottom:-92e-5mm;mso-position-horizontal:absolute;mso-position-horizontal-relative:page;mso-position-vertical:absolute;mso-position-vertical-relative:text;mso-width-percent:0;mso-height-percent:0;mso-width-relative:page;mso-height-relative:page" from="62.9pt,18.2pt" to="530.9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" strokeweight="1pt">
                <w10:wrap anchorx="page"/>
              </v:line>
            </w:pict>
          </mc:Fallback>
        </mc:AlternateContent>
      </w:r>
      <w:r>
        <w:rPr>
          <w:rFonts w:ascii="Arial" w:eastAsia="MS Mincho" w:hAnsi="Arial" w:cs="Arial"/>
          <w:b/>
          <w:color w:val="auto"/>
          <w:sz w:val="32"/>
          <w:szCs w:val="32"/>
        </w:rPr>
        <w:t>7-го созыва</w:t>
      </w:r>
    </w:p>
    <w:p w:rsidR="00996FC2" w:rsidRDefault="00996FC2" w:rsidP="00EC1B1D">
      <w:pPr>
        <w:tabs>
          <w:tab w:val="left" w:pos="0"/>
        </w:tabs>
        <w:spacing w:after="0" w:line="240" w:lineRule="auto"/>
        <w:jc w:val="center"/>
        <w:rPr>
          <w:rFonts w:ascii="Arial" w:eastAsia="MS Mincho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14-е очередное заседание</w:t>
      </w:r>
    </w:p>
    <w:p w:rsidR="00996FC2" w:rsidRDefault="00996FC2" w:rsidP="00EC1B1D">
      <w:pPr>
        <w:pStyle w:val="1"/>
        <w:spacing w:before="0" w:line="240" w:lineRule="auto"/>
        <w:jc w:val="center"/>
        <w:rPr>
          <w:rFonts w:ascii="Arial" w:eastAsia="Times New Roman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>РЕШЕНИЕ</w:t>
      </w:r>
    </w:p>
    <w:tbl>
      <w:tblPr>
        <w:tblW w:w="11064" w:type="dxa"/>
        <w:jc w:val="center"/>
        <w:tblLook w:val="04A0" w:firstRow="1" w:lastRow="0" w:firstColumn="1" w:lastColumn="0" w:noHBand="0" w:noVBand="1"/>
      </w:tblPr>
      <w:tblGrid>
        <w:gridCol w:w="4044"/>
        <w:gridCol w:w="1130"/>
        <w:gridCol w:w="1130"/>
        <w:gridCol w:w="1130"/>
        <w:gridCol w:w="643"/>
        <w:gridCol w:w="2987"/>
      </w:tblGrid>
      <w:tr w:rsidR="00996FC2" w:rsidTr="00996FC2">
        <w:trPr>
          <w:jc w:val="center"/>
        </w:trPr>
        <w:tc>
          <w:tcPr>
            <w:tcW w:w="4044" w:type="dxa"/>
            <w:hideMark/>
          </w:tcPr>
          <w:p w:rsidR="00996FC2" w:rsidRDefault="00996FC2" w:rsidP="00EC1B1D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от 29 октября  2025 г.</w:t>
            </w:r>
          </w:p>
        </w:tc>
        <w:tc>
          <w:tcPr>
            <w:tcW w:w="1130" w:type="dxa"/>
          </w:tcPr>
          <w:p w:rsidR="00996FC2" w:rsidRDefault="00996FC2" w:rsidP="00EC1B1D">
            <w:pPr>
              <w:spacing w:after="0" w:line="240" w:lineRule="auto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</w:p>
        </w:tc>
        <w:tc>
          <w:tcPr>
            <w:tcW w:w="1130" w:type="dxa"/>
          </w:tcPr>
          <w:p w:rsidR="00996FC2" w:rsidRDefault="00996FC2" w:rsidP="00EC1B1D">
            <w:pPr>
              <w:spacing w:after="0" w:line="240" w:lineRule="auto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</w:p>
        </w:tc>
        <w:tc>
          <w:tcPr>
            <w:tcW w:w="1130" w:type="dxa"/>
          </w:tcPr>
          <w:p w:rsidR="00996FC2" w:rsidRDefault="00996FC2" w:rsidP="00EC1B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643" w:type="dxa"/>
          </w:tcPr>
          <w:p w:rsidR="00996FC2" w:rsidRDefault="00996FC2" w:rsidP="00EC1B1D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987" w:type="dxa"/>
            <w:hideMark/>
          </w:tcPr>
          <w:p w:rsidR="00996FC2" w:rsidRDefault="00996FC2" w:rsidP="00EC1B1D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№ 14/293</w:t>
            </w:r>
          </w:p>
        </w:tc>
        <w:bookmarkEnd w:id="0"/>
        <w:bookmarkEnd w:id="1"/>
      </w:tr>
    </w:tbl>
    <w:p w:rsidR="00CB76C2" w:rsidRPr="00EE0CE2" w:rsidRDefault="00CB76C2" w:rsidP="009C128B">
      <w:pPr>
        <w:spacing w:after="0" w:line="240" w:lineRule="auto"/>
        <w:ind w:left="113" w:right="57"/>
        <w:contextualSpacing/>
        <w:jc w:val="center"/>
        <w:rPr>
          <w:rFonts w:ascii="PT Astra Serif" w:hAnsi="PT Astra Serif" w:cs="Times New Roman"/>
          <w:sz w:val="24"/>
          <w:szCs w:val="24"/>
        </w:rPr>
      </w:pPr>
    </w:p>
    <w:p w:rsidR="00996FC2" w:rsidRDefault="00100087" w:rsidP="004C1C56">
      <w:pPr>
        <w:spacing w:line="240" w:lineRule="auto"/>
        <w:ind w:firstLine="851"/>
        <w:contextualSpacing/>
        <w:jc w:val="center"/>
        <w:rPr>
          <w:rFonts w:ascii="PT Astra Serif" w:eastAsia="Calibri" w:hAnsi="PT Astra Serif" w:cs="Times New Roman"/>
          <w:b/>
          <w:sz w:val="24"/>
          <w:szCs w:val="24"/>
        </w:rPr>
      </w:pPr>
      <w:r w:rsidRPr="00EE0CE2">
        <w:rPr>
          <w:rFonts w:ascii="PT Astra Serif" w:eastAsia="Calibri" w:hAnsi="PT Astra Serif" w:cs="Times New Roman"/>
          <w:b/>
          <w:sz w:val="24"/>
          <w:szCs w:val="24"/>
        </w:rPr>
        <w:t xml:space="preserve">О внесении изменения </w:t>
      </w:r>
      <w:r w:rsidR="00AB3C13" w:rsidRPr="00EE0CE2">
        <w:rPr>
          <w:rFonts w:ascii="PT Astra Serif" w:eastAsia="Calibri" w:hAnsi="PT Astra Serif" w:cs="Times New Roman"/>
          <w:b/>
          <w:sz w:val="24"/>
          <w:szCs w:val="24"/>
        </w:rPr>
        <w:t>в пункт 1 решения</w:t>
      </w:r>
      <w:r w:rsidRPr="00EE0CE2">
        <w:rPr>
          <w:rFonts w:ascii="PT Astra Serif" w:eastAsia="Calibri" w:hAnsi="PT Astra Serif" w:cs="Times New Roman"/>
          <w:b/>
          <w:sz w:val="24"/>
          <w:szCs w:val="24"/>
        </w:rPr>
        <w:t xml:space="preserve"> Тульс</w:t>
      </w:r>
      <w:r w:rsidR="00C62D74" w:rsidRPr="00EE0CE2">
        <w:rPr>
          <w:rFonts w:ascii="PT Astra Serif" w:eastAsia="Calibri" w:hAnsi="PT Astra Serif" w:cs="Times New Roman"/>
          <w:b/>
          <w:sz w:val="24"/>
          <w:szCs w:val="24"/>
        </w:rPr>
        <w:t>кой городской Думы</w:t>
      </w:r>
    </w:p>
    <w:p w:rsidR="00996FC2" w:rsidRDefault="00C62D74" w:rsidP="004C1C56">
      <w:pPr>
        <w:spacing w:line="240" w:lineRule="auto"/>
        <w:ind w:firstLine="851"/>
        <w:contextualSpacing/>
        <w:jc w:val="center"/>
        <w:rPr>
          <w:rFonts w:ascii="PT Astra Serif" w:eastAsia="Calibri" w:hAnsi="PT Astra Serif" w:cs="Times New Roman"/>
          <w:b/>
          <w:sz w:val="24"/>
          <w:szCs w:val="24"/>
        </w:rPr>
      </w:pPr>
      <w:r w:rsidRPr="00EE0CE2">
        <w:rPr>
          <w:rFonts w:ascii="PT Astra Serif" w:eastAsia="Calibri" w:hAnsi="PT Astra Serif" w:cs="Times New Roman"/>
          <w:b/>
          <w:sz w:val="24"/>
          <w:szCs w:val="24"/>
        </w:rPr>
        <w:t xml:space="preserve"> от </w:t>
      </w:r>
      <w:r w:rsidR="00AB3C13" w:rsidRPr="00EE0CE2">
        <w:rPr>
          <w:rFonts w:ascii="PT Astra Serif" w:eastAsia="Calibri" w:hAnsi="PT Astra Serif" w:cs="Times New Roman"/>
          <w:b/>
          <w:sz w:val="24"/>
          <w:szCs w:val="24"/>
        </w:rPr>
        <w:t>30 ноября 2022</w:t>
      </w:r>
      <w:r w:rsidRPr="00EE0CE2">
        <w:rPr>
          <w:rFonts w:ascii="PT Astra Serif" w:eastAsia="Calibri" w:hAnsi="PT Astra Serif" w:cs="Times New Roman"/>
          <w:b/>
          <w:sz w:val="24"/>
          <w:szCs w:val="24"/>
        </w:rPr>
        <w:t xml:space="preserve"> </w:t>
      </w:r>
      <w:r w:rsidR="00EE0CE2">
        <w:rPr>
          <w:rFonts w:ascii="PT Astra Serif" w:eastAsia="Calibri" w:hAnsi="PT Astra Serif" w:cs="Times New Roman"/>
          <w:b/>
          <w:sz w:val="24"/>
          <w:szCs w:val="24"/>
        </w:rPr>
        <w:t xml:space="preserve">г. </w:t>
      </w:r>
      <w:r w:rsidRPr="00EE0CE2">
        <w:rPr>
          <w:rFonts w:ascii="PT Astra Serif" w:eastAsia="Calibri" w:hAnsi="PT Astra Serif" w:cs="Times New Roman"/>
          <w:b/>
          <w:sz w:val="24"/>
          <w:szCs w:val="24"/>
        </w:rPr>
        <w:t>№</w:t>
      </w:r>
      <w:r w:rsidR="00EE0CE2">
        <w:rPr>
          <w:rFonts w:ascii="PT Astra Serif" w:eastAsia="Calibri" w:hAnsi="PT Astra Serif" w:cs="Times New Roman"/>
          <w:b/>
          <w:sz w:val="24"/>
          <w:szCs w:val="24"/>
        </w:rPr>
        <w:t xml:space="preserve"> </w:t>
      </w:r>
      <w:r w:rsidRPr="00EE0CE2">
        <w:rPr>
          <w:rFonts w:ascii="PT Astra Serif" w:eastAsia="Calibri" w:hAnsi="PT Astra Serif" w:cs="Times New Roman"/>
          <w:b/>
          <w:sz w:val="24"/>
          <w:szCs w:val="24"/>
        </w:rPr>
        <w:t>43/929</w:t>
      </w:r>
      <w:r w:rsidR="00100087" w:rsidRPr="00EE0CE2">
        <w:rPr>
          <w:rFonts w:ascii="PT Astra Serif" w:eastAsia="Calibri" w:hAnsi="PT Astra Serif" w:cs="Times New Roman"/>
          <w:b/>
          <w:sz w:val="24"/>
          <w:szCs w:val="24"/>
        </w:rPr>
        <w:t xml:space="preserve"> «</w:t>
      </w:r>
      <w:r w:rsidRPr="00EE0CE2">
        <w:rPr>
          <w:rFonts w:ascii="PT Astra Serif" w:eastAsia="Calibri" w:hAnsi="PT Astra Serif" w:cs="Times New Roman"/>
          <w:b/>
          <w:sz w:val="24"/>
          <w:szCs w:val="24"/>
        </w:rPr>
        <w:t>О предоставлении дополнительной меры</w:t>
      </w:r>
    </w:p>
    <w:p w:rsidR="00100087" w:rsidRPr="00EE0CE2" w:rsidRDefault="00C62D74" w:rsidP="004C1C56">
      <w:pPr>
        <w:spacing w:line="240" w:lineRule="auto"/>
        <w:ind w:firstLine="851"/>
        <w:contextualSpacing/>
        <w:jc w:val="center"/>
        <w:rPr>
          <w:rFonts w:ascii="PT Astra Serif" w:eastAsia="Calibri" w:hAnsi="PT Astra Serif" w:cs="Times New Roman"/>
          <w:b/>
          <w:sz w:val="24"/>
          <w:szCs w:val="24"/>
        </w:rPr>
      </w:pPr>
      <w:r w:rsidRPr="00EE0CE2">
        <w:rPr>
          <w:rFonts w:ascii="PT Astra Serif" w:eastAsia="Calibri" w:hAnsi="PT Astra Serif" w:cs="Times New Roman"/>
          <w:b/>
          <w:sz w:val="24"/>
          <w:szCs w:val="24"/>
        </w:rPr>
        <w:t xml:space="preserve"> социальной поддержки отдельным категориям граждан</w:t>
      </w:r>
      <w:r w:rsidR="00100087" w:rsidRPr="00EE0CE2">
        <w:rPr>
          <w:rFonts w:ascii="PT Astra Serif" w:eastAsia="Calibri" w:hAnsi="PT Astra Serif" w:cs="Times New Roman"/>
          <w:b/>
          <w:sz w:val="24"/>
          <w:szCs w:val="24"/>
        </w:rPr>
        <w:t>»</w:t>
      </w:r>
    </w:p>
    <w:p w:rsidR="00731B24" w:rsidRPr="00EE0CE2" w:rsidRDefault="00731B24" w:rsidP="009C128B">
      <w:pPr>
        <w:spacing w:after="0" w:line="240" w:lineRule="auto"/>
        <w:ind w:left="113" w:right="57"/>
        <w:contextualSpacing/>
        <w:jc w:val="both"/>
        <w:rPr>
          <w:rFonts w:ascii="PT Astra Serif" w:hAnsi="PT Astra Serif" w:cs="Times New Roman"/>
          <w:sz w:val="24"/>
          <w:szCs w:val="24"/>
        </w:rPr>
      </w:pPr>
    </w:p>
    <w:p w:rsidR="00C62D74" w:rsidRPr="00EE0CE2" w:rsidRDefault="00C62D74" w:rsidP="00C62D74">
      <w:pPr>
        <w:spacing w:after="0" w:line="240" w:lineRule="auto"/>
        <w:ind w:right="57" w:firstLine="709"/>
        <w:contextualSpacing/>
        <w:jc w:val="both"/>
        <w:rPr>
          <w:rFonts w:ascii="PT Astra Serif" w:hAnsi="PT Astra Serif" w:cs="Times New Roman"/>
          <w:sz w:val="24"/>
          <w:szCs w:val="24"/>
        </w:rPr>
      </w:pPr>
      <w:r w:rsidRPr="001A2009">
        <w:rPr>
          <w:rFonts w:ascii="PT Astra Serif" w:hAnsi="PT Astra Serif" w:cs="Times New Roman"/>
          <w:sz w:val="24"/>
          <w:szCs w:val="24"/>
        </w:rPr>
        <w:t xml:space="preserve">В целях оказания социальной поддержки граждан, </w:t>
      </w:r>
      <w:r w:rsidR="001F434E" w:rsidRPr="001A2009">
        <w:rPr>
          <w:rFonts w:ascii="PT Astra Serif" w:hAnsi="PT Astra Serif" w:cs="Times New Roman"/>
          <w:sz w:val="24"/>
          <w:szCs w:val="24"/>
        </w:rPr>
        <w:t xml:space="preserve">руководствуясь </w:t>
      </w:r>
      <w:r w:rsidRPr="001A2009">
        <w:rPr>
          <w:rFonts w:ascii="PT Astra Serif" w:hAnsi="PT Astra Serif" w:cs="Times New Roman"/>
          <w:sz w:val="24"/>
          <w:szCs w:val="24"/>
        </w:rPr>
        <w:t>Федеральным законом от 6 октября 2003</w:t>
      </w:r>
      <w:r w:rsidR="00EE0CE2" w:rsidRPr="001A2009">
        <w:rPr>
          <w:rFonts w:ascii="PT Astra Serif" w:hAnsi="PT Astra Serif" w:cs="Times New Roman"/>
          <w:sz w:val="24"/>
          <w:szCs w:val="24"/>
        </w:rPr>
        <w:t xml:space="preserve"> г.</w:t>
      </w:r>
      <w:r w:rsidR="00F93BCA" w:rsidRPr="001A2009">
        <w:rPr>
          <w:rFonts w:ascii="PT Astra Serif" w:hAnsi="PT Astra Serif" w:cs="Times New Roman"/>
          <w:sz w:val="24"/>
          <w:szCs w:val="24"/>
        </w:rPr>
        <w:t xml:space="preserve"> </w:t>
      </w:r>
      <w:r w:rsidRPr="001A2009">
        <w:rPr>
          <w:rFonts w:ascii="PT Astra Serif" w:hAnsi="PT Astra Serif" w:cs="Times New Roman"/>
          <w:sz w:val="24"/>
          <w:szCs w:val="24"/>
        </w:rPr>
        <w:t xml:space="preserve">№ 131-ФЗ «Об общих принципах </w:t>
      </w:r>
      <w:proofErr w:type="gramStart"/>
      <w:r w:rsidRPr="001A2009">
        <w:rPr>
          <w:rFonts w:ascii="PT Astra Serif" w:hAnsi="PT Astra Serif" w:cs="Times New Roman"/>
          <w:sz w:val="24"/>
          <w:szCs w:val="24"/>
        </w:rPr>
        <w:t>организации  местного</w:t>
      </w:r>
      <w:proofErr w:type="gramEnd"/>
      <w:r w:rsidRPr="001A2009">
        <w:rPr>
          <w:rFonts w:ascii="PT Astra Serif" w:hAnsi="PT Astra Serif" w:cs="Times New Roman"/>
          <w:sz w:val="24"/>
          <w:szCs w:val="24"/>
        </w:rPr>
        <w:t xml:space="preserve"> самоуправления в Российской Федерации»,</w:t>
      </w:r>
      <w:r w:rsidR="00EE0CE2" w:rsidRPr="001A2009">
        <w:rPr>
          <w:rFonts w:ascii="PT Astra Serif" w:eastAsia="Calibri" w:hAnsi="PT Astra Serif" w:cs="Times New Roman"/>
          <w:sz w:val="24"/>
          <w:szCs w:val="24"/>
        </w:rPr>
        <w:t xml:space="preserve"> </w:t>
      </w:r>
      <w:r w:rsidR="00EE0CE2" w:rsidRPr="001A2009">
        <w:rPr>
          <w:rFonts w:ascii="PT Astra Serif" w:hAnsi="PT Astra Serif" w:cs="Arial"/>
          <w:sz w:val="24"/>
          <w:szCs w:val="24"/>
        </w:rPr>
        <w:t xml:space="preserve">Федеральным законом от 20 марта 2025 г. № 33-ФЗ «Об общих принципах организации местного самоуправления в единой системе публичной власти», </w:t>
      </w:r>
      <w:r w:rsidR="00157D0E" w:rsidRPr="001A2009">
        <w:rPr>
          <w:rFonts w:ascii="PT Astra Serif" w:hAnsi="PT Astra Serif" w:cs="Times New Roman"/>
          <w:sz w:val="24"/>
          <w:szCs w:val="24"/>
        </w:rPr>
        <w:t>Уставом</w:t>
      </w:r>
      <w:r w:rsidRPr="001A2009">
        <w:rPr>
          <w:rFonts w:ascii="PT Astra Serif" w:hAnsi="PT Astra Serif" w:cs="Times New Roman"/>
          <w:sz w:val="24"/>
          <w:szCs w:val="24"/>
        </w:rPr>
        <w:t xml:space="preserve"> муниципального образования </w:t>
      </w:r>
      <w:r w:rsidR="00EE0CE2" w:rsidRPr="001A2009">
        <w:rPr>
          <w:rFonts w:ascii="PT Astra Serif" w:hAnsi="PT Astra Serif" w:cs="Times New Roman"/>
          <w:sz w:val="24"/>
          <w:szCs w:val="24"/>
        </w:rPr>
        <w:t xml:space="preserve">городской округ </w:t>
      </w:r>
      <w:r w:rsidRPr="001A2009">
        <w:rPr>
          <w:rFonts w:ascii="PT Astra Serif" w:hAnsi="PT Astra Serif" w:cs="Times New Roman"/>
          <w:sz w:val="24"/>
          <w:szCs w:val="24"/>
        </w:rPr>
        <w:t>город Тула</w:t>
      </w:r>
      <w:r w:rsidR="00157D0E" w:rsidRPr="001A2009">
        <w:rPr>
          <w:rFonts w:ascii="PT Astra Serif" w:hAnsi="PT Astra Serif" w:cs="Times New Roman"/>
          <w:sz w:val="24"/>
          <w:szCs w:val="24"/>
        </w:rPr>
        <w:t>, Регламентом Тульской городской Думы,</w:t>
      </w:r>
      <w:r w:rsidRPr="001A2009">
        <w:rPr>
          <w:rFonts w:ascii="PT Astra Serif" w:hAnsi="PT Astra Serif" w:cs="Times New Roman"/>
          <w:sz w:val="24"/>
          <w:szCs w:val="24"/>
        </w:rPr>
        <w:t xml:space="preserve"> Тульская городская Дума</w:t>
      </w:r>
    </w:p>
    <w:p w:rsidR="005458A6" w:rsidRPr="00EE0CE2" w:rsidRDefault="005458A6" w:rsidP="004C1C56">
      <w:pPr>
        <w:spacing w:after="0" w:line="240" w:lineRule="auto"/>
        <w:ind w:firstLine="709"/>
        <w:contextualSpacing/>
        <w:jc w:val="center"/>
        <w:rPr>
          <w:rFonts w:ascii="PT Astra Serif" w:hAnsi="PT Astra Serif" w:cs="Times New Roman"/>
          <w:sz w:val="24"/>
          <w:szCs w:val="24"/>
        </w:rPr>
      </w:pPr>
    </w:p>
    <w:p w:rsidR="000F5FE8" w:rsidRPr="00EE0CE2" w:rsidRDefault="00731B24" w:rsidP="00CB3AF9">
      <w:pPr>
        <w:spacing w:after="0" w:line="240" w:lineRule="auto"/>
        <w:contextualSpacing/>
        <w:jc w:val="center"/>
        <w:rPr>
          <w:rFonts w:ascii="PT Astra Serif" w:hAnsi="PT Astra Serif" w:cs="Times New Roman"/>
          <w:sz w:val="24"/>
          <w:szCs w:val="24"/>
        </w:rPr>
      </w:pPr>
      <w:bookmarkStart w:id="2" w:name="_GoBack"/>
      <w:r w:rsidRPr="00EE0CE2">
        <w:rPr>
          <w:rFonts w:ascii="PT Astra Serif" w:hAnsi="PT Astra Serif" w:cs="Times New Roman"/>
          <w:sz w:val="24"/>
          <w:szCs w:val="24"/>
        </w:rPr>
        <w:t>Р</w:t>
      </w:r>
      <w:r w:rsidR="00EE0CE2" w:rsidRPr="00EE0CE2">
        <w:rPr>
          <w:rFonts w:ascii="PT Astra Serif" w:hAnsi="PT Astra Serif" w:cs="Times New Roman"/>
          <w:sz w:val="24"/>
          <w:szCs w:val="24"/>
        </w:rPr>
        <w:t xml:space="preserve"> </w:t>
      </w:r>
      <w:r w:rsidRPr="00EE0CE2">
        <w:rPr>
          <w:rFonts w:ascii="PT Astra Serif" w:hAnsi="PT Astra Serif" w:cs="Times New Roman"/>
          <w:sz w:val="24"/>
          <w:szCs w:val="24"/>
        </w:rPr>
        <w:t>Е</w:t>
      </w:r>
      <w:r w:rsidR="00EE0CE2" w:rsidRPr="00EE0CE2">
        <w:rPr>
          <w:rFonts w:ascii="PT Astra Serif" w:hAnsi="PT Astra Serif" w:cs="Times New Roman"/>
          <w:sz w:val="24"/>
          <w:szCs w:val="24"/>
        </w:rPr>
        <w:t xml:space="preserve"> </w:t>
      </w:r>
      <w:r w:rsidRPr="00EE0CE2">
        <w:rPr>
          <w:rFonts w:ascii="PT Astra Serif" w:hAnsi="PT Astra Serif" w:cs="Times New Roman"/>
          <w:sz w:val="24"/>
          <w:szCs w:val="24"/>
        </w:rPr>
        <w:t>Ш</w:t>
      </w:r>
      <w:r w:rsidR="00EE0CE2" w:rsidRPr="00EE0CE2">
        <w:rPr>
          <w:rFonts w:ascii="PT Astra Serif" w:hAnsi="PT Astra Serif" w:cs="Times New Roman"/>
          <w:sz w:val="24"/>
          <w:szCs w:val="24"/>
        </w:rPr>
        <w:t xml:space="preserve"> </w:t>
      </w:r>
      <w:r w:rsidRPr="00EE0CE2">
        <w:rPr>
          <w:rFonts w:ascii="PT Astra Serif" w:hAnsi="PT Astra Serif" w:cs="Times New Roman"/>
          <w:sz w:val="24"/>
          <w:szCs w:val="24"/>
        </w:rPr>
        <w:t>И</w:t>
      </w:r>
      <w:r w:rsidR="00EE0CE2" w:rsidRPr="00EE0CE2">
        <w:rPr>
          <w:rFonts w:ascii="PT Astra Serif" w:hAnsi="PT Astra Serif" w:cs="Times New Roman"/>
          <w:sz w:val="24"/>
          <w:szCs w:val="24"/>
        </w:rPr>
        <w:t xml:space="preserve"> </w:t>
      </w:r>
      <w:r w:rsidRPr="00EE0CE2">
        <w:rPr>
          <w:rFonts w:ascii="PT Astra Serif" w:hAnsi="PT Astra Serif" w:cs="Times New Roman"/>
          <w:sz w:val="24"/>
          <w:szCs w:val="24"/>
        </w:rPr>
        <w:t>Л</w:t>
      </w:r>
      <w:r w:rsidR="00EE0CE2" w:rsidRPr="00EE0CE2">
        <w:rPr>
          <w:rFonts w:ascii="PT Astra Serif" w:hAnsi="PT Astra Serif" w:cs="Times New Roman"/>
          <w:sz w:val="24"/>
          <w:szCs w:val="24"/>
        </w:rPr>
        <w:t xml:space="preserve"> </w:t>
      </w:r>
      <w:r w:rsidRPr="00EE0CE2">
        <w:rPr>
          <w:rFonts w:ascii="PT Astra Serif" w:hAnsi="PT Astra Serif" w:cs="Times New Roman"/>
          <w:sz w:val="24"/>
          <w:szCs w:val="24"/>
        </w:rPr>
        <w:t>А</w:t>
      </w:r>
      <w:r w:rsidR="000F5FE8" w:rsidRPr="00EE0CE2">
        <w:rPr>
          <w:rFonts w:ascii="PT Astra Serif" w:hAnsi="PT Astra Serif" w:cs="Times New Roman"/>
          <w:sz w:val="24"/>
          <w:szCs w:val="24"/>
        </w:rPr>
        <w:t>:</w:t>
      </w:r>
    </w:p>
    <w:bookmarkEnd w:id="2"/>
    <w:p w:rsidR="00C5053C" w:rsidRPr="00EE0CE2" w:rsidRDefault="00C5053C" w:rsidP="004C1C56">
      <w:pPr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sz w:val="24"/>
          <w:szCs w:val="24"/>
        </w:rPr>
      </w:pPr>
    </w:p>
    <w:p w:rsidR="00100087" w:rsidRPr="00EE0CE2" w:rsidRDefault="00996FC2" w:rsidP="00996FC2">
      <w:pPr>
        <w:spacing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4"/>
          <w:szCs w:val="24"/>
        </w:rPr>
      </w:pPr>
      <w:r>
        <w:rPr>
          <w:rFonts w:ascii="PT Astra Serif" w:eastAsia="Calibri" w:hAnsi="PT Astra Serif" w:cs="Times New Roman"/>
          <w:sz w:val="24"/>
          <w:szCs w:val="24"/>
        </w:rPr>
        <w:t xml:space="preserve">1. </w:t>
      </w:r>
      <w:r w:rsidR="00C62D74" w:rsidRPr="00EE0CE2">
        <w:rPr>
          <w:rFonts w:ascii="PT Astra Serif" w:eastAsia="Calibri" w:hAnsi="PT Astra Serif" w:cs="Times New Roman"/>
          <w:sz w:val="24"/>
          <w:szCs w:val="24"/>
        </w:rPr>
        <w:t>Внести в пункт 1</w:t>
      </w:r>
      <w:r w:rsidR="00100087" w:rsidRPr="00EE0CE2">
        <w:rPr>
          <w:rFonts w:ascii="PT Astra Serif" w:eastAsia="Calibri" w:hAnsi="PT Astra Serif" w:cs="Times New Roman"/>
          <w:sz w:val="24"/>
          <w:szCs w:val="24"/>
        </w:rPr>
        <w:t xml:space="preserve"> решения </w:t>
      </w:r>
      <w:r w:rsidR="0005613B" w:rsidRPr="00EE0CE2">
        <w:rPr>
          <w:rFonts w:ascii="PT Astra Serif" w:eastAsia="Calibri" w:hAnsi="PT Astra Serif" w:cs="Times New Roman"/>
          <w:sz w:val="24"/>
          <w:szCs w:val="24"/>
        </w:rPr>
        <w:t>Тульской городской Думы от 30 ноября 2022</w:t>
      </w:r>
      <w:r w:rsidR="00EE0CE2">
        <w:rPr>
          <w:rFonts w:ascii="PT Astra Serif" w:eastAsia="Calibri" w:hAnsi="PT Astra Serif" w:cs="Times New Roman"/>
          <w:sz w:val="24"/>
          <w:szCs w:val="24"/>
        </w:rPr>
        <w:t xml:space="preserve"> г.</w:t>
      </w:r>
      <w:r w:rsidR="00C62D74" w:rsidRPr="00EE0CE2">
        <w:rPr>
          <w:rFonts w:ascii="PT Astra Serif" w:eastAsia="Calibri" w:hAnsi="PT Astra Serif" w:cs="Times New Roman"/>
          <w:sz w:val="24"/>
          <w:szCs w:val="24"/>
        </w:rPr>
        <w:t xml:space="preserve"> №</w:t>
      </w:r>
      <w:r w:rsidR="001A2009">
        <w:rPr>
          <w:rFonts w:ascii="PT Astra Serif" w:eastAsia="Calibri" w:hAnsi="PT Astra Serif" w:cs="Times New Roman"/>
          <w:sz w:val="24"/>
          <w:szCs w:val="24"/>
        </w:rPr>
        <w:t xml:space="preserve"> </w:t>
      </w:r>
      <w:r w:rsidR="00C62D74" w:rsidRPr="00EE0CE2">
        <w:rPr>
          <w:rFonts w:ascii="PT Astra Serif" w:eastAsia="Calibri" w:hAnsi="PT Astra Serif" w:cs="Times New Roman"/>
          <w:sz w:val="24"/>
          <w:szCs w:val="24"/>
        </w:rPr>
        <w:t xml:space="preserve">43/929 «О предоставлении дополнительной меры социальной поддержки отдельным категориям граждан» </w:t>
      </w:r>
      <w:r w:rsidR="002736B1" w:rsidRPr="00EE0CE2">
        <w:rPr>
          <w:rFonts w:ascii="PT Astra Serif" w:eastAsia="Calibri" w:hAnsi="PT Astra Serif" w:cs="Times New Roman"/>
          <w:sz w:val="24"/>
          <w:szCs w:val="24"/>
        </w:rPr>
        <w:t xml:space="preserve">изменение, </w:t>
      </w:r>
      <w:r w:rsidR="00100087" w:rsidRPr="00EE0CE2">
        <w:rPr>
          <w:rFonts w:ascii="PT Astra Serif" w:eastAsia="Calibri" w:hAnsi="PT Astra Serif" w:cs="Times New Roman"/>
          <w:sz w:val="24"/>
          <w:szCs w:val="24"/>
        </w:rPr>
        <w:t xml:space="preserve">изложив его в </w:t>
      </w:r>
      <w:r w:rsidR="002736B1" w:rsidRPr="00EE0CE2">
        <w:rPr>
          <w:rFonts w:ascii="PT Astra Serif" w:eastAsia="Calibri" w:hAnsi="PT Astra Serif" w:cs="Times New Roman"/>
          <w:sz w:val="24"/>
          <w:szCs w:val="24"/>
        </w:rPr>
        <w:t xml:space="preserve">следующей </w:t>
      </w:r>
      <w:r w:rsidR="00100087" w:rsidRPr="00EE0CE2">
        <w:rPr>
          <w:rFonts w:ascii="PT Astra Serif" w:eastAsia="Calibri" w:hAnsi="PT Astra Serif" w:cs="Times New Roman"/>
          <w:sz w:val="24"/>
          <w:szCs w:val="24"/>
        </w:rPr>
        <w:t xml:space="preserve">редакции: </w:t>
      </w:r>
    </w:p>
    <w:p w:rsidR="00D92291" w:rsidRPr="00EE0CE2" w:rsidRDefault="00100087" w:rsidP="00D922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4"/>
          <w:szCs w:val="24"/>
        </w:rPr>
      </w:pPr>
      <w:r w:rsidRPr="00EE0CE2">
        <w:rPr>
          <w:rFonts w:ascii="PT Astra Serif" w:eastAsia="Calibri" w:hAnsi="PT Astra Serif" w:cs="Times New Roman"/>
          <w:sz w:val="24"/>
          <w:szCs w:val="24"/>
        </w:rPr>
        <w:t>«</w:t>
      </w:r>
      <w:r w:rsidR="004E47E4" w:rsidRPr="00EE0CE2">
        <w:rPr>
          <w:rFonts w:ascii="PT Astra Serif" w:eastAsia="Calibri" w:hAnsi="PT Astra Serif" w:cs="Times New Roman"/>
          <w:sz w:val="24"/>
          <w:szCs w:val="24"/>
        </w:rPr>
        <w:t xml:space="preserve">1. </w:t>
      </w:r>
      <w:r w:rsidR="006458B4" w:rsidRPr="00EE0CE2">
        <w:rPr>
          <w:rFonts w:ascii="PT Astra Serif" w:hAnsi="PT Astra Serif" w:cs="PT Astra Serif"/>
          <w:sz w:val="24"/>
          <w:szCs w:val="24"/>
        </w:rPr>
        <w:t>Предоставить в 2026</w:t>
      </w:r>
      <w:r w:rsidR="00D92291" w:rsidRPr="00EE0CE2">
        <w:rPr>
          <w:rFonts w:ascii="PT Astra Serif" w:hAnsi="PT Astra Serif" w:cs="PT Astra Serif"/>
          <w:sz w:val="24"/>
          <w:szCs w:val="24"/>
        </w:rPr>
        <w:t xml:space="preserve"> году гражданам, проходящим (проходившим) военную службу по контракту (в том числе военнослужащим, лицам, проходящим службу в войсках национальной гвардии Российской Федерации и имеющим специальное звание полиции) либо заключившим контракт о пребывании в добровольческом формировании, содействующем выполнению задач, возложенных на Вооруженные Силы Российской Федерации (войска национальной гвардии Российской Федерации), и принимающим (принимавшим) участие в специальной военной операции, проводимой с 24 февраля 2022 года, сотрудникам (служащим, работникам) федеральных органов исполнительной власти (федеральных государственных органов), которые в рамках выполнения ими служебных обязанностей и иных аналогичных функций принимают (принимали) участие в специальной военной операции, проводимой с 24 февраля 2022 года, и (или) выполняют (выполняли)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или призванным на военную службу по мобилизации, а также членам их семей следующую дополнительную меру социальной поддержки:</w:t>
      </w:r>
    </w:p>
    <w:p w:rsidR="00C62D74" w:rsidRPr="00EE0CE2" w:rsidRDefault="00C62D74" w:rsidP="00C62D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EE0CE2">
        <w:rPr>
          <w:rFonts w:ascii="PT Astra Serif" w:hAnsi="PT Astra Serif" w:cs="Times New Roman"/>
          <w:sz w:val="24"/>
          <w:szCs w:val="24"/>
        </w:rPr>
        <w:t>50 % платы за пользование жилым помещением (платы за наем).</w:t>
      </w:r>
    </w:p>
    <w:p w:rsidR="004D4C1B" w:rsidRPr="00EE0CE2" w:rsidRDefault="00C62D74" w:rsidP="00C62D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EE0CE2">
        <w:rPr>
          <w:rFonts w:ascii="PT Astra Serif" w:hAnsi="PT Astra Serif" w:cs="Times New Roman"/>
          <w:sz w:val="24"/>
          <w:szCs w:val="24"/>
        </w:rPr>
        <w:t>К членам семьи гражданина, принимающего (принимавшего) участие в специальной военной операции, относятся его супруга (супруг) и дети, а также проживающие совместно с ним родители (мать, отец)</w:t>
      </w:r>
      <w:r w:rsidR="00133CBF" w:rsidRPr="00EE0CE2">
        <w:rPr>
          <w:rFonts w:ascii="PT Astra Serif" w:hAnsi="PT Astra Serif" w:cs="Times New Roman"/>
          <w:sz w:val="24"/>
          <w:szCs w:val="24"/>
        </w:rPr>
        <w:t>»</w:t>
      </w:r>
      <w:r w:rsidR="006A13C5" w:rsidRPr="00EE0CE2">
        <w:rPr>
          <w:rFonts w:ascii="PT Astra Serif" w:hAnsi="PT Astra Serif" w:cs="Times New Roman"/>
          <w:sz w:val="24"/>
          <w:szCs w:val="24"/>
        </w:rPr>
        <w:t>.</w:t>
      </w:r>
    </w:p>
    <w:p w:rsidR="00B4281E" w:rsidRPr="00996FC2" w:rsidRDefault="00E25359" w:rsidP="00B4281E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EE0CE2">
        <w:rPr>
          <w:rFonts w:ascii="PT Astra Serif" w:hAnsi="PT Astra Serif" w:cs="Times New Roman"/>
          <w:sz w:val="24"/>
          <w:szCs w:val="24"/>
        </w:rPr>
        <w:lastRenderedPageBreak/>
        <w:t>2</w:t>
      </w:r>
      <w:r w:rsidR="000722A9" w:rsidRPr="00EE0CE2">
        <w:rPr>
          <w:rFonts w:ascii="PT Astra Serif" w:hAnsi="PT Astra Serif" w:cs="Times New Roman"/>
          <w:sz w:val="24"/>
          <w:szCs w:val="24"/>
        </w:rPr>
        <w:t xml:space="preserve">. </w:t>
      </w:r>
      <w:r w:rsidR="00B4281E" w:rsidRPr="00EE0CE2">
        <w:rPr>
          <w:rFonts w:ascii="PT Astra Serif" w:eastAsia="Calibri" w:hAnsi="PT Astra Serif" w:cs="Times New Roman"/>
          <w:sz w:val="24"/>
          <w:szCs w:val="24"/>
        </w:rPr>
        <w:t xml:space="preserve">Опубликовать настоящее  решение в официальном  сетевом издании   муниципального  образования город Тула «Сборник правовых актов и иной официальной информации муниципального образования город Тула» в информационно-телекоммуникационной сети </w:t>
      </w:r>
      <w:r w:rsidR="00B4281E" w:rsidRPr="00996FC2">
        <w:rPr>
          <w:rFonts w:ascii="PT Astra Serif" w:eastAsia="Calibri" w:hAnsi="PT Astra Serif" w:cs="Times New Roman"/>
          <w:sz w:val="24"/>
          <w:szCs w:val="24"/>
        </w:rPr>
        <w:t xml:space="preserve">«Интернет» по адресу: </w:t>
      </w:r>
      <w:hyperlink r:id="rId9" w:history="1">
        <w:r w:rsidR="00B4281E" w:rsidRPr="00996FC2">
          <w:rPr>
            <w:rFonts w:ascii="PT Astra Serif" w:eastAsia="Calibri" w:hAnsi="PT Astra Serif" w:cs="Times New Roman"/>
            <w:sz w:val="24"/>
            <w:szCs w:val="24"/>
          </w:rPr>
          <w:t>http://www.npa</w:t>
        </w:r>
        <w:proofErr w:type="spellStart"/>
        <w:r w:rsidR="00B4281E" w:rsidRPr="00996FC2">
          <w:rPr>
            <w:rFonts w:ascii="PT Astra Serif" w:eastAsia="Calibri" w:hAnsi="PT Astra Serif" w:cs="Times New Roman"/>
            <w:sz w:val="24"/>
            <w:szCs w:val="24"/>
            <w:lang w:val="en-US"/>
          </w:rPr>
          <w:t>tula</w:t>
        </w:r>
        <w:proofErr w:type="spellEnd"/>
        <w:r w:rsidR="00B4281E" w:rsidRPr="00996FC2">
          <w:rPr>
            <w:rFonts w:ascii="PT Astra Serif" w:eastAsia="Calibri" w:hAnsi="PT Astra Serif" w:cs="Times New Roman"/>
            <w:sz w:val="24"/>
            <w:szCs w:val="24"/>
          </w:rPr>
          <w:t>-city.ru</w:t>
        </w:r>
      </w:hyperlink>
      <w:r w:rsidR="00B4281E" w:rsidRPr="00996FC2">
        <w:rPr>
          <w:rFonts w:ascii="PT Astra Serif" w:eastAsia="Calibri" w:hAnsi="PT Astra Serif" w:cs="Times New Roman"/>
          <w:sz w:val="24"/>
          <w:szCs w:val="24"/>
        </w:rPr>
        <w:t xml:space="preserve">.  </w:t>
      </w:r>
    </w:p>
    <w:p w:rsidR="00B4281E" w:rsidRPr="00EE0CE2" w:rsidRDefault="00B4281E" w:rsidP="00B4281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EE0CE2">
        <w:rPr>
          <w:rFonts w:ascii="PT Astra Serif" w:eastAsia="Calibri" w:hAnsi="PT Astra Serif" w:cs="Times New Roman"/>
          <w:sz w:val="24"/>
          <w:szCs w:val="24"/>
        </w:rPr>
        <w:t>3. Разместить настоящее решение на официальных сайтах муниципального образования город Тула и администрации города Тулы в информационно-телекоммуникационной сети «Интернет»</w:t>
      </w:r>
      <w:r w:rsidRPr="00EE0CE2">
        <w:rPr>
          <w:rFonts w:ascii="PT Astra Serif" w:hAnsi="PT Astra Serif" w:cs="Times New Roman"/>
          <w:sz w:val="24"/>
          <w:szCs w:val="24"/>
        </w:rPr>
        <w:t>.</w:t>
      </w:r>
    </w:p>
    <w:p w:rsidR="000F5FE8" w:rsidRPr="00EE0CE2" w:rsidRDefault="00100AD2" w:rsidP="00B4281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EE0CE2">
        <w:rPr>
          <w:rFonts w:ascii="PT Astra Serif" w:hAnsi="PT Astra Serif" w:cs="Times New Roman"/>
          <w:sz w:val="24"/>
          <w:szCs w:val="24"/>
        </w:rPr>
        <w:t>4</w:t>
      </w:r>
      <w:r w:rsidR="00500B5C" w:rsidRPr="00EE0CE2">
        <w:rPr>
          <w:rFonts w:ascii="PT Astra Serif" w:hAnsi="PT Astra Serif" w:cs="Times New Roman"/>
          <w:sz w:val="24"/>
          <w:szCs w:val="24"/>
        </w:rPr>
        <w:t xml:space="preserve">. </w:t>
      </w:r>
      <w:r w:rsidR="00D31C7D" w:rsidRPr="00EE0CE2">
        <w:rPr>
          <w:rFonts w:ascii="PT Astra Serif" w:hAnsi="PT Astra Serif" w:cs="Times New Roman"/>
          <w:sz w:val="24"/>
          <w:szCs w:val="24"/>
        </w:rPr>
        <w:t xml:space="preserve">Решение вступает в силу </w:t>
      </w:r>
      <w:r w:rsidR="004679EA" w:rsidRPr="00EE0CE2">
        <w:rPr>
          <w:rFonts w:ascii="PT Astra Serif" w:hAnsi="PT Astra Serif" w:cs="Times New Roman"/>
          <w:sz w:val="24"/>
          <w:szCs w:val="24"/>
        </w:rPr>
        <w:t xml:space="preserve">со дня его официального опубликования и распространятся на правоотношения, возникающие </w:t>
      </w:r>
      <w:r w:rsidR="00D31C7D" w:rsidRPr="00EE0CE2">
        <w:rPr>
          <w:rFonts w:ascii="PT Astra Serif" w:hAnsi="PT Astra Serif" w:cs="Times New Roman"/>
          <w:sz w:val="24"/>
          <w:szCs w:val="24"/>
        </w:rPr>
        <w:t>с</w:t>
      </w:r>
      <w:r w:rsidR="00D92291" w:rsidRPr="00EE0CE2">
        <w:rPr>
          <w:rFonts w:ascii="PT Astra Serif" w:hAnsi="PT Astra Serif" w:cs="Times New Roman"/>
          <w:sz w:val="24"/>
          <w:szCs w:val="24"/>
        </w:rPr>
        <w:t xml:space="preserve"> 1 января 2026</w:t>
      </w:r>
      <w:r w:rsidR="00FF7B63" w:rsidRPr="00EE0CE2">
        <w:rPr>
          <w:rFonts w:ascii="PT Astra Serif" w:hAnsi="PT Astra Serif" w:cs="Times New Roman"/>
          <w:sz w:val="24"/>
          <w:szCs w:val="24"/>
        </w:rPr>
        <w:t xml:space="preserve"> года.</w:t>
      </w:r>
    </w:p>
    <w:p w:rsidR="006A13C5" w:rsidRDefault="006A13C5" w:rsidP="004D2287">
      <w:pPr>
        <w:spacing w:after="0" w:line="240" w:lineRule="auto"/>
        <w:contextualSpacing/>
        <w:jc w:val="both"/>
        <w:rPr>
          <w:rFonts w:ascii="PT Astra Serif" w:hAnsi="PT Astra Serif" w:cs="Times New Roman"/>
          <w:sz w:val="24"/>
          <w:szCs w:val="24"/>
        </w:rPr>
      </w:pPr>
    </w:p>
    <w:p w:rsidR="00EE0CE2" w:rsidRDefault="00EE0CE2" w:rsidP="004D2287">
      <w:pPr>
        <w:spacing w:after="0" w:line="240" w:lineRule="auto"/>
        <w:contextualSpacing/>
        <w:jc w:val="both"/>
        <w:rPr>
          <w:rFonts w:ascii="PT Astra Serif" w:hAnsi="PT Astra Serif" w:cs="Times New Roman"/>
          <w:sz w:val="24"/>
          <w:szCs w:val="24"/>
        </w:rPr>
      </w:pPr>
    </w:p>
    <w:p w:rsidR="00EE0CE2" w:rsidRPr="00EE0CE2" w:rsidRDefault="00EE0CE2" w:rsidP="004D2287">
      <w:pPr>
        <w:spacing w:after="0" w:line="240" w:lineRule="auto"/>
        <w:contextualSpacing/>
        <w:jc w:val="both"/>
        <w:rPr>
          <w:rFonts w:ascii="PT Astra Serif" w:hAnsi="PT Astra Serif" w:cs="Times New Roman"/>
          <w:sz w:val="24"/>
          <w:szCs w:val="24"/>
        </w:rPr>
      </w:pPr>
    </w:p>
    <w:p w:rsidR="00D92291" w:rsidRPr="00EE0CE2" w:rsidRDefault="00D92291" w:rsidP="004D2287">
      <w:pPr>
        <w:spacing w:after="0" w:line="240" w:lineRule="auto"/>
        <w:contextualSpacing/>
        <w:jc w:val="both"/>
        <w:rPr>
          <w:rFonts w:ascii="PT Astra Serif" w:hAnsi="PT Astra Serif" w:cs="Times New Roman"/>
          <w:sz w:val="24"/>
          <w:szCs w:val="24"/>
        </w:rPr>
      </w:pPr>
    </w:p>
    <w:p w:rsidR="000F5FE8" w:rsidRPr="00EE0CE2" w:rsidRDefault="000F5FE8" w:rsidP="009C128B">
      <w:pPr>
        <w:spacing w:after="0" w:line="240" w:lineRule="auto"/>
        <w:ind w:left="709" w:right="57"/>
        <w:contextualSpacing/>
        <w:jc w:val="both"/>
        <w:rPr>
          <w:rFonts w:ascii="PT Astra Serif" w:hAnsi="PT Astra Serif" w:cs="Times New Roman"/>
          <w:sz w:val="24"/>
          <w:szCs w:val="24"/>
        </w:rPr>
      </w:pPr>
      <w:r w:rsidRPr="00EE0CE2">
        <w:rPr>
          <w:rFonts w:ascii="PT Astra Serif" w:hAnsi="PT Astra Serif" w:cs="Times New Roman"/>
          <w:sz w:val="24"/>
          <w:szCs w:val="24"/>
        </w:rPr>
        <w:t xml:space="preserve">Глава муниципального </w:t>
      </w:r>
    </w:p>
    <w:p w:rsidR="001C3CCF" w:rsidRPr="00EE0CE2" w:rsidRDefault="000F5FE8" w:rsidP="001E6B26">
      <w:pPr>
        <w:spacing w:after="0" w:line="240" w:lineRule="auto"/>
        <w:ind w:left="709" w:right="57"/>
        <w:contextualSpacing/>
        <w:jc w:val="both"/>
        <w:rPr>
          <w:rFonts w:ascii="PT Astra Serif" w:hAnsi="PT Astra Serif" w:cs="Times New Roman"/>
          <w:sz w:val="24"/>
          <w:szCs w:val="24"/>
        </w:rPr>
      </w:pPr>
      <w:r w:rsidRPr="00EE0CE2">
        <w:rPr>
          <w:rFonts w:ascii="PT Astra Serif" w:hAnsi="PT Astra Serif" w:cs="Times New Roman"/>
          <w:sz w:val="24"/>
          <w:szCs w:val="24"/>
        </w:rPr>
        <w:t>образования город Тула</w:t>
      </w:r>
      <w:r w:rsidR="00E448D9" w:rsidRPr="00EE0CE2">
        <w:rPr>
          <w:rFonts w:ascii="PT Astra Serif" w:hAnsi="PT Astra Serif" w:cs="Times New Roman"/>
          <w:sz w:val="24"/>
          <w:szCs w:val="24"/>
        </w:rPr>
        <w:t xml:space="preserve">       </w:t>
      </w:r>
      <w:r w:rsidRPr="00EE0CE2">
        <w:rPr>
          <w:rFonts w:ascii="PT Astra Serif" w:hAnsi="PT Astra Serif" w:cs="Times New Roman"/>
          <w:sz w:val="24"/>
          <w:szCs w:val="24"/>
        </w:rPr>
        <w:t xml:space="preserve">                   </w:t>
      </w:r>
      <w:r w:rsidR="007A5E79" w:rsidRPr="00EE0CE2">
        <w:rPr>
          <w:rFonts w:ascii="PT Astra Serif" w:hAnsi="PT Astra Serif" w:cs="Times New Roman"/>
          <w:sz w:val="24"/>
          <w:szCs w:val="24"/>
        </w:rPr>
        <w:t xml:space="preserve">                           </w:t>
      </w:r>
      <w:r w:rsidRPr="00EE0CE2">
        <w:rPr>
          <w:rFonts w:ascii="PT Astra Serif" w:hAnsi="PT Astra Serif" w:cs="Times New Roman"/>
          <w:sz w:val="24"/>
          <w:szCs w:val="24"/>
        </w:rPr>
        <w:t xml:space="preserve">    </w:t>
      </w:r>
      <w:r w:rsidR="004D2287" w:rsidRPr="00EE0CE2">
        <w:rPr>
          <w:rFonts w:ascii="PT Astra Serif" w:hAnsi="PT Astra Serif" w:cs="Times New Roman"/>
          <w:sz w:val="24"/>
          <w:szCs w:val="24"/>
        </w:rPr>
        <w:t xml:space="preserve">      </w:t>
      </w:r>
      <w:r w:rsidR="00BC7D8B" w:rsidRPr="00EE0CE2">
        <w:rPr>
          <w:rFonts w:ascii="PT Astra Serif" w:hAnsi="PT Astra Serif" w:cs="Times New Roman"/>
          <w:sz w:val="24"/>
          <w:szCs w:val="24"/>
        </w:rPr>
        <w:t xml:space="preserve">             А.</w:t>
      </w:r>
      <w:r w:rsidR="001A2009">
        <w:rPr>
          <w:rFonts w:ascii="PT Astra Serif" w:hAnsi="PT Astra Serif" w:cs="Times New Roman"/>
          <w:sz w:val="24"/>
          <w:szCs w:val="24"/>
        </w:rPr>
        <w:t xml:space="preserve"> </w:t>
      </w:r>
      <w:r w:rsidR="00BC7D8B" w:rsidRPr="00EE0CE2">
        <w:rPr>
          <w:rFonts w:ascii="PT Astra Serif" w:hAnsi="PT Astra Serif" w:cs="Times New Roman"/>
          <w:sz w:val="24"/>
          <w:szCs w:val="24"/>
        </w:rPr>
        <w:t>А.</w:t>
      </w:r>
      <w:r w:rsidR="001A2009">
        <w:rPr>
          <w:rFonts w:ascii="PT Astra Serif" w:hAnsi="PT Astra Serif" w:cs="Times New Roman"/>
          <w:sz w:val="24"/>
          <w:szCs w:val="24"/>
        </w:rPr>
        <w:t xml:space="preserve"> </w:t>
      </w:r>
      <w:proofErr w:type="spellStart"/>
      <w:r w:rsidR="00BC7D8B" w:rsidRPr="00EE0CE2">
        <w:rPr>
          <w:rFonts w:ascii="PT Astra Serif" w:hAnsi="PT Astra Serif" w:cs="Times New Roman"/>
          <w:sz w:val="24"/>
          <w:szCs w:val="24"/>
        </w:rPr>
        <w:t>Эрк</w:t>
      </w:r>
      <w:proofErr w:type="spellEnd"/>
      <w:r w:rsidR="003C2E71" w:rsidRPr="00EE0CE2">
        <w:rPr>
          <w:rFonts w:ascii="PT Astra Serif" w:hAnsi="PT Astra Serif" w:cs="Times New Roman"/>
          <w:sz w:val="24"/>
          <w:szCs w:val="24"/>
        </w:rPr>
        <w:t xml:space="preserve">  </w:t>
      </w:r>
    </w:p>
    <w:sectPr w:rsidR="001C3CCF" w:rsidRPr="00EE0CE2" w:rsidSect="00996FC2">
      <w:headerReference w:type="default" r:id="rId1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2D15" w:rsidRDefault="00AF2D15" w:rsidP="00996FC2">
      <w:pPr>
        <w:spacing w:after="0" w:line="240" w:lineRule="auto"/>
      </w:pPr>
      <w:r>
        <w:separator/>
      </w:r>
    </w:p>
  </w:endnote>
  <w:endnote w:type="continuationSeparator" w:id="0">
    <w:p w:rsidR="00AF2D15" w:rsidRDefault="00AF2D15" w:rsidP="00996F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2D15" w:rsidRDefault="00AF2D15" w:rsidP="00996FC2">
      <w:pPr>
        <w:spacing w:after="0" w:line="240" w:lineRule="auto"/>
      </w:pPr>
      <w:r>
        <w:separator/>
      </w:r>
    </w:p>
  </w:footnote>
  <w:footnote w:type="continuationSeparator" w:id="0">
    <w:p w:rsidR="00AF2D15" w:rsidRDefault="00AF2D15" w:rsidP="00996F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7615961"/>
      <w:docPartObj>
        <w:docPartGallery w:val="Page Numbers (Top of Page)"/>
        <w:docPartUnique/>
      </w:docPartObj>
    </w:sdtPr>
    <w:sdtEndPr/>
    <w:sdtContent>
      <w:p w:rsidR="00996FC2" w:rsidRDefault="00996FC2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3AF9">
          <w:rPr>
            <w:noProof/>
          </w:rPr>
          <w:t>2</w:t>
        </w:r>
        <w:r>
          <w:fldChar w:fldCharType="end"/>
        </w:r>
      </w:p>
    </w:sdtContent>
  </w:sdt>
  <w:p w:rsidR="00996FC2" w:rsidRDefault="00996FC2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034CED"/>
    <w:multiLevelType w:val="hybridMultilevel"/>
    <w:tmpl w:val="4FF25860"/>
    <w:lvl w:ilvl="0" w:tplc="B2283C86">
      <w:start w:val="1"/>
      <w:numFmt w:val="decimal"/>
      <w:lvlText w:val="%1."/>
      <w:lvlJc w:val="left"/>
      <w:pPr>
        <w:ind w:left="112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 w15:restartNumberingAfterBreak="0">
    <w:nsid w:val="72DA5317"/>
    <w:multiLevelType w:val="hybridMultilevel"/>
    <w:tmpl w:val="AA805B78"/>
    <w:lvl w:ilvl="0" w:tplc="43AA4E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1C2266"/>
    <w:multiLevelType w:val="multilevel"/>
    <w:tmpl w:val="9BF0D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B24"/>
    <w:rsid w:val="00010753"/>
    <w:rsid w:val="0005613B"/>
    <w:rsid w:val="000645A1"/>
    <w:rsid w:val="00071815"/>
    <w:rsid w:val="000722A9"/>
    <w:rsid w:val="00093635"/>
    <w:rsid w:val="000C2828"/>
    <w:rsid w:val="000D3FB1"/>
    <w:rsid w:val="000E22A8"/>
    <w:rsid w:val="000F0D17"/>
    <w:rsid w:val="000F17D6"/>
    <w:rsid w:val="000F5FE8"/>
    <w:rsid w:val="00100087"/>
    <w:rsid w:val="00100AD2"/>
    <w:rsid w:val="00133CBF"/>
    <w:rsid w:val="001354DD"/>
    <w:rsid w:val="00146C62"/>
    <w:rsid w:val="00152A9B"/>
    <w:rsid w:val="00157D0E"/>
    <w:rsid w:val="001932C0"/>
    <w:rsid w:val="001A2009"/>
    <w:rsid w:val="001B0E01"/>
    <w:rsid w:val="001C2CF3"/>
    <w:rsid w:val="001C3CCF"/>
    <w:rsid w:val="001E6102"/>
    <w:rsid w:val="001E6B26"/>
    <w:rsid w:val="001F434E"/>
    <w:rsid w:val="001F5640"/>
    <w:rsid w:val="001F5A73"/>
    <w:rsid w:val="00202B1E"/>
    <w:rsid w:val="00230E26"/>
    <w:rsid w:val="002325A2"/>
    <w:rsid w:val="00232E48"/>
    <w:rsid w:val="0026798B"/>
    <w:rsid w:val="00271D60"/>
    <w:rsid w:val="002736B1"/>
    <w:rsid w:val="002D72A8"/>
    <w:rsid w:val="002E5C5B"/>
    <w:rsid w:val="002F0347"/>
    <w:rsid w:val="002F7443"/>
    <w:rsid w:val="003402FD"/>
    <w:rsid w:val="0037799E"/>
    <w:rsid w:val="003C2E71"/>
    <w:rsid w:val="003C6B16"/>
    <w:rsid w:val="003F548E"/>
    <w:rsid w:val="00411345"/>
    <w:rsid w:val="0041583B"/>
    <w:rsid w:val="004175B6"/>
    <w:rsid w:val="004265A5"/>
    <w:rsid w:val="00431C44"/>
    <w:rsid w:val="00431E3A"/>
    <w:rsid w:val="00435697"/>
    <w:rsid w:val="00447B4A"/>
    <w:rsid w:val="004679EA"/>
    <w:rsid w:val="00477E02"/>
    <w:rsid w:val="004B6A05"/>
    <w:rsid w:val="004C1C56"/>
    <w:rsid w:val="004D2287"/>
    <w:rsid w:val="004D4C1B"/>
    <w:rsid w:val="004E47E4"/>
    <w:rsid w:val="00500B5C"/>
    <w:rsid w:val="00506E0F"/>
    <w:rsid w:val="00540C71"/>
    <w:rsid w:val="005458A6"/>
    <w:rsid w:val="005A78D6"/>
    <w:rsid w:val="005B108A"/>
    <w:rsid w:val="005B41EB"/>
    <w:rsid w:val="006213C1"/>
    <w:rsid w:val="00622BF8"/>
    <w:rsid w:val="006458B4"/>
    <w:rsid w:val="00650282"/>
    <w:rsid w:val="00666904"/>
    <w:rsid w:val="0068603E"/>
    <w:rsid w:val="006A13C5"/>
    <w:rsid w:val="006C0204"/>
    <w:rsid w:val="00701057"/>
    <w:rsid w:val="00731B24"/>
    <w:rsid w:val="00736455"/>
    <w:rsid w:val="00773E2E"/>
    <w:rsid w:val="00780DA7"/>
    <w:rsid w:val="00785912"/>
    <w:rsid w:val="007A5E79"/>
    <w:rsid w:val="007C263F"/>
    <w:rsid w:val="007D2F62"/>
    <w:rsid w:val="007E5645"/>
    <w:rsid w:val="007F4C38"/>
    <w:rsid w:val="00824279"/>
    <w:rsid w:val="00826753"/>
    <w:rsid w:val="0082687A"/>
    <w:rsid w:val="00831AEA"/>
    <w:rsid w:val="00861A3B"/>
    <w:rsid w:val="0088179B"/>
    <w:rsid w:val="008A3E32"/>
    <w:rsid w:val="00926CDF"/>
    <w:rsid w:val="00931F37"/>
    <w:rsid w:val="00940A76"/>
    <w:rsid w:val="009742A5"/>
    <w:rsid w:val="00996FC2"/>
    <w:rsid w:val="009A67F6"/>
    <w:rsid w:val="009C128B"/>
    <w:rsid w:val="009C27C4"/>
    <w:rsid w:val="009F2C3E"/>
    <w:rsid w:val="00A17128"/>
    <w:rsid w:val="00A55CC6"/>
    <w:rsid w:val="00A70026"/>
    <w:rsid w:val="00A743C2"/>
    <w:rsid w:val="00A75F63"/>
    <w:rsid w:val="00AA2B87"/>
    <w:rsid w:val="00AB3C13"/>
    <w:rsid w:val="00AF2D15"/>
    <w:rsid w:val="00B25D8F"/>
    <w:rsid w:val="00B4281E"/>
    <w:rsid w:val="00B66A92"/>
    <w:rsid w:val="00B87079"/>
    <w:rsid w:val="00BB233F"/>
    <w:rsid w:val="00BC7D8B"/>
    <w:rsid w:val="00C01715"/>
    <w:rsid w:val="00C36522"/>
    <w:rsid w:val="00C41401"/>
    <w:rsid w:val="00C430D1"/>
    <w:rsid w:val="00C5053C"/>
    <w:rsid w:val="00C62D74"/>
    <w:rsid w:val="00C83863"/>
    <w:rsid w:val="00C84467"/>
    <w:rsid w:val="00C92EF2"/>
    <w:rsid w:val="00CA3306"/>
    <w:rsid w:val="00CA3EA0"/>
    <w:rsid w:val="00CB3AF9"/>
    <w:rsid w:val="00CB70B1"/>
    <w:rsid w:val="00CB76C2"/>
    <w:rsid w:val="00CE197E"/>
    <w:rsid w:val="00CE2787"/>
    <w:rsid w:val="00D31C7D"/>
    <w:rsid w:val="00D35449"/>
    <w:rsid w:val="00D37A99"/>
    <w:rsid w:val="00D43E69"/>
    <w:rsid w:val="00D57D08"/>
    <w:rsid w:val="00D92291"/>
    <w:rsid w:val="00DE2029"/>
    <w:rsid w:val="00DE7226"/>
    <w:rsid w:val="00E01159"/>
    <w:rsid w:val="00E01D18"/>
    <w:rsid w:val="00E0705F"/>
    <w:rsid w:val="00E223BD"/>
    <w:rsid w:val="00E25359"/>
    <w:rsid w:val="00E379BE"/>
    <w:rsid w:val="00E448D9"/>
    <w:rsid w:val="00E73F70"/>
    <w:rsid w:val="00E77741"/>
    <w:rsid w:val="00E851D1"/>
    <w:rsid w:val="00E90C54"/>
    <w:rsid w:val="00EB3C6A"/>
    <w:rsid w:val="00EB79F1"/>
    <w:rsid w:val="00EC1B1D"/>
    <w:rsid w:val="00EC71B1"/>
    <w:rsid w:val="00ED48EC"/>
    <w:rsid w:val="00EE027D"/>
    <w:rsid w:val="00EE05E0"/>
    <w:rsid w:val="00EE0CE2"/>
    <w:rsid w:val="00EE5069"/>
    <w:rsid w:val="00EF0D85"/>
    <w:rsid w:val="00F1625F"/>
    <w:rsid w:val="00F17B32"/>
    <w:rsid w:val="00F5235E"/>
    <w:rsid w:val="00F8151D"/>
    <w:rsid w:val="00F93BCA"/>
    <w:rsid w:val="00FB1038"/>
    <w:rsid w:val="00FF7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09F6FA-4FA7-4431-A11E-C322A4985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6FC2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6FC2"/>
    <w:pPr>
      <w:keepNext/>
      <w:keepLines/>
      <w:spacing w:before="40" w:after="0" w:line="254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1B2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F5FE8"/>
    <w:rPr>
      <w:color w:val="0000FF" w:themeColor="hyperlink"/>
      <w:u w:val="single"/>
    </w:rPr>
  </w:style>
  <w:style w:type="character" w:styleId="a5">
    <w:name w:val="Placeholder Text"/>
    <w:basedOn w:val="a0"/>
    <w:uiPriority w:val="99"/>
    <w:semiHidden/>
    <w:rsid w:val="00B66A92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B66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66A92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540C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basedOn w:val="a"/>
    <w:link w:val="aa"/>
    <w:uiPriority w:val="1"/>
    <w:qFormat/>
    <w:rsid w:val="00EE0CE2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Без интервала Знак"/>
    <w:link w:val="a9"/>
    <w:uiPriority w:val="1"/>
    <w:locked/>
    <w:rsid w:val="00EE0CE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96FC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96FC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b">
    <w:name w:val="caption"/>
    <w:aliases w:val="Табл"/>
    <w:basedOn w:val="a"/>
    <w:next w:val="a"/>
    <w:semiHidden/>
    <w:unhideWhenUsed/>
    <w:qFormat/>
    <w:rsid w:val="00996FC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996F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996FC2"/>
  </w:style>
  <w:style w:type="paragraph" w:styleId="ae">
    <w:name w:val="footer"/>
    <w:basedOn w:val="a"/>
    <w:link w:val="af"/>
    <w:uiPriority w:val="99"/>
    <w:unhideWhenUsed/>
    <w:rsid w:val="00996F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96F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7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patula-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9A8B21-99D4-45EB-AE37-9785E24D2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Bulyninade</dc:creator>
  <cp:lastModifiedBy>Пользователь Windows</cp:lastModifiedBy>
  <cp:revision>9</cp:revision>
  <cp:lastPrinted>2023-12-06T12:31:00Z</cp:lastPrinted>
  <dcterms:created xsi:type="dcterms:W3CDTF">2025-10-02T08:32:00Z</dcterms:created>
  <dcterms:modified xsi:type="dcterms:W3CDTF">2025-10-28T07:32:00Z</dcterms:modified>
</cp:coreProperties>
</file>