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A0" w:rsidRDefault="00D846A0" w:rsidP="00D846A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AD5B8B9" wp14:editId="641C498D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6A0" w:rsidRDefault="00D846A0" w:rsidP="00D846A0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D846A0" w:rsidRDefault="00D846A0" w:rsidP="00D846A0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D846A0" w:rsidRDefault="00D846A0" w:rsidP="00D846A0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D846A0" w:rsidRDefault="00D846A0" w:rsidP="00D846A0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2C3E96D7" wp14:editId="782D902B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8BA68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D846A0" w:rsidRDefault="00D846A0" w:rsidP="00D846A0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D846A0" w:rsidRDefault="00D846A0" w:rsidP="00D846A0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846A0" w:rsidTr="00D846A0">
        <w:trPr>
          <w:jc w:val="center"/>
        </w:trPr>
        <w:tc>
          <w:tcPr>
            <w:tcW w:w="4044" w:type="dxa"/>
            <w:hideMark/>
          </w:tcPr>
          <w:p w:rsidR="00D846A0" w:rsidRDefault="00D846A0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D846A0" w:rsidRDefault="00D846A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846A0" w:rsidRDefault="00D846A0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846A0" w:rsidRDefault="00D846A0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846A0" w:rsidRDefault="00D846A0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846A0" w:rsidRDefault="00294E2D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14/290</w:t>
            </w:r>
            <w:bookmarkStart w:id="2" w:name="_GoBack"/>
            <w:bookmarkEnd w:id="2"/>
          </w:p>
        </w:tc>
        <w:bookmarkEnd w:id="0"/>
        <w:bookmarkEnd w:id="1"/>
      </w:tr>
    </w:tbl>
    <w:p w:rsidR="004A5260" w:rsidRDefault="004A5260" w:rsidP="004A52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D13B8" w:rsidRDefault="00086B27" w:rsidP="004A52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4A5260">
        <w:rPr>
          <w:rFonts w:ascii="PT Astra Serif" w:hAnsi="PT Astra Serif"/>
          <w:b/>
          <w:sz w:val="24"/>
          <w:szCs w:val="24"/>
        </w:rPr>
        <w:t>О внесении изменени</w:t>
      </w:r>
      <w:r w:rsidR="00790276" w:rsidRPr="004A5260">
        <w:rPr>
          <w:rFonts w:ascii="PT Astra Serif" w:hAnsi="PT Astra Serif"/>
          <w:b/>
          <w:sz w:val="24"/>
          <w:szCs w:val="24"/>
        </w:rPr>
        <w:t>й</w:t>
      </w:r>
      <w:r w:rsidRPr="004A5260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4A5260">
        <w:rPr>
          <w:rFonts w:ascii="PT Astra Serif" w:hAnsi="PT Astra Serif"/>
          <w:b/>
          <w:sz w:val="24"/>
          <w:szCs w:val="24"/>
        </w:rPr>
        <w:t xml:space="preserve">в </w:t>
      </w:r>
      <w:r w:rsidR="004A5260">
        <w:rPr>
          <w:rFonts w:ascii="PT Astra Serif" w:hAnsi="PT Astra Serif"/>
          <w:b/>
          <w:sz w:val="24"/>
          <w:szCs w:val="24"/>
        </w:rPr>
        <w:t xml:space="preserve">подпункт «г» пункта 1 части </w:t>
      </w:r>
      <w:proofErr w:type="gramStart"/>
      <w:r w:rsidR="004A5260">
        <w:rPr>
          <w:rFonts w:ascii="PT Astra Serif" w:hAnsi="PT Astra Serif"/>
          <w:b/>
          <w:sz w:val="24"/>
          <w:szCs w:val="24"/>
        </w:rPr>
        <w:t xml:space="preserve">7 </w:t>
      </w:r>
      <w:r w:rsidR="00B466CA">
        <w:rPr>
          <w:rFonts w:ascii="PT Astra Serif" w:hAnsi="PT Astra Serif"/>
          <w:b/>
          <w:sz w:val="24"/>
          <w:szCs w:val="24"/>
        </w:rPr>
        <w:t xml:space="preserve"> </w:t>
      </w:r>
      <w:r w:rsidR="004A5260">
        <w:rPr>
          <w:rFonts w:ascii="PT Astra Serif" w:hAnsi="PT Astra Serif" w:cs="Arial"/>
          <w:b/>
          <w:sz w:val="24"/>
          <w:szCs w:val="24"/>
        </w:rPr>
        <w:t>Положения</w:t>
      </w:r>
      <w:proofErr w:type="gramEnd"/>
      <w:r w:rsidR="001D13B8">
        <w:rPr>
          <w:rFonts w:ascii="PT Astra Serif" w:hAnsi="PT Astra Serif" w:cs="Arial"/>
          <w:b/>
          <w:sz w:val="24"/>
          <w:szCs w:val="24"/>
        </w:rPr>
        <w:t xml:space="preserve"> </w:t>
      </w:r>
      <w:r w:rsidR="004A5260">
        <w:rPr>
          <w:rFonts w:ascii="PT Astra Serif" w:hAnsi="PT Astra Serif" w:cs="Arial"/>
          <w:b/>
          <w:sz w:val="24"/>
          <w:szCs w:val="24"/>
        </w:rPr>
        <w:t xml:space="preserve"> «</w:t>
      </w:r>
      <w:r w:rsidR="004A5260" w:rsidRPr="004A5260">
        <w:rPr>
          <w:rFonts w:ascii="PT Astra Serif" w:hAnsi="PT Astra Serif" w:cs="Arial"/>
          <w:b/>
          <w:sz w:val="24"/>
          <w:szCs w:val="24"/>
        </w:rPr>
        <w:t>О полномочиях органов местного самоуправления муниципального образования город Тула в области земельных отношений</w:t>
      </w:r>
      <w:r w:rsidR="004A5260">
        <w:rPr>
          <w:rFonts w:ascii="PT Astra Serif" w:hAnsi="PT Astra Serif" w:cs="Arial"/>
          <w:b/>
          <w:sz w:val="24"/>
          <w:szCs w:val="24"/>
        </w:rPr>
        <w:t>»,</w:t>
      </w:r>
      <w:r w:rsidR="001D13B8">
        <w:rPr>
          <w:rFonts w:ascii="PT Astra Serif" w:hAnsi="PT Astra Serif" w:cs="Arial"/>
          <w:b/>
          <w:sz w:val="24"/>
          <w:szCs w:val="24"/>
        </w:rPr>
        <w:t xml:space="preserve"> </w:t>
      </w:r>
      <w:r w:rsidR="004A5260">
        <w:rPr>
          <w:rFonts w:ascii="PT Astra Serif" w:hAnsi="PT Astra Serif" w:cs="Arial"/>
          <w:b/>
          <w:sz w:val="24"/>
          <w:szCs w:val="24"/>
        </w:rPr>
        <w:t xml:space="preserve"> утвержденного </w:t>
      </w:r>
      <w:r w:rsidR="004A5260" w:rsidRPr="004A5260">
        <w:rPr>
          <w:rFonts w:ascii="PT Astra Serif" w:hAnsi="PT Astra Serif" w:cs="Arial"/>
          <w:b/>
          <w:sz w:val="24"/>
          <w:szCs w:val="24"/>
        </w:rPr>
        <w:t>решение</w:t>
      </w:r>
      <w:r w:rsidR="004A5260">
        <w:rPr>
          <w:rFonts w:ascii="PT Astra Serif" w:hAnsi="PT Astra Serif" w:cs="Arial"/>
          <w:b/>
          <w:sz w:val="24"/>
          <w:szCs w:val="24"/>
        </w:rPr>
        <w:t>м</w:t>
      </w:r>
      <w:r w:rsidR="004A5260" w:rsidRPr="004A5260">
        <w:rPr>
          <w:rFonts w:ascii="PT Astra Serif" w:hAnsi="PT Astra Serif" w:cs="Arial"/>
          <w:b/>
          <w:sz w:val="24"/>
          <w:szCs w:val="24"/>
        </w:rPr>
        <w:t xml:space="preserve"> Тульской городской Думы</w:t>
      </w:r>
    </w:p>
    <w:p w:rsidR="004A5260" w:rsidRPr="004A5260" w:rsidRDefault="004A5260" w:rsidP="004A526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4A5260">
        <w:rPr>
          <w:rFonts w:ascii="PT Astra Serif" w:hAnsi="PT Astra Serif" w:cs="Arial"/>
          <w:b/>
          <w:sz w:val="24"/>
          <w:szCs w:val="24"/>
        </w:rPr>
        <w:t xml:space="preserve"> от 27</w:t>
      </w:r>
      <w:r>
        <w:rPr>
          <w:rFonts w:ascii="PT Astra Serif" w:hAnsi="PT Astra Serif" w:cs="Arial"/>
          <w:b/>
          <w:sz w:val="24"/>
          <w:szCs w:val="24"/>
        </w:rPr>
        <w:t xml:space="preserve"> мая </w:t>
      </w:r>
      <w:r w:rsidRPr="004A5260">
        <w:rPr>
          <w:rFonts w:ascii="PT Astra Serif" w:hAnsi="PT Astra Serif" w:cs="Arial"/>
          <w:b/>
          <w:sz w:val="24"/>
          <w:szCs w:val="24"/>
        </w:rPr>
        <w:t xml:space="preserve">2015 </w:t>
      </w:r>
      <w:r>
        <w:rPr>
          <w:rFonts w:ascii="PT Astra Serif" w:hAnsi="PT Astra Serif" w:cs="Arial"/>
          <w:b/>
          <w:sz w:val="24"/>
          <w:szCs w:val="24"/>
        </w:rPr>
        <w:t>г. №</w:t>
      </w:r>
      <w:r w:rsidRPr="004A5260">
        <w:rPr>
          <w:rFonts w:ascii="PT Astra Serif" w:hAnsi="PT Astra Serif" w:cs="Arial"/>
          <w:b/>
          <w:sz w:val="24"/>
          <w:szCs w:val="24"/>
        </w:rPr>
        <w:t xml:space="preserve"> 12/280</w:t>
      </w:r>
    </w:p>
    <w:p w:rsidR="00C25491" w:rsidRDefault="00C25491" w:rsidP="00C25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C7E95" w:rsidRPr="004A5260" w:rsidRDefault="006C1A26" w:rsidP="004A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A5260">
        <w:rPr>
          <w:rFonts w:ascii="PT Astra Serif" w:hAnsi="PT Astra Serif"/>
          <w:sz w:val="24"/>
          <w:szCs w:val="24"/>
        </w:rPr>
        <w:t xml:space="preserve">В соответствии с </w:t>
      </w:r>
      <w:r w:rsidR="00955625" w:rsidRPr="004A5260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955625" w:rsidRPr="004A5260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4A5260">
        <w:rPr>
          <w:rFonts w:ascii="PT Astra Serif" w:hAnsi="PT Astra Serif" w:cs="Arial"/>
          <w:sz w:val="24"/>
          <w:szCs w:val="24"/>
        </w:rPr>
        <w:t xml:space="preserve"> от 6</w:t>
      </w:r>
      <w:r w:rsidRPr="004A5260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4A5260">
        <w:rPr>
          <w:rFonts w:ascii="PT Astra Serif" w:hAnsi="PT Astra Serif" w:cs="Arial"/>
          <w:sz w:val="24"/>
          <w:szCs w:val="24"/>
        </w:rPr>
        <w:t>2003</w:t>
      </w:r>
      <w:r w:rsidRPr="004A5260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4A5260">
        <w:rPr>
          <w:rFonts w:ascii="PT Astra Serif" w:hAnsi="PT Astra Serif" w:cs="Arial"/>
          <w:sz w:val="24"/>
          <w:szCs w:val="24"/>
        </w:rPr>
        <w:t xml:space="preserve"> 131-ФЗ </w:t>
      </w:r>
      <w:r w:rsidRPr="004A5260">
        <w:rPr>
          <w:rFonts w:ascii="PT Astra Serif" w:hAnsi="PT Astra Serif" w:cs="Arial"/>
          <w:sz w:val="24"/>
          <w:szCs w:val="24"/>
        </w:rPr>
        <w:t>«</w:t>
      </w:r>
      <w:r w:rsidR="00955625" w:rsidRPr="004A526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A5260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4A5260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4A5260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4A5260" w:rsidRPr="004A5260">
        <w:rPr>
          <w:rFonts w:ascii="PT Astra Serif" w:hAnsi="PT Astra Serif" w:cs="Arial"/>
          <w:sz w:val="24"/>
          <w:szCs w:val="24"/>
        </w:rPr>
        <w:t>Постановление</w:t>
      </w:r>
      <w:r w:rsidR="004A5260">
        <w:rPr>
          <w:rFonts w:ascii="PT Astra Serif" w:hAnsi="PT Astra Serif" w:cs="Arial"/>
          <w:sz w:val="24"/>
          <w:szCs w:val="24"/>
        </w:rPr>
        <w:t>м</w:t>
      </w:r>
      <w:r w:rsidR="004A5260" w:rsidRPr="004A5260">
        <w:rPr>
          <w:rFonts w:ascii="PT Astra Serif" w:hAnsi="PT Astra Serif" w:cs="Arial"/>
          <w:sz w:val="24"/>
          <w:szCs w:val="24"/>
        </w:rPr>
        <w:t xml:space="preserve"> Правительства Р</w:t>
      </w:r>
      <w:r w:rsidR="00C943FA">
        <w:rPr>
          <w:rFonts w:ascii="PT Astra Serif" w:hAnsi="PT Astra Serif" w:cs="Arial"/>
          <w:sz w:val="24"/>
          <w:szCs w:val="24"/>
        </w:rPr>
        <w:t xml:space="preserve">оссийской </w:t>
      </w:r>
      <w:r w:rsidR="004A5260" w:rsidRPr="004A5260">
        <w:rPr>
          <w:rFonts w:ascii="PT Astra Serif" w:hAnsi="PT Astra Serif" w:cs="Arial"/>
          <w:sz w:val="24"/>
          <w:szCs w:val="24"/>
        </w:rPr>
        <w:t>Ф</w:t>
      </w:r>
      <w:r w:rsidR="00C943FA">
        <w:rPr>
          <w:rFonts w:ascii="PT Astra Serif" w:hAnsi="PT Astra Serif" w:cs="Arial"/>
          <w:sz w:val="24"/>
          <w:szCs w:val="24"/>
        </w:rPr>
        <w:t>едерации</w:t>
      </w:r>
      <w:r w:rsidR="004A5260" w:rsidRPr="004A5260">
        <w:rPr>
          <w:rFonts w:ascii="PT Astra Serif" w:hAnsi="PT Astra Serif" w:cs="Arial"/>
          <w:sz w:val="24"/>
          <w:szCs w:val="24"/>
        </w:rPr>
        <w:t xml:space="preserve"> от 3</w:t>
      </w:r>
      <w:r w:rsidR="004A5260">
        <w:rPr>
          <w:rFonts w:ascii="PT Astra Serif" w:hAnsi="PT Astra Serif" w:cs="Arial"/>
          <w:sz w:val="24"/>
          <w:szCs w:val="24"/>
        </w:rPr>
        <w:t xml:space="preserve"> декабря </w:t>
      </w:r>
      <w:r w:rsidR="004A5260" w:rsidRPr="004A5260">
        <w:rPr>
          <w:rFonts w:ascii="PT Astra Serif" w:hAnsi="PT Astra Serif" w:cs="Arial"/>
          <w:sz w:val="24"/>
          <w:szCs w:val="24"/>
        </w:rPr>
        <w:t xml:space="preserve">2014 </w:t>
      </w:r>
      <w:r w:rsidR="004A5260">
        <w:rPr>
          <w:rFonts w:ascii="PT Astra Serif" w:hAnsi="PT Astra Serif" w:cs="Arial"/>
          <w:sz w:val="24"/>
          <w:szCs w:val="24"/>
        </w:rPr>
        <w:t>г. №</w:t>
      </w:r>
      <w:r w:rsidR="004A5260" w:rsidRPr="004A5260">
        <w:rPr>
          <w:rFonts w:ascii="PT Astra Serif" w:hAnsi="PT Astra Serif" w:cs="Arial"/>
          <w:sz w:val="24"/>
          <w:szCs w:val="24"/>
        </w:rPr>
        <w:t xml:space="preserve"> 1300</w:t>
      </w:r>
      <w:r w:rsidR="004A5260">
        <w:rPr>
          <w:rFonts w:ascii="PT Astra Serif" w:hAnsi="PT Astra Serif" w:cs="Arial"/>
          <w:sz w:val="24"/>
          <w:szCs w:val="24"/>
        </w:rPr>
        <w:t xml:space="preserve"> «</w:t>
      </w:r>
      <w:r w:rsidR="004A5260" w:rsidRPr="004A5260">
        <w:rPr>
          <w:rFonts w:ascii="PT Astra Serif" w:hAnsi="PT Astra Serif" w:cs="Arial"/>
          <w:sz w:val="24"/>
          <w:szCs w:val="24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4A5260"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4A5260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4A5260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4A5260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4A5260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4A5260">
        <w:rPr>
          <w:rFonts w:ascii="PT Astra Serif" w:hAnsi="PT Astra Serif"/>
          <w:sz w:val="24"/>
          <w:szCs w:val="24"/>
        </w:rPr>
        <w:t xml:space="preserve"> </w:t>
      </w:r>
      <w:r w:rsidR="00CA184B" w:rsidRPr="004A5260">
        <w:rPr>
          <w:rFonts w:ascii="PT Astra Serif" w:hAnsi="PT Astra Serif"/>
          <w:sz w:val="24"/>
          <w:szCs w:val="24"/>
        </w:rPr>
        <w:t xml:space="preserve"> </w:t>
      </w:r>
      <w:r w:rsidR="00CC7E95" w:rsidRPr="004A5260">
        <w:rPr>
          <w:rFonts w:ascii="PT Astra Serif" w:hAnsi="PT Astra Serif"/>
          <w:sz w:val="24"/>
          <w:szCs w:val="24"/>
        </w:rPr>
        <w:t>Тульская городская Дума</w:t>
      </w:r>
    </w:p>
    <w:p w:rsidR="00B2692C" w:rsidRDefault="00B2692C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3D019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56347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56347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56347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56347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56347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1A26" w:rsidRPr="004A5260" w:rsidRDefault="006D5D21" w:rsidP="004A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A5260">
        <w:rPr>
          <w:rFonts w:ascii="PT Astra Serif" w:hAnsi="PT Astra Serif"/>
          <w:sz w:val="24"/>
          <w:szCs w:val="24"/>
        </w:rPr>
        <w:t>1.</w:t>
      </w:r>
      <w:r w:rsidR="005422D1" w:rsidRPr="004A5260">
        <w:rPr>
          <w:rFonts w:ascii="PT Astra Serif" w:hAnsi="PT Astra Serif"/>
          <w:sz w:val="24"/>
          <w:szCs w:val="24"/>
        </w:rPr>
        <w:t xml:space="preserve"> </w:t>
      </w:r>
      <w:r w:rsidR="00596C76" w:rsidRPr="004A5260">
        <w:rPr>
          <w:rFonts w:ascii="PT Astra Serif" w:hAnsi="PT Astra Serif"/>
          <w:sz w:val="24"/>
          <w:szCs w:val="24"/>
        </w:rPr>
        <w:t xml:space="preserve">Внести </w:t>
      </w:r>
      <w:r w:rsidR="005D4361" w:rsidRPr="004A5260">
        <w:rPr>
          <w:rFonts w:ascii="PT Astra Serif" w:hAnsi="PT Astra Serif"/>
          <w:sz w:val="24"/>
          <w:szCs w:val="24"/>
        </w:rPr>
        <w:t xml:space="preserve">в </w:t>
      </w:r>
      <w:r w:rsidR="004A5260">
        <w:rPr>
          <w:rFonts w:ascii="PT Astra Serif" w:hAnsi="PT Astra Serif"/>
          <w:sz w:val="24"/>
          <w:szCs w:val="24"/>
        </w:rPr>
        <w:t xml:space="preserve">подпункт «г» </w:t>
      </w:r>
      <w:r w:rsidR="004A5260" w:rsidRPr="004A5260">
        <w:rPr>
          <w:rFonts w:ascii="PT Astra Serif" w:hAnsi="PT Astra Serif"/>
          <w:sz w:val="24"/>
          <w:szCs w:val="24"/>
        </w:rPr>
        <w:t>пункт</w:t>
      </w:r>
      <w:r w:rsidR="004A5260">
        <w:rPr>
          <w:rFonts w:ascii="PT Astra Serif" w:hAnsi="PT Astra Serif"/>
          <w:sz w:val="24"/>
          <w:szCs w:val="24"/>
        </w:rPr>
        <w:t>а</w:t>
      </w:r>
      <w:r w:rsidR="004A5260" w:rsidRPr="004A5260">
        <w:rPr>
          <w:rFonts w:ascii="PT Astra Serif" w:hAnsi="PT Astra Serif"/>
          <w:sz w:val="24"/>
          <w:szCs w:val="24"/>
        </w:rPr>
        <w:t xml:space="preserve"> 1 части 7 </w:t>
      </w:r>
      <w:r w:rsidR="004A5260" w:rsidRPr="004A5260">
        <w:rPr>
          <w:rFonts w:ascii="PT Astra Serif" w:hAnsi="PT Astra Serif" w:cs="Arial"/>
          <w:sz w:val="24"/>
          <w:szCs w:val="24"/>
        </w:rPr>
        <w:t>Положения «О полномочиях органов местного самоуправления муниципального образования город Тула в области земельных отношений», утвержденного решением Тульской городской Думы от 27 мая 2015 г. № 12/280</w:t>
      </w:r>
      <w:r w:rsidR="00C25491" w:rsidRPr="004A5260">
        <w:rPr>
          <w:rFonts w:ascii="PT Astra Serif" w:hAnsi="PT Astra Serif" w:cs="Arial"/>
          <w:sz w:val="24"/>
          <w:szCs w:val="24"/>
        </w:rPr>
        <w:t xml:space="preserve">, </w:t>
      </w:r>
      <w:r w:rsidR="006C1A26" w:rsidRPr="004A5260">
        <w:rPr>
          <w:rFonts w:ascii="PT Astra Serif" w:hAnsi="PT Astra Serif" w:cs="Arial"/>
          <w:sz w:val="24"/>
          <w:szCs w:val="24"/>
        </w:rPr>
        <w:t>следующие изменения:</w:t>
      </w:r>
    </w:p>
    <w:p w:rsidR="004A5260" w:rsidRPr="004A5260" w:rsidRDefault="004A5260" w:rsidP="004A5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A5260">
        <w:rPr>
          <w:rFonts w:ascii="PT Astra Serif" w:hAnsi="PT Astra Serif" w:cs="Arial"/>
          <w:sz w:val="24"/>
          <w:szCs w:val="24"/>
        </w:rPr>
        <w:t xml:space="preserve">1) в абзаце двадцать девятом слова </w:t>
      </w:r>
      <w:r>
        <w:rPr>
          <w:rFonts w:ascii="PT Astra Serif" w:hAnsi="PT Astra Serif" w:cs="Arial"/>
          <w:sz w:val="24"/>
          <w:szCs w:val="24"/>
        </w:rPr>
        <w:t>«</w:t>
      </w:r>
      <w:r w:rsidRPr="004A5260">
        <w:rPr>
          <w:rFonts w:ascii="PT Astra Serif" w:hAnsi="PT Astra Serif" w:cs="Arial"/>
          <w:sz w:val="24"/>
          <w:szCs w:val="24"/>
        </w:rPr>
        <w:t>(сезонны</w:t>
      </w:r>
      <w:r>
        <w:rPr>
          <w:rFonts w:ascii="PT Astra Serif" w:hAnsi="PT Astra Serif" w:cs="Arial"/>
          <w:sz w:val="24"/>
          <w:szCs w:val="24"/>
        </w:rPr>
        <w:t>х</w:t>
      </w:r>
      <w:r w:rsidRPr="004A5260">
        <w:rPr>
          <w:rFonts w:ascii="PT Astra Serif" w:hAnsi="PT Astra Serif" w:cs="Arial"/>
          <w:sz w:val="24"/>
          <w:szCs w:val="24"/>
        </w:rPr>
        <w:t xml:space="preserve"> (летни</w:t>
      </w:r>
      <w:r>
        <w:rPr>
          <w:rFonts w:ascii="PT Astra Serif" w:hAnsi="PT Astra Serif" w:cs="Arial"/>
          <w:sz w:val="24"/>
          <w:szCs w:val="24"/>
        </w:rPr>
        <w:t>х</w:t>
      </w:r>
      <w:r w:rsidRPr="004A5260">
        <w:rPr>
          <w:rFonts w:ascii="PT Astra Serif" w:hAnsi="PT Astra Serif" w:cs="Arial"/>
          <w:sz w:val="24"/>
          <w:szCs w:val="24"/>
        </w:rPr>
        <w:t>) кафе предприятий общественного питания)</w:t>
      </w:r>
      <w:r>
        <w:rPr>
          <w:rFonts w:ascii="PT Astra Serif" w:hAnsi="PT Astra Serif" w:cs="Arial"/>
          <w:sz w:val="24"/>
          <w:szCs w:val="24"/>
        </w:rPr>
        <w:t>»</w:t>
      </w:r>
      <w:r w:rsidRPr="004A5260">
        <w:rPr>
          <w:rFonts w:ascii="PT Astra Serif" w:hAnsi="PT Astra Serif" w:cs="Arial"/>
          <w:sz w:val="24"/>
          <w:szCs w:val="24"/>
        </w:rPr>
        <w:t xml:space="preserve"> заменить словами </w:t>
      </w:r>
      <w:r>
        <w:rPr>
          <w:rFonts w:ascii="PT Astra Serif" w:hAnsi="PT Astra Serif" w:cs="Arial"/>
          <w:sz w:val="24"/>
          <w:szCs w:val="24"/>
        </w:rPr>
        <w:t>«</w:t>
      </w:r>
      <w:r w:rsidRPr="004A5260">
        <w:rPr>
          <w:rFonts w:ascii="PT Astra Serif" w:hAnsi="PT Astra Serif" w:cs="Arial"/>
          <w:sz w:val="24"/>
          <w:szCs w:val="24"/>
        </w:rPr>
        <w:t>(кафе предприятий общественного питания)</w:t>
      </w:r>
      <w:r>
        <w:rPr>
          <w:rFonts w:ascii="PT Astra Serif" w:hAnsi="PT Astra Serif" w:cs="Arial"/>
          <w:sz w:val="24"/>
          <w:szCs w:val="24"/>
        </w:rPr>
        <w:t>»;</w:t>
      </w:r>
    </w:p>
    <w:p w:rsidR="00E00E8D" w:rsidRDefault="00E00E8D" w:rsidP="00A8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2) в абзаце тридцать восьмом знак «.» заменить знаком «;»;</w:t>
      </w:r>
    </w:p>
    <w:p w:rsidR="0031017C" w:rsidRDefault="00E00E8D" w:rsidP="00E00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3) дополнить абзацами тридцать девять, сорок следующего содержания:</w:t>
      </w:r>
    </w:p>
    <w:p w:rsidR="00E00E8D" w:rsidRPr="00E00E8D" w:rsidRDefault="00E00E8D" w:rsidP="00E00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«в</w:t>
      </w:r>
      <w:r w:rsidRPr="00E00E8D">
        <w:rPr>
          <w:rFonts w:ascii="PT Astra Serif" w:hAnsi="PT Astra Serif" w:cs="Arial"/>
          <w:sz w:val="24"/>
          <w:szCs w:val="24"/>
        </w:rPr>
        <w:t>ременны</w:t>
      </w:r>
      <w:r>
        <w:rPr>
          <w:rFonts w:ascii="PT Astra Serif" w:hAnsi="PT Astra Serif" w:cs="Arial"/>
          <w:sz w:val="24"/>
          <w:szCs w:val="24"/>
        </w:rPr>
        <w:t>х</w:t>
      </w:r>
      <w:r w:rsidRPr="00E00E8D">
        <w:rPr>
          <w:rFonts w:ascii="PT Astra Serif" w:hAnsi="PT Astra Serif" w:cs="Arial"/>
          <w:sz w:val="24"/>
          <w:szCs w:val="24"/>
        </w:rPr>
        <w:t xml:space="preserve"> сооружени</w:t>
      </w:r>
      <w:r>
        <w:rPr>
          <w:rFonts w:ascii="PT Astra Serif" w:hAnsi="PT Astra Serif" w:cs="Arial"/>
          <w:sz w:val="24"/>
          <w:szCs w:val="24"/>
        </w:rPr>
        <w:t>й</w:t>
      </w:r>
      <w:r w:rsidRPr="00E00E8D">
        <w:rPr>
          <w:rFonts w:ascii="PT Astra Serif" w:hAnsi="PT Astra Serif" w:cs="Arial"/>
          <w:sz w:val="24"/>
          <w:szCs w:val="24"/>
        </w:rPr>
        <w:t xml:space="preserve"> и (или) временны</w:t>
      </w:r>
      <w:r>
        <w:rPr>
          <w:rFonts w:ascii="PT Astra Serif" w:hAnsi="PT Astra Serif" w:cs="Arial"/>
          <w:sz w:val="24"/>
          <w:szCs w:val="24"/>
        </w:rPr>
        <w:t>х</w:t>
      </w:r>
      <w:r w:rsidRPr="00E00E8D">
        <w:rPr>
          <w:rFonts w:ascii="PT Astra Serif" w:hAnsi="PT Astra Serif" w:cs="Arial"/>
          <w:sz w:val="24"/>
          <w:szCs w:val="24"/>
        </w:rPr>
        <w:t xml:space="preserve"> конструкци</w:t>
      </w:r>
      <w:r>
        <w:rPr>
          <w:rFonts w:ascii="PT Astra Serif" w:hAnsi="PT Astra Serif" w:cs="Arial"/>
          <w:sz w:val="24"/>
          <w:szCs w:val="24"/>
        </w:rPr>
        <w:t>й</w:t>
      </w:r>
      <w:r w:rsidRPr="00E00E8D">
        <w:rPr>
          <w:rFonts w:ascii="PT Astra Serif" w:hAnsi="PT Astra Serif" w:cs="Arial"/>
          <w:sz w:val="24"/>
          <w:szCs w:val="24"/>
        </w:rPr>
        <w:t>, предназначенны</w:t>
      </w:r>
      <w:r>
        <w:rPr>
          <w:rFonts w:ascii="PT Astra Serif" w:hAnsi="PT Astra Serif" w:cs="Arial"/>
          <w:sz w:val="24"/>
          <w:szCs w:val="24"/>
        </w:rPr>
        <w:t>х</w:t>
      </w:r>
      <w:r w:rsidRPr="00E00E8D">
        <w:rPr>
          <w:rFonts w:ascii="PT Astra Serif" w:hAnsi="PT Astra Serif" w:cs="Arial"/>
          <w:sz w:val="24"/>
          <w:szCs w:val="24"/>
        </w:rPr>
        <w:t xml:space="preserve"> для организации и проведения культурных мероприятий, для размещения которых не требуе</w:t>
      </w:r>
      <w:r>
        <w:rPr>
          <w:rFonts w:ascii="PT Astra Serif" w:hAnsi="PT Astra Serif" w:cs="Arial"/>
          <w:sz w:val="24"/>
          <w:szCs w:val="24"/>
        </w:rPr>
        <w:t>тся разрешения на строительство;</w:t>
      </w:r>
    </w:p>
    <w:p w:rsidR="00286795" w:rsidRPr="00286795" w:rsidRDefault="00E00E8D" w:rsidP="00C2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</w:t>
      </w:r>
      <w:r w:rsidRPr="00E00E8D">
        <w:rPr>
          <w:rFonts w:ascii="PT Astra Serif" w:hAnsi="PT Astra Serif" w:cs="Arial"/>
          <w:sz w:val="24"/>
          <w:szCs w:val="24"/>
        </w:rPr>
        <w:t>лощад</w:t>
      </w:r>
      <w:r>
        <w:rPr>
          <w:rFonts w:ascii="PT Astra Serif" w:hAnsi="PT Astra Serif" w:cs="Arial"/>
          <w:sz w:val="24"/>
          <w:szCs w:val="24"/>
        </w:rPr>
        <w:t>ки</w:t>
      </w:r>
      <w:r w:rsidRPr="00E00E8D">
        <w:rPr>
          <w:rFonts w:ascii="PT Astra Serif" w:hAnsi="PT Astra Serif" w:cs="Arial"/>
          <w:sz w:val="24"/>
          <w:szCs w:val="24"/>
        </w:rPr>
        <w:t>, оборудованн</w:t>
      </w:r>
      <w:r>
        <w:rPr>
          <w:rFonts w:ascii="PT Astra Serif" w:hAnsi="PT Astra Serif" w:cs="Arial"/>
          <w:sz w:val="24"/>
          <w:szCs w:val="24"/>
        </w:rPr>
        <w:t xml:space="preserve">ой </w:t>
      </w:r>
      <w:r w:rsidRPr="00E00E8D">
        <w:rPr>
          <w:rFonts w:ascii="PT Astra Serif" w:hAnsi="PT Astra Serif" w:cs="Arial"/>
          <w:sz w:val="24"/>
          <w:szCs w:val="24"/>
        </w:rPr>
        <w:t>для хранения снежных масс в зимний период.</w:t>
      </w:r>
      <w:r>
        <w:rPr>
          <w:rFonts w:ascii="PT Astra Serif" w:hAnsi="PT Astra Serif" w:cs="Arial"/>
          <w:sz w:val="24"/>
          <w:szCs w:val="24"/>
        </w:rPr>
        <w:t>».</w:t>
      </w:r>
    </w:p>
    <w:p w:rsidR="00641FF0" w:rsidRPr="00B11EE8" w:rsidRDefault="00F754E0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C24D9">
        <w:rPr>
          <w:rFonts w:ascii="PT Astra Serif" w:hAnsi="PT Astra Serif"/>
          <w:sz w:val="24"/>
          <w:szCs w:val="24"/>
        </w:rPr>
        <w:t>2</w:t>
      </w:r>
      <w:r w:rsidR="00641FF0" w:rsidRPr="000C24D9">
        <w:rPr>
          <w:rFonts w:ascii="PT Astra Serif" w:hAnsi="PT Astra Serif"/>
          <w:sz w:val="24"/>
          <w:szCs w:val="24"/>
        </w:rPr>
        <w:t>.</w:t>
      </w:r>
      <w:r w:rsidR="00641FF0" w:rsidRPr="000C24D9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0C24D9">
        <w:rPr>
          <w:rFonts w:ascii="PT Astra Serif" w:hAnsi="PT Astra Serif"/>
          <w:sz w:val="24"/>
          <w:szCs w:val="24"/>
        </w:rPr>
        <w:t xml:space="preserve"> </w:t>
      </w:r>
      <w:r w:rsidR="00641FF0" w:rsidRPr="000C24D9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B11EE8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B11EE8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Pr="00B11EE8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00E8D" w:rsidRDefault="00E00E8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D846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646E0"/>
    <w:rsid w:val="00065F5A"/>
    <w:rsid w:val="00086B27"/>
    <w:rsid w:val="000C24D9"/>
    <w:rsid w:val="000C4C8D"/>
    <w:rsid w:val="000F0CFA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D13B8"/>
    <w:rsid w:val="001F2084"/>
    <w:rsid w:val="001F738C"/>
    <w:rsid w:val="00230DDE"/>
    <w:rsid w:val="00257382"/>
    <w:rsid w:val="00266DDF"/>
    <w:rsid w:val="00286795"/>
    <w:rsid w:val="00293E6E"/>
    <w:rsid w:val="00294E2D"/>
    <w:rsid w:val="002A6ED6"/>
    <w:rsid w:val="002B2F02"/>
    <w:rsid w:val="002F350F"/>
    <w:rsid w:val="0031017C"/>
    <w:rsid w:val="003128C2"/>
    <w:rsid w:val="00344757"/>
    <w:rsid w:val="0035466C"/>
    <w:rsid w:val="003611FD"/>
    <w:rsid w:val="0037511F"/>
    <w:rsid w:val="003809DA"/>
    <w:rsid w:val="003B5933"/>
    <w:rsid w:val="003D0197"/>
    <w:rsid w:val="003F4AB7"/>
    <w:rsid w:val="00465FF9"/>
    <w:rsid w:val="0047490E"/>
    <w:rsid w:val="004A5260"/>
    <w:rsid w:val="004A7C85"/>
    <w:rsid w:val="004B43E6"/>
    <w:rsid w:val="004C197C"/>
    <w:rsid w:val="004D1D40"/>
    <w:rsid w:val="0050286C"/>
    <w:rsid w:val="0050444D"/>
    <w:rsid w:val="005050D8"/>
    <w:rsid w:val="00510DCB"/>
    <w:rsid w:val="005170BF"/>
    <w:rsid w:val="005234B7"/>
    <w:rsid w:val="00533AFC"/>
    <w:rsid w:val="005422D1"/>
    <w:rsid w:val="0056347B"/>
    <w:rsid w:val="00577817"/>
    <w:rsid w:val="00596C76"/>
    <w:rsid w:val="005D07AE"/>
    <w:rsid w:val="005D4361"/>
    <w:rsid w:val="005E4A6D"/>
    <w:rsid w:val="0060367C"/>
    <w:rsid w:val="006261EE"/>
    <w:rsid w:val="00641FF0"/>
    <w:rsid w:val="006422E1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4016"/>
    <w:rsid w:val="00810713"/>
    <w:rsid w:val="0086383C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A03216"/>
    <w:rsid w:val="00A20006"/>
    <w:rsid w:val="00A258CE"/>
    <w:rsid w:val="00A54652"/>
    <w:rsid w:val="00A54B64"/>
    <w:rsid w:val="00A87D00"/>
    <w:rsid w:val="00AC5B19"/>
    <w:rsid w:val="00AE712F"/>
    <w:rsid w:val="00AE7E91"/>
    <w:rsid w:val="00AF2FAB"/>
    <w:rsid w:val="00AF4AD3"/>
    <w:rsid w:val="00B07ABC"/>
    <w:rsid w:val="00B11EE8"/>
    <w:rsid w:val="00B2692C"/>
    <w:rsid w:val="00B466CA"/>
    <w:rsid w:val="00B648EB"/>
    <w:rsid w:val="00BB2721"/>
    <w:rsid w:val="00BB4DB0"/>
    <w:rsid w:val="00BC3BF5"/>
    <w:rsid w:val="00BC7D8F"/>
    <w:rsid w:val="00BF6B5D"/>
    <w:rsid w:val="00C056EA"/>
    <w:rsid w:val="00C23CA5"/>
    <w:rsid w:val="00C25491"/>
    <w:rsid w:val="00C329BA"/>
    <w:rsid w:val="00C44781"/>
    <w:rsid w:val="00C8249D"/>
    <w:rsid w:val="00C86475"/>
    <w:rsid w:val="00C943FA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846A0"/>
    <w:rsid w:val="00DA0C12"/>
    <w:rsid w:val="00DA34E4"/>
    <w:rsid w:val="00DC752E"/>
    <w:rsid w:val="00DD7501"/>
    <w:rsid w:val="00E00E8D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D1EFA"/>
    <w:rsid w:val="00FE28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7C62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6A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6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caption"/>
    <w:aliases w:val="Табл"/>
    <w:basedOn w:val="a"/>
    <w:next w:val="a"/>
    <w:semiHidden/>
    <w:unhideWhenUsed/>
    <w:qFormat/>
    <w:rsid w:val="00D846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23F6-1555-4ABF-B990-575F533A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</cp:revision>
  <cp:lastPrinted>2025-10-28T07:42:00Z</cp:lastPrinted>
  <dcterms:created xsi:type="dcterms:W3CDTF">2025-10-23T11:19:00Z</dcterms:created>
  <dcterms:modified xsi:type="dcterms:W3CDTF">2025-10-28T07:42:00Z</dcterms:modified>
</cp:coreProperties>
</file>