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98" w:rsidRDefault="00336D98" w:rsidP="00336D9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bookmarkStart w:id="0" w:name="_Toc292970122"/>
      <w:bookmarkStart w:id="1" w:name="_Toc30869310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7D01232D" wp14:editId="2FAF6212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D98" w:rsidRDefault="00336D98" w:rsidP="00336D98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336D98" w:rsidRDefault="00336D98" w:rsidP="00336D98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336D98" w:rsidRDefault="00336D98" w:rsidP="00336D98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336D98" w:rsidRDefault="00336D98" w:rsidP="00336D98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  <w:lang w:val="ru-RU"/>
        </w:rPr>
        <mc:AlternateContent>
          <mc:Choice Requires="wps">
            <w:drawing>
              <wp:anchor distT="4294967263" distB="4294967263" distL="114300" distR="114300" simplePos="0" relativeHeight="251658240" behindDoc="0" locked="0" layoutInCell="1" allowOverlap="1" wp14:anchorId="76521597" wp14:editId="461345E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4C28C" id="Прямая соединительная линия 3" o:spid="_x0000_s1026" style="position:absolute;z-index:251658240;visibility:visible;mso-wrap-style:square;mso-width-percent:0;mso-height-percent:0;mso-wrap-distance-left:9pt;mso-wrap-distance-top:-92e-5mm;mso-wrap-distance-right:9pt;mso-wrap-distance-bottom:-92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336D98" w:rsidRDefault="00336D98" w:rsidP="00336D98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13-е очередное заседание</w:t>
      </w:r>
    </w:p>
    <w:p w:rsidR="00336D98" w:rsidRPr="00336D98" w:rsidRDefault="00336D98" w:rsidP="00336D98">
      <w:pPr>
        <w:pStyle w:val="1"/>
        <w:spacing w:before="0"/>
        <w:jc w:val="center"/>
        <w:rPr>
          <w:rFonts w:ascii="Arial" w:eastAsia="Times New Roman" w:hAnsi="Arial" w:cs="Arial"/>
          <w:b/>
          <w:color w:val="000000" w:themeColor="text1"/>
        </w:rPr>
      </w:pPr>
      <w:r w:rsidRPr="00336D98">
        <w:rPr>
          <w:rFonts w:ascii="Arial" w:hAnsi="Arial" w:cs="Arial"/>
          <w:b/>
          <w:color w:val="000000" w:themeColor="text1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336D98" w:rsidTr="00336D98">
        <w:trPr>
          <w:jc w:val="center"/>
        </w:trPr>
        <w:tc>
          <w:tcPr>
            <w:tcW w:w="4044" w:type="dxa"/>
            <w:hideMark/>
          </w:tcPr>
          <w:p w:rsidR="00336D98" w:rsidRDefault="00336D98" w:rsidP="00336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сентября 2025 г.</w:t>
            </w:r>
          </w:p>
        </w:tc>
        <w:tc>
          <w:tcPr>
            <w:tcW w:w="1130" w:type="dxa"/>
          </w:tcPr>
          <w:p w:rsidR="00336D98" w:rsidRDefault="00336D98" w:rsidP="00336D98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36D98" w:rsidRDefault="00336D98" w:rsidP="00336D9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36D98" w:rsidRDefault="00336D98" w:rsidP="00336D9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336D98" w:rsidRDefault="00336D98" w:rsidP="00336D9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336D98" w:rsidRDefault="00336D98" w:rsidP="00336D98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13/273</w:t>
            </w:r>
          </w:p>
        </w:tc>
        <w:bookmarkEnd w:id="0"/>
        <w:bookmarkEnd w:id="1"/>
      </w:tr>
    </w:tbl>
    <w:p w:rsidR="00336D98" w:rsidRDefault="00336D98" w:rsidP="00596C7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056EA" w:rsidRPr="00C056EA" w:rsidRDefault="00086B27" w:rsidP="00596C7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C056EA">
        <w:rPr>
          <w:rFonts w:ascii="PT Astra Serif" w:hAnsi="PT Astra Serif"/>
          <w:b/>
          <w:sz w:val="24"/>
          <w:szCs w:val="24"/>
        </w:rPr>
        <w:t>О внесении изменени</w:t>
      </w:r>
      <w:r w:rsidR="00596C76">
        <w:rPr>
          <w:rFonts w:ascii="PT Astra Serif" w:hAnsi="PT Astra Serif"/>
          <w:b/>
          <w:sz w:val="24"/>
          <w:szCs w:val="24"/>
        </w:rPr>
        <w:t>й</w:t>
      </w:r>
      <w:r w:rsidRPr="00C056EA">
        <w:rPr>
          <w:rFonts w:ascii="PT Astra Serif" w:hAnsi="PT Astra Serif"/>
          <w:b/>
          <w:sz w:val="24"/>
          <w:szCs w:val="24"/>
        </w:rPr>
        <w:t xml:space="preserve"> </w:t>
      </w:r>
      <w:r w:rsidR="006D5D21" w:rsidRPr="00C056EA">
        <w:rPr>
          <w:rFonts w:ascii="PT Astra Serif" w:hAnsi="PT Astra Serif"/>
          <w:b/>
          <w:sz w:val="24"/>
          <w:szCs w:val="24"/>
        </w:rPr>
        <w:t xml:space="preserve">в </w:t>
      </w:r>
      <w:r w:rsidR="00596C76">
        <w:rPr>
          <w:rFonts w:ascii="PT Astra Serif" w:hAnsi="PT Astra Serif"/>
          <w:b/>
          <w:sz w:val="24"/>
          <w:szCs w:val="24"/>
        </w:rPr>
        <w:t xml:space="preserve">отдельные </w:t>
      </w:r>
      <w:r w:rsidR="00C056EA">
        <w:rPr>
          <w:rFonts w:ascii="PT Astra Serif" w:hAnsi="PT Astra Serif" w:cs="Arial"/>
          <w:b/>
          <w:sz w:val="24"/>
          <w:szCs w:val="24"/>
        </w:rPr>
        <w:t>р</w:t>
      </w:r>
      <w:r w:rsidR="00596C76">
        <w:rPr>
          <w:rFonts w:ascii="PT Astra Serif" w:hAnsi="PT Astra Serif" w:cs="Arial"/>
          <w:b/>
          <w:sz w:val="24"/>
          <w:szCs w:val="24"/>
        </w:rPr>
        <w:t>ешения</w:t>
      </w:r>
      <w:r w:rsidR="00C056EA" w:rsidRPr="00C056EA">
        <w:rPr>
          <w:rFonts w:ascii="PT Astra Serif" w:hAnsi="PT Astra Serif" w:cs="Arial"/>
          <w:b/>
          <w:sz w:val="24"/>
          <w:szCs w:val="24"/>
        </w:rPr>
        <w:t xml:space="preserve"> Тульской городской Думы </w:t>
      </w:r>
    </w:p>
    <w:p w:rsidR="00CA184B" w:rsidRPr="00C056EA" w:rsidRDefault="00CA184B" w:rsidP="00C056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CA184B" w:rsidRDefault="00CA184B" w:rsidP="00CA1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184B">
        <w:rPr>
          <w:rFonts w:ascii="PT Astra Serif" w:hAnsi="PT Astra Serif"/>
          <w:sz w:val="24"/>
          <w:szCs w:val="24"/>
        </w:rPr>
        <w:t>Руководствуясь</w:t>
      </w:r>
      <w:r w:rsidR="00596C76" w:rsidRPr="00596C76">
        <w:rPr>
          <w:rFonts w:ascii="PT Astra Serif" w:hAnsi="PT Astra Serif"/>
          <w:sz w:val="24"/>
          <w:szCs w:val="24"/>
        </w:rPr>
        <w:t xml:space="preserve"> </w:t>
      </w:r>
      <w:r w:rsidR="00596C76" w:rsidRPr="00CA184B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596C76" w:rsidRPr="00CA184B">
        <w:rPr>
          <w:rFonts w:ascii="PT Astra Serif" w:hAnsi="PT Astra Serif" w:cs="Arial"/>
          <w:sz w:val="24"/>
          <w:szCs w:val="24"/>
        </w:rPr>
        <w:t>от 6</w:t>
      </w:r>
      <w:r w:rsidR="00596C76">
        <w:rPr>
          <w:rFonts w:ascii="PT Astra Serif" w:hAnsi="PT Astra Serif" w:cs="Arial"/>
          <w:sz w:val="24"/>
          <w:szCs w:val="24"/>
        </w:rPr>
        <w:t xml:space="preserve"> октября </w:t>
      </w:r>
      <w:r w:rsidR="00596C76" w:rsidRPr="00CA184B">
        <w:rPr>
          <w:rFonts w:ascii="PT Astra Serif" w:hAnsi="PT Astra Serif" w:cs="Arial"/>
          <w:sz w:val="24"/>
          <w:szCs w:val="24"/>
        </w:rPr>
        <w:t xml:space="preserve">2003 </w:t>
      </w:r>
      <w:r w:rsidR="00596C76">
        <w:rPr>
          <w:rFonts w:ascii="PT Astra Serif" w:hAnsi="PT Astra Serif" w:cs="Arial"/>
          <w:sz w:val="24"/>
          <w:szCs w:val="24"/>
        </w:rPr>
        <w:t>г. № 131-ФЗ «</w:t>
      </w:r>
      <w:r w:rsidR="00596C76" w:rsidRPr="00CA184B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96C76">
        <w:rPr>
          <w:rFonts w:ascii="PT Astra Serif" w:hAnsi="PT Astra Serif" w:cs="Arial"/>
          <w:sz w:val="24"/>
          <w:szCs w:val="24"/>
        </w:rPr>
        <w:t xml:space="preserve">», </w:t>
      </w:r>
      <w:r w:rsidRPr="00BB4DB0">
        <w:rPr>
          <w:rFonts w:ascii="PT Astra Serif" w:hAnsi="PT Astra Serif"/>
          <w:sz w:val="24"/>
          <w:szCs w:val="24"/>
        </w:rPr>
        <w:t xml:space="preserve">Федеральным законом </w:t>
      </w:r>
      <w:r w:rsidRPr="00BB4DB0">
        <w:rPr>
          <w:rFonts w:ascii="PT Astra Serif" w:hAnsi="PT Astra Serif" w:cs="Arial"/>
          <w:sz w:val="24"/>
          <w:szCs w:val="24"/>
        </w:rPr>
        <w:t>от 20</w:t>
      </w:r>
      <w:r>
        <w:rPr>
          <w:rFonts w:ascii="PT Astra Serif" w:hAnsi="PT Astra Serif" w:cs="Arial"/>
          <w:sz w:val="24"/>
          <w:szCs w:val="24"/>
        </w:rPr>
        <w:t xml:space="preserve"> марта </w:t>
      </w:r>
      <w:r w:rsidRPr="00BB4DB0">
        <w:rPr>
          <w:rFonts w:ascii="PT Astra Serif" w:hAnsi="PT Astra Serif" w:cs="Arial"/>
          <w:sz w:val="24"/>
          <w:szCs w:val="24"/>
        </w:rPr>
        <w:t xml:space="preserve">2025 </w:t>
      </w:r>
      <w:r>
        <w:rPr>
          <w:rFonts w:ascii="PT Astra Serif" w:hAnsi="PT Astra Serif" w:cs="Arial"/>
          <w:sz w:val="24"/>
          <w:szCs w:val="24"/>
        </w:rPr>
        <w:t>г. №</w:t>
      </w:r>
      <w:r w:rsidRPr="00BB4DB0">
        <w:rPr>
          <w:rFonts w:ascii="PT Astra Serif" w:hAnsi="PT Astra Serif" w:cs="Arial"/>
          <w:sz w:val="24"/>
          <w:szCs w:val="24"/>
        </w:rPr>
        <w:t xml:space="preserve"> 33-ФЗ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BB4DB0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 w:cs="Arial"/>
          <w:sz w:val="24"/>
          <w:szCs w:val="24"/>
        </w:rPr>
        <w:t xml:space="preserve">», </w:t>
      </w:r>
      <w:r w:rsidR="00CC7E95" w:rsidRPr="00CA184B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CA184B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CA184B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CA184B">
        <w:rPr>
          <w:rFonts w:ascii="PT Astra Serif" w:hAnsi="PT Astra Serif"/>
          <w:sz w:val="24"/>
          <w:szCs w:val="24"/>
        </w:rPr>
        <w:t xml:space="preserve">, Регламентом Тульской городской </w:t>
      </w:r>
      <w:proofErr w:type="gramStart"/>
      <w:r w:rsidR="00BB4DB0" w:rsidRPr="00CA184B">
        <w:rPr>
          <w:rFonts w:ascii="PT Astra Serif" w:hAnsi="PT Astra Serif"/>
          <w:sz w:val="24"/>
          <w:szCs w:val="24"/>
        </w:rPr>
        <w:t>Думы,</w:t>
      </w:r>
      <w:r w:rsidR="00CC7E95" w:rsidRPr="00CA184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</w:t>
      </w:r>
      <w:r w:rsidR="00CC7E95" w:rsidRPr="00CA184B">
        <w:rPr>
          <w:rFonts w:ascii="PT Astra Serif" w:hAnsi="PT Astra Serif"/>
          <w:sz w:val="24"/>
          <w:szCs w:val="24"/>
        </w:rPr>
        <w:t>Тульская</w:t>
      </w:r>
      <w:proofErr w:type="gramEnd"/>
      <w:r w:rsidR="00CC7E95" w:rsidRPr="00CA184B">
        <w:rPr>
          <w:rFonts w:ascii="PT Astra Serif" w:hAnsi="PT Astra Serif"/>
          <w:sz w:val="24"/>
          <w:szCs w:val="24"/>
        </w:rPr>
        <w:t xml:space="preserve"> городская Дума</w:t>
      </w:r>
    </w:p>
    <w:p w:rsidR="005422D1" w:rsidRPr="00BB4DB0" w:rsidRDefault="005422D1" w:rsidP="00BB4DB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2" w:name="_GoBack"/>
      <w:r>
        <w:rPr>
          <w:rFonts w:ascii="PT Astra Serif" w:hAnsi="PT Astra Serif"/>
          <w:sz w:val="24"/>
          <w:szCs w:val="24"/>
        </w:rPr>
        <w:t>Р</w:t>
      </w:r>
      <w:r w:rsidR="00562C3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562C3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562C3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562C3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562C3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bookmarkEnd w:id="2"/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C42E1" w:rsidRPr="006C42E1" w:rsidRDefault="006D5D21" w:rsidP="006C4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6C42E1">
        <w:rPr>
          <w:rFonts w:ascii="PT Astra Serif" w:hAnsi="PT Astra Serif"/>
          <w:sz w:val="24"/>
          <w:szCs w:val="24"/>
        </w:rPr>
        <w:t>1.</w:t>
      </w:r>
      <w:r w:rsidR="005422D1" w:rsidRPr="006C42E1">
        <w:rPr>
          <w:rFonts w:ascii="PT Astra Serif" w:hAnsi="PT Astra Serif"/>
          <w:sz w:val="24"/>
          <w:szCs w:val="24"/>
        </w:rPr>
        <w:t xml:space="preserve"> </w:t>
      </w:r>
      <w:r w:rsidR="006C42E1" w:rsidRPr="006C42E1">
        <w:rPr>
          <w:rFonts w:ascii="PT Astra Serif" w:hAnsi="PT Astra Serif"/>
          <w:sz w:val="24"/>
          <w:szCs w:val="24"/>
        </w:rPr>
        <w:t xml:space="preserve">Внести в пункт 1.1 </w:t>
      </w:r>
      <w:r w:rsidR="006C42E1" w:rsidRPr="006C42E1">
        <w:rPr>
          <w:rFonts w:ascii="PT Astra Serif" w:hAnsi="PT Astra Serif" w:cs="Arial"/>
          <w:sz w:val="24"/>
          <w:szCs w:val="24"/>
        </w:rPr>
        <w:t>Положения «Об установке и сохранении мемориальных и информационных досок в муниципальном образовании город Тула», утвержденного решением Тульской городской Думы от 23 октября 2013 г. № 66/1501, изменение, дополнив абзацем следующего содержания:</w:t>
      </w:r>
    </w:p>
    <w:p w:rsidR="006C42E1" w:rsidRPr="006C42E1" w:rsidRDefault="006C42E1" w:rsidP="006C42E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6C42E1">
        <w:rPr>
          <w:rFonts w:ascii="PT Astra Serif" w:hAnsi="PT Astra Serif" w:cs="Arial"/>
          <w:sz w:val="24"/>
          <w:szCs w:val="24"/>
        </w:rPr>
        <w:t xml:space="preserve">«Установка мемориальных досок 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 xml:space="preserve">гражданам Российской Федерации, проживавшим на территории муниципального образования город Тула и погибшим (умершим) при выполнении воинского долга в ходе специальной военной операции на территориях Украины, Донецкой Народной Республики и Луганской Народной Республики, Запорожской и Херсонской областей, либо выполнявшим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и событиям специальной военной операции, проводимой на вышеуказанных территориях, осуществляется в соответствии с Положением </w:t>
      </w:r>
      <w:r w:rsidR="004750D1">
        <w:rPr>
          <w:rFonts w:ascii="PT Astra Serif" w:eastAsia="Times New Roman" w:hAnsi="PT Astra Serif" w:cs="Times New Roman"/>
          <w:sz w:val="24"/>
          <w:szCs w:val="24"/>
        </w:rPr>
        <w:t>«О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>б увековечении памяти погибших (умерших) в ходе специальной военной операции и событий специальной военной операции</w:t>
      </w:r>
      <w:r w:rsidR="004750D1">
        <w:rPr>
          <w:rFonts w:ascii="PT Astra Serif" w:eastAsia="Times New Roman" w:hAnsi="PT Astra Serif" w:cs="Times New Roman"/>
          <w:sz w:val="24"/>
          <w:szCs w:val="24"/>
        </w:rPr>
        <w:t>»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>, утвержденным решением Тульской городской Думы.».</w:t>
      </w:r>
    </w:p>
    <w:p w:rsidR="008846D2" w:rsidRDefault="008846D2" w:rsidP="00884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 w:rsidRPr="00C86475">
        <w:rPr>
          <w:rFonts w:ascii="PT Astra Serif" w:hAnsi="PT Astra Serif" w:cs="Arial"/>
          <w:sz w:val="24"/>
          <w:szCs w:val="24"/>
        </w:rPr>
        <w:t xml:space="preserve">Внести в </w:t>
      </w:r>
      <w:r>
        <w:rPr>
          <w:rFonts w:ascii="PT Astra Serif" w:hAnsi="PT Astra Serif" w:cs="Arial"/>
          <w:sz w:val="24"/>
          <w:szCs w:val="24"/>
        </w:rPr>
        <w:t xml:space="preserve">пункт 1.1 </w:t>
      </w:r>
      <w:r w:rsidRPr="00C86475">
        <w:rPr>
          <w:rFonts w:ascii="PT Astra Serif" w:hAnsi="PT Astra Serif" w:cs="Arial"/>
          <w:sz w:val="24"/>
          <w:szCs w:val="24"/>
        </w:rPr>
        <w:t>Положени</w:t>
      </w:r>
      <w:r>
        <w:rPr>
          <w:rFonts w:ascii="PT Astra Serif" w:hAnsi="PT Astra Serif" w:cs="Arial"/>
          <w:sz w:val="24"/>
          <w:szCs w:val="24"/>
        </w:rPr>
        <w:t>я «</w:t>
      </w:r>
      <w:r w:rsidRPr="00C86475">
        <w:rPr>
          <w:rFonts w:ascii="PT Astra Serif" w:hAnsi="PT Astra Serif" w:cs="Arial"/>
          <w:sz w:val="24"/>
          <w:szCs w:val="24"/>
        </w:rPr>
        <w:t>О присвоении (изменении, аннулировании)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 и планировочной структуры в муниципальном образовании город Тула</w:t>
      </w:r>
      <w:r>
        <w:rPr>
          <w:rFonts w:ascii="PT Astra Serif" w:hAnsi="PT Astra Serif" w:cs="Arial"/>
          <w:sz w:val="24"/>
          <w:szCs w:val="24"/>
        </w:rPr>
        <w:t>», утвержденного р</w:t>
      </w:r>
      <w:r w:rsidRPr="00C86475">
        <w:rPr>
          <w:rFonts w:ascii="PT Astra Serif" w:hAnsi="PT Astra Serif" w:cs="Arial"/>
          <w:sz w:val="24"/>
          <w:szCs w:val="24"/>
        </w:rPr>
        <w:t>ешение</w:t>
      </w:r>
      <w:r>
        <w:rPr>
          <w:rFonts w:ascii="PT Astra Serif" w:hAnsi="PT Astra Serif" w:cs="Arial"/>
          <w:sz w:val="24"/>
          <w:szCs w:val="24"/>
        </w:rPr>
        <w:t>м</w:t>
      </w:r>
      <w:r w:rsidRPr="00C86475">
        <w:rPr>
          <w:rFonts w:ascii="PT Astra Serif" w:hAnsi="PT Astra Serif" w:cs="Arial"/>
          <w:sz w:val="24"/>
          <w:szCs w:val="24"/>
        </w:rPr>
        <w:t xml:space="preserve"> Тульской городской Думы от 27</w:t>
      </w:r>
      <w:r>
        <w:rPr>
          <w:rFonts w:ascii="PT Astra Serif" w:hAnsi="PT Astra Serif" w:cs="Arial"/>
          <w:sz w:val="24"/>
          <w:szCs w:val="24"/>
        </w:rPr>
        <w:t xml:space="preserve"> мая </w:t>
      </w:r>
      <w:r w:rsidRPr="00C86475">
        <w:rPr>
          <w:rFonts w:ascii="PT Astra Serif" w:hAnsi="PT Astra Serif" w:cs="Arial"/>
          <w:sz w:val="24"/>
          <w:szCs w:val="24"/>
        </w:rPr>
        <w:t xml:space="preserve">2015 </w:t>
      </w:r>
      <w:r>
        <w:rPr>
          <w:rFonts w:ascii="PT Astra Serif" w:hAnsi="PT Astra Serif" w:cs="Arial"/>
          <w:sz w:val="24"/>
          <w:szCs w:val="24"/>
        </w:rPr>
        <w:t>г. №</w:t>
      </w:r>
      <w:r w:rsidRPr="00C86475">
        <w:rPr>
          <w:rFonts w:ascii="PT Astra Serif" w:hAnsi="PT Astra Serif" w:cs="Arial"/>
          <w:sz w:val="24"/>
          <w:szCs w:val="24"/>
        </w:rPr>
        <w:t xml:space="preserve"> 12/303</w:t>
      </w:r>
      <w:r>
        <w:rPr>
          <w:rFonts w:ascii="PT Astra Serif" w:hAnsi="PT Astra Serif" w:cs="Arial"/>
          <w:sz w:val="24"/>
          <w:szCs w:val="24"/>
        </w:rPr>
        <w:t>, изменение, дополнив абзацем следующего содержания:</w:t>
      </w:r>
    </w:p>
    <w:p w:rsidR="008846D2" w:rsidRPr="006C42E1" w:rsidRDefault="008846D2" w:rsidP="008846D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0646E0">
        <w:rPr>
          <w:rFonts w:ascii="PT Astra Serif" w:hAnsi="PT Astra Serif" w:cs="Arial"/>
          <w:sz w:val="24"/>
          <w:szCs w:val="24"/>
        </w:rPr>
        <w:t>«Порядок присвоения элементам улично-дорожной сети</w:t>
      </w:r>
      <w:r>
        <w:rPr>
          <w:rFonts w:ascii="PT Astra Serif" w:hAnsi="PT Astra Serif" w:cs="Arial"/>
          <w:sz w:val="24"/>
          <w:szCs w:val="24"/>
        </w:rPr>
        <w:t xml:space="preserve"> и элементам </w:t>
      </w:r>
      <w:r w:rsidRPr="000646E0">
        <w:rPr>
          <w:rFonts w:ascii="PT Astra Serif" w:hAnsi="PT Astra Serif" w:cs="Arial"/>
          <w:sz w:val="24"/>
          <w:szCs w:val="24"/>
        </w:rPr>
        <w:t>планировочной структуры в муниципальном образовании город Тула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1F2084">
        <w:rPr>
          <w:rFonts w:ascii="PT Astra Serif" w:hAnsi="PT Astra Serif" w:cs="Arial"/>
          <w:sz w:val="24"/>
          <w:szCs w:val="24"/>
        </w:rPr>
        <w:t xml:space="preserve">имен 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>граждан Российской Федерации, проживавши</w:t>
      </w:r>
      <w:r>
        <w:rPr>
          <w:rFonts w:ascii="PT Astra Serif" w:eastAsia="Times New Roman" w:hAnsi="PT Astra Serif" w:cs="Times New Roman"/>
          <w:sz w:val="24"/>
          <w:szCs w:val="24"/>
        </w:rPr>
        <w:t>х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 xml:space="preserve"> на территории муниципального образования город Тула и погибши</w:t>
      </w:r>
      <w:r>
        <w:rPr>
          <w:rFonts w:ascii="PT Astra Serif" w:eastAsia="Times New Roman" w:hAnsi="PT Astra Serif" w:cs="Times New Roman"/>
          <w:sz w:val="24"/>
          <w:szCs w:val="24"/>
        </w:rPr>
        <w:t>х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 xml:space="preserve"> (умерши</w:t>
      </w:r>
      <w:r>
        <w:rPr>
          <w:rFonts w:ascii="PT Astra Serif" w:eastAsia="Times New Roman" w:hAnsi="PT Astra Serif" w:cs="Times New Roman"/>
          <w:sz w:val="24"/>
          <w:szCs w:val="24"/>
        </w:rPr>
        <w:t>х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>) при выполнении воинского долга в ходе специальной военной операции на территориях Украины, Донецкой Народной Республики и Луганской Народной Республики, Запорожской и Херсонской областей, либо выполнявши</w:t>
      </w:r>
      <w:r>
        <w:rPr>
          <w:rFonts w:ascii="PT Astra Serif" w:eastAsia="Times New Roman" w:hAnsi="PT Astra Serif" w:cs="Times New Roman"/>
          <w:sz w:val="24"/>
          <w:szCs w:val="24"/>
        </w:rPr>
        <w:t>х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 xml:space="preserve">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lastRenderedPageBreak/>
        <w:t>проведения специальной военной операции, и событиям специальной военной операции, проводимой на вышеуказанных территориях, осуществляется в соответствии с Положением</w:t>
      </w:r>
      <w:r w:rsidR="00AA5228">
        <w:rPr>
          <w:rFonts w:ascii="PT Astra Serif" w:eastAsia="Times New Roman" w:hAnsi="PT Astra Serif" w:cs="Times New Roman"/>
          <w:sz w:val="24"/>
          <w:szCs w:val="24"/>
        </w:rPr>
        <w:t xml:space="preserve"> «О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>б увековечении памяти погибших (умерших) в ходе специальной военной операции и событий специальной военной операции</w:t>
      </w:r>
      <w:r w:rsidR="00AA5228">
        <w:rPr>
          <w:rFonts w:ascii="PT Astra Serif" w:eastAsia="Times New Roman" w:hAnsi="PT Astra Serif" w:cs="Times New Roman"/>
          <w:sz w:val="24"/>
          <w:szCs w:val="24"/>
        </w:rPr>
        <w:t>»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>, утвержденным решением Тульской городской Думы.».</w:t>
      </w:r>
    </w:p>
    <w:p w:rsidR="00985BA9" w:rsidRPr="00985BA9" w:rsidRDefault="00985BA9" w:rsidP="00092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Внести </w:t>
      </w:r>
      <w:r w:rsidRPr="00985BA9">
        <w:rPr>
          <w:rFonts w:ascii="PT Astra Serif" w:hAnsi="PT Astra Serif"/>
          <w:sz w:val="24"/>
          <w:szCs w:val="24"/>
        </w:rPr>
        <w:t>в решение Тульской городской Думы от 22 октября 2008 г. № 54/1209</w:t>
      </w:r>
      <w:r>
        <w:rPr>
          <w:rFonts w:ascii="PT Astra Serif" w:hAnsi="PT Astra Serif"/>
          <w:sz w:val="24"/>
          <w:szCs w:val="24"/>
        </w:rPr>
        <w:t xml:space="preserve">, изменения, </w:t>
      </w:r>
      <w:r w:rsidRPr="002F3A36">
        <w:rPr>
          <w:rFonts w:ascii="PT Astra Serif" w:hAnsi="PT Astra Serif"/>
          <w:sz w:val="24"/>
          <w:szCs w:val="24"/>
        </w:rPr>
        <w:t xml:space="preserve">изложив </w:t>
      </w:r>
      <w:hyperlink r:id="rId9">
        <w:r w:rsidRPr="002F3A36">
          <w:rPr>
            <w:rFonts w:ascii="PT Astra Serif" w:hAnsi="PT Astra Serif"/>
            <w:sz w:val="24"/>
            <w:szCs w:val="24"/>
          </w:rPr>
          <w:t>приложения 1</w:t>
        </w:r>
      </w:hyperlink>
      <w:r w:rsidRPr="002F3A36">
        <w:rPr>
          <w:rFonts w:ascii="PT Astra Serif" w:hAnsi="PT Astra Serif"/>
          <w:sz w:val="24"/>
          <w:szCs w:val="24"/>
        </w:rPr>
        <w:t xml:space="preserve">, </w:t>
      </w:r>
      <w:hyperlink r:id="rId10">
        <w:r w:rsidRPr="002F3A36">
          <w:rPr>
            <w:rFonts w:ascii="PT Astra Serif" w:hAnsi="PT Astra Serif"/>
            <w:sz w:val="24"/>
            <w:szCs w:val="24"/>
          </w:rPr>
          <w:t>3</w:t>
        </w:r>
      </w:hyperlink>
      <w:r w:rsidRPr="002F3A36">
        <w:rPr>
          <w:rFonts w:ascii="PT Astra Serif" w:hAnsi="PT Astra Serif"/>
          <w:sz w:val="24"/>
          <w:szCs w:val="24"/>
        </w:rPr>
        <w:t xml:space="preserve">, </w:t>
      </w:r>
      <w:hyperlink r:id="rId11">
        <w:r w:rsidRPr="002F3A36">
          <w:rPr>
            <w:rFonts w:ascii="PT Astra Serif" w:hAnsi="PT Astra Serif"/>
            <w:sz w:val="24"/>
            <w:szCs w:val="24"/>
          </w:rPr>
          <w:t>4</w:t>
        </w:r>
      </w:hyperlink>
      <w:r w:rsidRPr="002F3A36">
        <w:rPr>
          <w:rFonts w:ascii="PT Astra Serif" w:hAnsi="PT Astra Serif"/>
          <w:sz w:val="24"/>
          <w:szCs w:val="24"/>
        </w:rPr>
        <w:t xml:space="preserve"> к Положению в новой редакции (</w:t>
      </w:r>
      <w:hyperlink w:anchor="P82">
        <w:r w:rsidRPr="002F3A36">
          <w:rPr>
            <w:rFonts w:ascii="PT Astra Serif" w:hAnsi="PT Astra Serif"/>
            <w:sz w:val="24"/>
            <w:szCs w:val="24"/>
          </w:rPr>
          <w:t>приложения 1</w:t>
        </w:r>
      </w:hyperlink>
      <w:r w:rsidRPr="002F3A36">
        <w:rPr>
          <w:rFonts w:ascii="PT Astra Serif" w:hAnsi="PT Astra Serif"/>
          <w:sz w:val="24"/>
          <w:szCs w:val="24"/>
        </w:rPr>
        <w:t xml:space="preserve"> - </w:t>
      </w:r>
      <w:hyperlink w:anchor="P274">
        <w:r w:rsidRPr="002F3A36">
          <w:rPr>
            <w:rFonts w:ascii="PT Astra Serif" w:hAnsi="PT Astra Serif"/>
            <w:sz w:val="24"/>
            <w:szCs w:val="24"/>
          </w:rPr>
          <w:t>3</w:t>
        </w:r>
      </w:hyperlink>
      <w:r>
        <w:rPr>
          <w:rFonts w:ascii="PT Astra Serif" w:hAnsi="PT Astra Serif"/>
          <w:sz w:val="24"/>
          <w:szCs w:val="24"/>
        </w:rPr>
        <w:t>);</w:t>
      </w:r>
    </w:p>
    <w:p w:rsidR="004427E3" w:rsidRPr="004427E3" w:rsidRDefault="00985BA9" w:rsidP="00442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4427E3">
        <w:rPr>
          <w:rFonts w:ascii="PT Astra Serif" w:hAnsi="PT Astra Serif"/>
          <w:sz w:val="24"/>
          <w:szCs w:val="24"/>
        </w:rPr>
        <w:t>4</w:t>
      </w:r>
      <w:r w:rsidR="006C42E1" w:rsidRPr="004427E3">
        <w:rPr>
          <w:rFonts w:ascii="PT Astra Serif" w:hAnsi="PT Astra Serif"/>
          <w:sz w:val="24"/>
          <w:szCs w:val="24"/>
        </w:rPr>
        <w:t xml:space="preserve">. </w:t>
      </w:r>
      <w:r w:rsidR="004427E3" w:rsidRPr="004427E3">
        <w:rPr>
          <w:rFonts w:ascii="PT Astra Serif" w:hAnsi="PT Astra Serif"/>
          <w:sz w:val="24"/>
          <w:szCs w:val="24"/>
        </w:rPr>
        <w:t xml:space="preserve">Внести в пункт 3.10 </w:t>
      </w:r>
      <w:r w:rsidR="004427E3" w:rsidRPr="004427E3">
        <w:rPr>
          <w:rFonts w:ascii="PT Astra Serif" w:hAnsi="PT Astra Serif" w:cs="Arial"/>
          <w:sz w:val="24"/>
          <w:szCs w:val="24"/>
        </w:rPr>
        <w:t>Положения «О порядке проведения антикоррупционной экспертизы нормативных правовых актов (их проектов) Тульской городской Думы», утвержденного решением Тульской городской Думы от 22 февраля 2012г. № 42/839, изменение, заменив слова «города Тулы» словами «Центрального района г. Тулы»;</w:t>
      </w:r>
    </w:p>
    <w:p w:rsidR="00596C76" w:rsidRPr="00092064" w:rsidRDefault="004427E3" w:rsidP="00442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4427E3">
        <w:rPr>
          <w:rFonts w:ascii="PT Astra Serif" w:hAnsi="PT Astra Serif"/>
          <w:sz w:val="24"/>
          <w:szCs w:val="24"/>
        </w:rPr>
        <w:t xml:space="preserve">5. </w:t>
      </w:r>
      <w:r w:rsidR="00596C76" w:rsidRPr="004427E3">
        <w:rPr>
          <w:rFonts w:ascii="PT Astra Serif" w:hAnsi="PT Astra Serif"/>
          <w:sz w:val="24"/>
          <w:szCs w:val="24"/>
        </w:rPr>
        <w:t xml:space="preserve">Внести в </w:t>
      </w:r>
      <w:r w:rsidR="00596C76" w:rsidRPr="004427E3">
        <w:rPr>
          <w:rFonts w:ascii="PT Astra Serif" w:hAnsi="PT Astra Serif" w:cs="Arial"/>
          <w:sz w:val="24"/>
          <w:szCs w:val="24"/>
        </w:rPr>
        <w:t>решение Тульской городской Думы от 15 июля 2015 г. № 14/385 «Об оценке регулирующего воздействия проектов муниципальных нормативных правовых актов</w:t>
      </w:r>
      <w:r w:rsidR="00596C76" w:rsidRPr="00596C76">
        <w:rPr>
          <w:rFonts w:ascii="PT Astra Serif" w:hAnsi="PT Astra Serif" w:cs="Arial"/>
          <w:sz w:val="24"/>
          <w:szCs w:val="24"/>
        </w:rPr>
        <w:t xml:space="preserve"> муниципального образования город Тула,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экспертизе муниципальных нормативных правовых актов муниципального образования город Тула, затрагивающих вопросы осуществления предпринимательской и инвестиционной деятельности» изменения, заменив в пункте 2.1 </w:t>
      </w:r>
      <w:r w:rsidR="00596C76" w:rsidRPr="00092064">
        <w:rPr>
          <w:rFonts w:ascii="PT Astra Serif" w:hAnsi="PT Astra Serif" w:cs="Arial"/>
          <w:sz w:val="24"/>
          <w:szCs w:val="24"/>
        </w:rPr>
        <w:t>приложения 1 к решению, в пункте 2.1 приложения 2 к решению слова «прокурор города Тулы» словами «прокуроры районов муниципального образования».</w:t>
      </w:r>
    </w:p>
    <w:p w:rsidR="00775A4F" w:rsidRDefault="004427E3" w:rsidP="00775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6</w:t>
      </w:r>
      <w:r w:rsidR="00775A4F" w:rsidRPr="00021231">
        <w:rPr>
          <w:rFonts w:ascii="PT Astra Serif" w:hAnsi="PT Astra Serif" w:cs="Arial"/>
          <w:sz w:val="24"/>
          <w:szCs w:val="24"/>
        </w:rPr>
        <w:t>. Внести в пункт 1.2 Положения «Об установке и сохранении скульптурных памятников и памятных знаков на территории муниципального образования город Тула», утвержденного решением Тульской городской Думы от 25 ноября 2015 г. № 18/472</w:t>
      </w:r>
      <w:r w:rsidR="00775A4F">
        <w:rPr>
          <w:rFonts w:ascii="PT Astra Serif" w:hAnsi="PT Astra Serif" w:cs="Arial"/>
          <w:sz w:val="24"/>
          <w:szCs w:val="24"/>
        </w:rPr>
        <w:t>, изменение, дополнив абзацем следующего содержания:</w:t>
      </w:r>
    </w:p>
    <w:p w:rsidR="00775A4F" w:rsidRPr="006C42E1" w:rsidRDefault="00775A4F" w:rsidP="00775A4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021231">
        <w:rPr>
          <w:rFonts w:ascii="PT Astra Serif" w:hAnsi="PT Astra Serif" w:cs="Arial"/>
          <w:sz w:val="24"/>
          <w:szCs w:val="24"/>
        </w:rPr>
        <w:t>«Установка скульптурных памятников (памятных знаков)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 xml:space="preserve">гражданам Российской Федерации, проживавшим на территории муниципального образования город Тула и погибшим (умершим) при выполнении воинского долга в ходе специальной военной операции на территориях Украины, Донецкой Народной Республики и Луганской Народной Республики, Запорожской и Херсонской областей, либо выполнявшим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и событиям специальной военной операции, проводимой на вышеуказанных территориях, осуществляется в соответствии с Положением </w:t>
      </w:r>
      <w:r w:rsidR="00AA5228">
        <w:rPr>
          <w:rFonts w:ascii="PT Astra Serif" w:eastAsia="Times New Roman" w:hAnsi="PT Astra Serif" w:cs="Times New Roman"/>
          <w:sz w:val="24"/>
          <w:szCs w:val="24"/>
        </w:rPr>
        <w:t>«О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>б увековечении памяти погибших (умерших) в ходе специальной военной операции и событий специальной военной операции</w:t>
      </w:r>
      <w:r w:rsidR="00AA5228">
        <w:rPr>
          <w:rFonts w:ascii="PT Astra Serif" w:eastAsia="Times New Roman" w:hAnsi="PT Astra Serif" w:cs="Times New Roman"/>
          <w:sz w:val="24"/>
          <w:szCs w:val="24"/>
        </w:rPr>
        <w:t>»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>, утвержденным решением Тульской городской Думы.».</w:t>
      </w:r>
    </w:p>
    <w:p w:rsidR="00775A4F" w:rsidRPr="001F2084" w:rsidRDefault="004427E3" w:rsidP="00775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7</w:t>
      </w:r>
      <w:r w:rsidR="00775A4F" w:rsidRPr="001F2084">
        <w:rPr>
          <w:rFonts w:ascii="PT Astra Serif" w:hAnsi="PT Astra Serif" w:cs="Arial"/>
          <w:sz w:val="24"/>
          <w:szCs w:val="24"/>
        </w:rPr>
        <w:t>. Внести в Положение «О присвоении муниципальным учреждениям, образовательным организациям и предприятиям имен выдающихся людей, государственных и общественных деятелей Российской Федерации», утвержденное решением Тульской городской Думы от 29 сентября 2021 г. № 27/586, изменение, дополнив пунктом 1-1 следующего содержания:</w:t>
      </w:r>
    </w:p>
    <w:p w:rsidR="00775A4F" w:rsidRPr="006C42E1" w:rsidRDefault="00775A4F" w:rsidP="00775A4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F2084">
        <w:rPr>
          <w:rFonts w:ascii="PT Astra Serif" w:hAnsi="PT Astra Serif" w:cs="Arial"/>
          <w:sz w:val="24"/>
          <w:szCs w:val="24"/>
        </w:rPr>
        <w:t xml:space="preserve">«1-1. Порядок присвоения образовательным организациям имен 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>граждан Российской Федерации, проживавши</w:t>
      </w:r>
      <w:r>
        <w:rPr>
          <w:rFonts w:ascii="PT Astra Serif" w:eastAsia="Times New Roman" w:hAnsi="PT Astra Serif" w:cs="Times New Roman"/>
          <w:sz w:val="24"/>
          <w:szCs w:val="24"/>
        </w:rPr>
        <w:t>х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 xml:space="preserve"> на территории муниципального образования город Тула и погибши</w:t>
      </w:r>
      <w:r>
        <w:rPr>
          <w:rFonts w:ascii="PT Astra Serif" w:eastAsia="Times New Roman" w:hAnsi="PT Astra Serif" w:cs="Times New Roman"/>
          <w:sz w:val="24"/>
          <w:szCs w:val="24"/>
        </w:rPr>
        <w:t>х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 xml:space="preserve"> (умерши</w:t>
      </w:r>
      <w:r>
        <w:rPr>
          <w:rFonts w:ascii="PT Astra Serif" w:eastAsia="Times New Roman" w:hAnsi="PT Astra Serif" w:cs="Times New Roman"/>
          <w:sz w:val="24"/>
          <w:szCs w:val="24"/>
        </w:rPr>
        <w:t>х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>) при выполнении воинского долга в ходе специальной военной операции на территориях Украины, Донецкой Народной Республики и Луганской Народной Республики, Запорожской и Херсонской областей, либо выполнявши</w:t>
      </w:r>
      <w:r>
        <w:rPr>
          <w:rFonts w:ascii="PT Astra Serif" w:eastAsia="Times New Roman" w:hAnsi="PT Astra Serif" w:cs="Times New Roman"/>
          <w:sz w:val="24"/>
          <w:szCs w:val="24"/>
        </w:rPr>
        <w:t>х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 xml:space="preserve">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и событиям специальной военной операции, проводимой на вышеуказанных территориях, осуществляется в соответствии с Положением </w:t>
      </w:r>
      <w:r w:rsidR="00AA5228">
        <w:rPr>
          <w:rFonts w:ascii="PT Astra Serif" w:eastAsia="Times New Roman" w:hAnsi="PT Astra Serif" w:cs="Times New Roman"/>
          <w:sz w:val="24"/>
          <w:szCs w:val="24"/>
        </w:rPr>
        <w:t>«О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>б увековечении памяти погибших (умерших) в ходе специальной военной операции и событий специальной военной операции</w:t>
      </w:r>
      <w:r w:rsidR="00AA5228">
        <w:rPr>
          <w:rFonts w:ascii="PT Astra Serif" w:eastAsia="Times New Roman" w:hAnsi="PT Astra Serif" w:cs="Times New Roman"/>
          <w:sz w:val="24"/>
          <w:szCs w:val="24"/>
        </w:rPr>
        <w:t>»</w:t>
      </w:r>
      <w:r w:rsidRPr="006C42E1">
        <w:rPr>
          <w:rFonts w:ascii="PT Astra Serif" w:eastAsia="Times New Roman" w:hAnsi="PT Astra Serif" w:cs="Times New Roman"/>
          <w:sz w:val="24"/>
          <w:szCs w:val="24"/>
        </w:rPr>
        <w:t>, утвержденным решением Тульской городской Думы.».</w:t>
      </w:r>
    </w:p>
    <w:p w:rsidR="00596C76" w:rsidRPr="00092064" w:rsidRDefault="004427E3" w:rsidP="00092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lastRenderedPageBreak/>
        <w:t>8</w:t>
      </w:r>
      <w:r w:rsidR="00092064" w:rsidRPr="00092064">
        <w:rPr>
          <w:rFonts w:ascii="PT Astra Serif" w:hAnsi="PT Astra Serif" w:cs="Arial"/>
          <w:sz w:val="24"/>
          <w:szCs w:val="24"/>
        </w:rPr>
        <w:t>. Внести в часть 5 решения Тульской городской Думы от 23</w:t>
      </w:r>
      <w:r w:rsidR="00092064">
        <w:rPr>
          <w:rFonts w:ascii="PT Astra Serif" w:hAnsi="PT Astra Serif" w:cs="Arial"/>
          <w:sz w:val="24"/>
          <w:szCs w:val="24"/>
        </w:rPr>
        <w:t xml:space="preserve"> июля </w:t>
      </w:r>
      <w:r w:rsidR="00092064" w:rsidRPr="00092064">
        <w:rPr>
          <w:rFonts w:ascii="PT Astra Serif" w:hAnsi="PT Astra Serif" w:cs="Arial"/>
          <w:sz w:val="24"/>
          <w:szCs w:val="24"/>
        </w:rPr>
        <w:t xml:space="preserve">2025 </w:t>
      </w:r>
      <w:r w:rsidR="00092064">
        <w:rPr>
          <w:rFonts w:ascii="PT Astra Serif" w:hAnsi="PT Astra Serif" w:cs="Arial"/>
          <w:sz w:val="24"/>
          <w:szCs w:val="24"/>
        </w:rPr>
        <w:t>г. №</w:t>
      </w:r>
      <w:r w:rsidR="00092064" w:rsidRPr="00092064">
        <w:rPr>
          <w:rFonts w:ascii="PT Astra Serif" w:hAnsi="PT Astra Serif" w:cs="Arial"/>
          <w:sz w:val="24"/>
          <w:szCs w:val="24"/>
        </w:rPr>
        <w:t xml:space="preserve"> 11/253</w:t>
      </w:r>
      <w:r w:rsidR="00092064">
        <w:rPr>
          <w:rFonts w:ascii="PT Astra Serif" w:hAnsi="PT Astra Serif" w:cs="Arial"/>
          <w:sz w:val="24"/>
          <w:szCs w:val="24"/>
        </w:rPr>
        <w:t xml:space="preserve">                </w:t>
      </w:r>
      <w:proofErr w:type="gramStart"/>
      <w:r w:rsidR="00092064">
        <w:rPr>
          <w:rFonts w:ascii="PT Astra Serif" w:hAnsi="PT Astra Serif" w:cs="Arial"/>
          <w:sz w:val="24"/>
          <w:szCs w:val="24"/>
        </w:rPr>
        <w:t xml:space="preserve">   «</w:t>
      </w:r>
      <w:proofErr w:type="gramEnd"/>
      <w:r w:rsidR="00092064" w:rsidRPr="00092064">
        <w:rPr>
          <w:rFonts w:ascii="PT Astra Serif" w:hAnsi="PT Astra Serif" w:cs="Arial"/>
          <w:sz w:val="24"/>
          <w:szCs w:val="24"/>
        </w:rPr>
        <w:t>О награждении Почетной грамотой Тульской городской Думы</w:t>
      </w:r>
      <w:r w:rsidR="00092064">
        <w:rPr>
          <w:rFonts w:ascii="PT Astra Serif" w:hAnsi="PT Astra Serif" w:cs="Arial"/>
          <w:sz w:val="24"/>
          <w:szCs w:val="24"/>
        </w:rPr>
        <w:t xml:space="preserve">» изменение, </w:t>
      </w:r>
      <w:r w:rsidR="00092064" w:rsidRPr="00092064">
        <w:rPr>
          <w:rFonts w:ascii="PT Astra Serif" w:hAnsi="PT Astra Serif" w:cs="Arial"/>
          <w:sz w:val="24"/>
          <w:szCs w:val="24"/>
        </w:rPr>
        <w:t>заменив в абзаце втором слово «Александра» словом «Алексея».</w:t>
      </w:r>
    </w:p>
    <w:p w:rsidR="00641FF0" w:rsidRPr="00092064" w:rsidRDefault="004427E3" w:rsidP="00092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9</w:t>
      </w:r>
      <w:r w:rsidR="00775A4F">
        <w:rPr>
          <w:rFonts w:ascii="PT Astra Serif" w:hAnsi="PT Astra Serif" w:cs="Arial"/>
          <w:sz w:val="24"/>
          <w:szCs w:val="24"/>
        </w:rPr>
        <w:t>.</w:t>
      </w:r>
      <w:r w:rsidR="00641FF0" w:rsidRPr="00092064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092064">
        <w:rPr>
          <w:rFonts w:ascii="PT Astra Serif" w:hAnsi="PT Astra Serif"/>
          <w:sz w:val="24"/>
          <w:szCs w:val="24"/>
        </w:rPr>
        <w:t xml:space="preserve"> </w:t>
      </w:r>
      <w:r w:rsidR="00641FF0" w:rsidRPr="00092064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092064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12" w:history="1">
        <w:r w:rsidR="00344757" w:rsidRPr="00092064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092064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092064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092064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092064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092064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092064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092064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092064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092064">
        <w:rPr>
          <w:rFonts w:ascii="PT Astra Serif" w:hAnsi="PT Astra Serif"/>
          <w:sz w:val="24"/>
          <w:szCs w:val="24"/>
        </w:rPr>
        <w:t>.</w:t>
      </w:r>
    </w:p>
    <w:p w:rsidR="00344757" w:rsidRPr="003611FD" w:rsidRDefault="004427E3" w:rsidP="00092064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10</w:t>
      </w:r>
      <w:r w:rsidR="00344757" w:rsidRPr="00092064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</w:t>
      </w:r>
      <w:r w:rsidR="00344757" w:rsidRPr="003611FD">
        <w:rPr>
          <w:rFonts w:ascii="PT Astra Serif" w:hAnsi="PT Astra Serif"/>
          <w:sz w:val="24"/>
          <w:szCs w:val="24"/>
        </w:rPr>
        <w:t xml:space="preserve"> «Интернет».</w:t>
      </w:r>
    </w:p>
    <w:p w:rsidR="00D96B06" w:rsidRPr="003611FD" w:rsidRDefault="00985BA9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</w:t>
      </w:r>
      <w:r w:rsidR="004427E3">
        <w:rPr>
          <w:rFonts w:ascii="PT Astra Serif" w:hAnsi="PT Astra Serif"/>
          <w:sz w:val="24"/>
          <w:szCs w:val="24"/>
        </w:rPr>
        <w:t>1</w:t>
      </w:r>
      <w:r w:rsidR="00344757" w:rsidRPr="003611FD">
        <w:rPr>
          <w:rFonts w:ascii="PT Astra Serif" w:hAnsi="PT Astra Serif"/>
          <w:sz w:val="24"/>
          <w:szCs w:val="24"/>
        </w:rPr>
        <w:t>.</w:t>
      </w:r>
      <w:r w:rsidR="00344757" w:rsidRPr="003611FD">
        <w:rPr>
          <w:rFonts w:ascii="PT Astra Serif" w:hAnsi="PT Astra Serif"/>
          <w:sz w:val="24"/>
          <w:szCs w:val="24"/>
        </w:rPr>
        <w:tab/>
      </w:r>
      <w:r w:rsidR="00344757" w:rsidRPr="003611FD">
        <w:rPr>
          <w:rFonts w:ascii="PT Astra Serif" w:hAnsi="PT Astra Serif"/>
          <w:sz w:val="24"/>
          <w:szCs w:val="24"/>
        </w:rPr>
        <w:tab/>
        <w:t xml:space="preserve">Решение вступает в силу со дня его официального </w:t>
      </w:r>
      <w:proofErr w:type="gramStart"/>
      <w:r w:rsidR="00344757" w:rsidRPr="003611FD">
        <w:rPr>
          <w:rFonts w:ascii="PT Astra Serif" w:hAnsi="PT Astra Serif"/>
          <w:sz w:val="24"/>
          <w:szCs w:val="24"/>
        </w:rPr>
        <w:t>опубликования</w:t>
      </w:r>
      <w:r w:rsidR="00D96B06">
        <w:rPr>
          <w:rFonts w:ascii="PT Astra Serif" w:hAnsi="PT Astra Serif"/>
          <w:sz w:val="24"/>
          <w:szCs w:val="24"/>
        </w:rPr>
        <w:t xml:space="preserve">, </w:t>
      </w:r>
      <w:r w:rsidR="005828BF">
        <w:rPr>
          <w:rFonts w:ascii="PT Astra Serif" w:hAnsi="PT Astra Serif"/>
          <w:sz w:val="24"/>
          <w:szCs w:val="24"/>
        </w:rPr>
        <w:t xml:space="preserve"> </w:t>
      </w:r>
      <w:r w:rsidR="00D96B06">
        <w:rPr>
          <w:rFonts w:ascii="PT Astra Serif" w:hAnsi="PT Astra Serif"/>
          <w:sz w:val="24"/>
          <w:szCs w:val="24"/>
        </w:rPr>
        <w:t>за</w:t>
      </w:r>
      <w:proofErr w:type="gramEnd"/>
      <w:r w:rsidR="00D96B06">
        <w:rPr>
          <w:rFonts w:ascii="PT Astra Serif" w:hAnsi="PT Astra Serif"/>
          <w:sz w:val="24"/>
          <w:szCs w:val="24"/>
        </w:rPr>
        <w:t xml:space="preserve"> исключением </w:t>
      </w:r>
      <w:r w:rsidR="005828BF">
        <w:rPr>
          <w:rFonts w:ascii="PT Astra Serif" w:hAnsi="PT Astra Serif"/>
          <w:sz w:val="24"/>
          <w:szCs w:val="24"/>
        </w:rPr>
        <w:t xml:space="preserve"> </w:t>
      </w:r>
      <w:r w:rsidR="00D96B06">
        <w:rPr>
          <w:rFonts w:ascii="PT Astra Serif" w:hAnsi="PT Astra Serif"/>
          <w:sz w:val="24"/>
          <w:szCs w:val="24"/>
        </w:rPr>
        <w:t>части 3</w:t>
      </w:r>
      <w:r w:rsidR="00344757" w:rsidRPr="003611FD">
        <w:rPr>
          <w:rFonts w:ascii="PT Astra Serif" w:hAnsi="PT Astra Serif"/>
          <w:sz w:val="24"/>
          <w:szCs w:val="24"/>
        </w:rPr>
        <w:t>.</w:t>
      </w:r>
      <w:r w:rsidR="005828BF">
        <w:rPr>
          <w:rFonts w:ascii="PT Astra Serif" w:hAnsi="PT Astra Serif"/>
          <w:sz w:val="24"/>
          <w:szCs w:val="24"/>
        </w:rPr>
        <w:t xml:space="preserve"> </w:t>
      </w:r>
      <w:r w:rsidR="00D96B06">
        <w:rPr>
          <w:rFonts w:ascii="PT Astra Serif" w:hAnsi="PT Astra Serif"/>
          <w:sz w:val="24"/>
          <w:szCs w:val="24"/>
        </w:rPr>
        <w:t>Часть 3 вступает в силу с 1 октября 2025 года.</w:t>
      </w: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7006E" w:rsidRPr="003611FD" w:rsidRDefault="00A7006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3611F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36D98" w:rsidRDefault="00336D98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293E6E" w:rsidRDefault="005E4A6D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Тульской городской</w:t>
      </w: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Думы от </w:t>
      </w:r>
      <w:r w:rsidR="00826399">
        <w:rPr>
          <w:rFonts w:ascii="Times New Roman" w:hAnsi="Times New Roman"/>
          <w:sz w:val="24"/>
          <w:szCs w:val="24"/>
        </w:rPr>
        <w:t xml:space="preserve">26 сентября 2025 г.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826399">
        <w:rPr>
          <w:rFonts w:ascii="Times New Roman" w:hAnsi="Times New Roman"/>
          <w:sz w:val="24"/>
          <w:szCs w:val="24"/>
        </w:rPr>
        <w:t xml:space="preserve"> 13/273</w:t>
      </w:r>
    </w:p>
    <w:p w:rsidR="00A7006E" w:rsidRDefault="00A7006E" w:rsidP="00A700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Приложение 1</w:t>
      </w:r>
    </w:p>
    <w:p w:rsidR="00A7006E" w:rsidRDefault="00A7006E" w:rsidP="00A7006E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</w:t>
      </w:r>
    </w:p>
    <w:p w:rsidR="00A7006E" w:rsidRDefault="00A7006E" w:rsidP="00A7006E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системе оплаты труда лиц,</w:t>
      </w:r>
    </w:p>
    <w:p w:rsidR="00A7006E" w:rsidRDefault="00A7006E" w:rsidP="00A7006E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замещающих муниципальные должности</w:t>
      </w:r>
    </w:p>
    <w:p w:rsidR="00A7006E" w:rsidRDefault="00A7006E" w:rsidP="00A7006E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постоянной основе</w:t>
      </w:r>
    </w:p>
    <w:p w:rsidR="00A7006E" w:rsidRDefault="00A7006E" w:rsidP="00A7006E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должности муниципальной службы</w:t>
      </w:r>
    </w:p>
    <w:p w:rsidR="00A7006E" w:rsidRDefault="00A7006E" w:rsidP="00A7006E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муниципальном образовании город Тула»</w:t>
      </w:r>
    </w:p>
    <w:p w:rsidR="00A7006E" w:rsidRDefault="00A7006E" w:rsidP="00A7006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Title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3" w:name="P223"/>
      <w:bookmarkEnd w:id="3"/>
      <w:r>
        <w:rPr>
          <w:rFonts w:ascii="Times New Roman" w:hAnsi="Times New Roman"/>
          <w:sz w:val="24"/>
          <w:szCs w:val="24"/>
        </w:rPr>
        <w:t>РАЗМЕРЫ</w:t>
      </w:r>
    </w:p>
    <w:p w:rsidR="00A7006E" w:rsidRDefault="00A7006E" w:rsidP="00A7006E">
      <w:pPr>
        <w:pStyle w:val="ConsPlusTitle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ЕЖЕМЕСЯЧНОГО ДЕНЕЖНОГО ВОЗНАГРАЖДЕНИЯ</w:t>
      </w:r>
    </w:p>
    <w:p w:rsidR="00A7006E" w:rsidRDefault="00A7006E" w:rsidP="00A7006E">
      <w:pPr>
        <w:pStyle w:val="ConsPlusTitle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ЛИЦ, ЗАМЕЩАЮЩИХ МУНИЦИПАЛЬНЫЕ ДОЛЖНОСТИ НА ПОСТОЯННОЙ ОСНОВЕ</w:t>
      </w:r>
    </w:p>
    <w:p w:rsidR="00A7006E" w:rsidRDefault="00A7006E" w:rsidP="00A7006E">
      <w:pPr>
        <w:spacing w:after="1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4334"/>
      </w:tblGrid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муниципальной должности на постоянной основе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Размер ежемесячного денежного вознаграждения лиц, замещающих муниципальные должности на постоянной основе</w:t>
            </w:r>
          </w:p>
        </w:tc>
      </w:tr>
      <w:tr w:rsidR="00A7006E" w:rsidTr="00A3045B">
        <w:trPr>
          <w:trHeight w:val="330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 город Тула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78490</w:t>
            </w:r>
          </w:p>
        </w:tc>
      </w:tr>
      <w:tr w:rsidR="00A7006E" w:rsidTr="00A3045B">
        <w:trPr>
          <w:trHeight w:val="765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председателя Тульской городской Думы, заместитель председателя Тульской городской Думы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6E" w:rsidRDefault="00A7006E" w:rsidP="00A3045B">
            <w:pPr>
              <w:pStyle w:val="ConsPlusNormal"/>
              <w:spacing w:line="256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78490</w:t>
            </w:r>
          </w:p>
          <w:p w:rsidR="00A7006E" w:rsidRDefault="00A7006E" w:rsidP="00A3045B">
            <w:pPr>
              <w:pStyle w:val="ConsPlusNormal"/>
              <w:spacing w:line="256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Председатель контрольно-счетной палаты муниципального образования город Тула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6E" w:rsidRDefault="00A7006E" w:rsidP="00A3045B">
            <w:pPr>
              <w:pStyle w:val="ConsPlusNormal"/>
              <w:spacing w:line="256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77662</w:t>
            </w:r>
          </w:p>
          <w:p w:rsidR="00A7006E" w:rsidRDefault="00A7006E" w:rsidP="00A3045B">
            <w:pPr>
              <w:pStyle w:val="ConsPlusNormal"/>
              <w:spacing w:line="256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7006E" w:rsidTr="00A3045B">
        <w:tc>
          <w:tcPr>
            <w:tcW w:w="5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председателя контрольно-счетной палаты муниципального образования город Тула</w:t>
            </w:r>
          </w:p>
        </w:tc>
        <w:tc>
          <w:tcPr>
            <w:tcW w:w="4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75690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Депутат Тульской городской Думы, осуществляющий свои полномочия на постоянной оплачиваемой основе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Председатель постоянной комиссии Тульской городской Думы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75690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председателя постоянной комиссии Тульской городской Думы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68882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 постоянной комиссии Тульской городской Думы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64882</w:t>
            </w:r>
          </w:p>
        </w:tc>
      </w:tr>
    </w:tbl>
    <w:p w:rsidR="00A7006E" w:rsidRDefault="00A7006E" w:rsidP="00A7006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Тульской городской</w:t>
      </w:r>
    </w:p>
    <w:p w:rsidR="00A7006E" w:rsidRDefault="00A7006E" w:rsidP="00826399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Думы </w:t>
      </w:r>
      <w:r w:rsidR="00826399">
        <w:rPr>
          <w:rFonts w:ascii="Times New Roman" w:hAnsi="Times New Roman"/>
          <w:sz w:val="24"/>
          <w:szCs w:val="24"/>
        </w:rPr>
        <w:t>от 26 сентября 2025 г.  № 13/273</w:t>
      </w:r>
    </w:p>
    <w:p w:rsidR="00826399" w:rsidRDefault="00826399" w:rsidP="00826399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firstLine="567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A7006E" w:rsidRDefault="00A7006E" w:rsidP="00A7006E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</w:t>
      </w:r>
    </w:p>
    <w:p w:rsidR="00A7006E" w:rsidRDefault="00A7006E" w:rsidP="00A7006E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системе оплаты труда лиц,</w:t>
      </w:r>
    </w:p>
    <w:p w:rsidR="00A7006E" w:rsidRDefault="00A7006E" w:rsidP="00A7006E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замещающих муниципальные должности</w:t>
      </w:r>
    </w:p>
    <w:p w:rsidR="00A7006E" w:rsidRDefault="00A7006E" w:rsidP="00A7006E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постоянной основе</w:t>
      </w:r>
    </w:p>
    <w:p w:rsidR="00A7006E" w:rsidRDefault="00A7006E" w:rsidP="00A7006E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должности муниципальной службы</w:t>
      </w:r>
    </w:p>
    <w:p w:rsidR="00A7006E" w:rsidRDefault="00A7006E" w:rsidP="00A7006E">
      <w:pPr>
        <w:pStyle w:val="ConsPlusNormal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муниципальном образовании город Тула»</w:t>
      </w:r>
    </w:p>
    <w:p w:rsidR="00826399" w:rsidRDefault="00826399" w:rsidP="00A7006E">
      <w:pPr>
        <w:pStyle w:val="ConsPlusTitle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4" w:name="P304"/>
      <w:bookmarkEnd w:id="4"/>
    </w:p>
    <w:p w:rsidR="00A7006E" w:rsidRDefault="00A7006E" w:rsidP="00A7006E">
      <w:pPr>
        <w:pStyle w:val="ConsPlusTitle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РАЗМЕРЫ</w:t>
      </w:r>
    </w:p>
    <w:p w:rsidR="00A7006E" w:rsidRDefault="00A7006E" w:rsidP="00A7006E">
      <w:pPr>
        <w:pStyle w:val="ConsPlusTitle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ДОЛЖНОСТНЫХ ОКЛАДОВ ЛИЦ, ЗАМЕЩАЮЩИХ</w:t>
      </w:r>
    </w:p>
    <w:p w:rsidR="00A7006E" w:rsidRDefault="00A7006E" w:rsidP="00A7006E">
      <w:pPr>
        <w:pStyle w:val="ConsPlusTitle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ДОЛЖНОСТИ МУНИЦИПАЛЬНОЙ СЛУЖБЫ</w:t>
      </w:r>
    </w:p>
    <w:p w:rsidR="00A7006E" w:rsidRDefault="00A7006E" w:rsidP="00A7006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4334"/>
      </w:tblGrid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 муниципальной службы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Размеры должностных окладов лиц, замещающих должности муниципальной службы (рублей)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Должности муниципальной службы в представительном органе муниципального образования город Тула - Тульской городской Думе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Группа высших должностей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аппарата Тульской городской Думы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32583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руководителя аппарата Тульской городской Думы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25113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Группа главных должностей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отдела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18024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пресс-службы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22159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Группа ведущих должностей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Помощник председателя Тульской городской Думы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19234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начальника отдела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16550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14777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Группа старших должностей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Главный специалист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14442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12763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Группа младших должностей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 1 категории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12374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Специалист 2 категории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11373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9781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Должности муниципальной службы в исполнительном органе муниципального образования - администрации муниципального образования город Тула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Группа высших должностей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Глава администрации города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44040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Первый заместитель главы администрации города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34404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главы администрации города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32583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главы администрации города - начальник управления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32583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главы администрации города - руководитель аппарата администрации города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32583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аппарата администрации города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32583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руководителя аппарата администрации города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25113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главного управления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22913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Председатель комитета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21271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управления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21271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Группа главных должностей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начальника главного управления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20049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главного управления - начальник отдела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20049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главного управления - начальник сектора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20049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председателя комитета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18616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председателя комитета - начальник отдела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18616</w:t>
            </w:r>
          </w:p>
        </w:tc>
      </w:tr>
      <w:tr w:rsidR="00A7006E" w:rsidTr="00A3045B">
        <w:trPr>
          <w:trHeight w:val="140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комитета - начальник сектора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18616</w:t>
            </w:r>
          </w:p>
        </w:tc>
      </w:tr>
      <w:tr w:rsidR="00A7006E" w:rsidTr="00A3045B">
        <w:trPr>
          <w:trHeight w:val="140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начальника управления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18616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начальника управления - начальник отдела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18616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начальника управления - начальник сектора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18616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отдела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18024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сектора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17433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отдела в комитете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16841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отдела в управлении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16841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сектора в комитете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16550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сектора в управлении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16550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сектора в отделе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16550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пресс-службы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22159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Помощник главы администрации города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19234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главный архитектор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18616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Группа ведущих должностей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Пресс-секретарь главы администрации города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16365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начальника отдела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16550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14777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Группа старших должностей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Главный специалист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14442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Главный специалист - ответственный секретарь административной комиссии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14442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12763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Группа младших должностей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 1 категории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12374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11373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9781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Должности муниципальной службы </w:t>
            </w:r>
          </w:p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контрольно-счетной палате муниципального образования город Тула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Группа главных должностей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отдела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18024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Группа ведущих должностей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Инспектор контрольной комиссии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14777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Группа старших должностей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Главный специалист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14442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специалист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12763</w:t>
            </w:r>
          </w:p>
        </w:tc>
      </w:tr>
      <w:tr w:rsidR="00A7006E" w:rsidTr="00A3045B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Группа младших должностей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 1 категории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12374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11373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9781</w:t>
            </w:r>
          </w:p>
        </w:tc>
      </w:tr>
    </w:tbl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96B06" w:rsidRDefault="00D96B06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96B06" w:rsidRDefault="00D96B06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96B06" w:rsidRDefault="00D96B06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A7006E" w:rsidRDefault="00A7006E" w:rsidP="00A7006E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Тульской городской</w:t>
      </w:r>
    </w:p>
    <w:p w:rsidR="00A7006E" w:rsidRDefault="00A7006E" w:rsidP="00826399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Думы </w:t>
      </w:r>
      <w:r w:rsidR="00826399">
        <w:rPr>
          <w:rFonts w:ascii="Times New Roman" w:hAnsi="Times New Roman"/>
          <w:sz w:val="24"/>
          <w:szCs w:val="24"/>
        </w:rPr>
        <w:t>от 26 сентября 2025 г.  № 13/273</w:t>
      </w:r>
    </w:p>
    <w:p w:rsidR="00826399" w:rsidRDefault="00826399" w:rsidP="00826399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006E" w:rsidRDefault="00A7006E" w:rsidP="00826399">
      <w:pPr>
        <w:pStyle w:val="ConsPlusNormal"/>
        <w:ind w:right="282" w:firstLine="567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A7006E" w:rsidRDefault="00A7006E" w:rsidP="00826399">
      <w:pPr>
        <w:pStyle w:val="ConsPlusNormal"/>
        <w:ind w:right="28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</w:t>
      </w:r>
    </w:p>
    <w:p w:rsidR="00A7006E" w:rsidRDefault="00A7006E" w:rsidP="00826399">
      <w:pPr>
        <w:pStyle w:val="ConsPlusNormal"/>
        <w:ind w:right="28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системе оплаты труда лиц,</w:t>
      </w:r>
    </w:p>
    <w:p w:rsidR="00A7006E" w:rsidRDefault="00A7006E" w:rsidP="00826399">
      <w:pPr>
        <w:pStyle w:val="ConsPlusNormal"/>
        <w:ind w:right="28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замещающих муниципальные должности</w:t>
      </w:r>
    </w:p>
    <w:p w:rsidR="00A7006E" w:rsidRDefault="00A7006E" w:rsidP="00826399">
      <w:pPr>
        <w:pStyle w:val="ConsPlusNormal"/>
        <w:ind w:right="28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постоянной основе</w:t>
      </w:r>
    </w:p>
    <w:p w:rsidR="00A7006E" w:rsidRDefault="00A7006E" w:rsidP="00826399">
      <w:pPr>
        <w:pStyle w:val="ConsPlusNormal"/>
        <w:ind w:right="28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должности муниципальной службы</w:t>
      </w:r>
    </w:p>
    <w:p w:rsidR="00A7006E" w:rsidRDefault="00A7006E" w:rsidP="00826399">
      <w:pPr>
        <w:pStyle w:val="ConsPlusNormal"/>
        <w:ind w:right="28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муниципальном образовании город Тула»</w:t>
      </w:r>
    </w:p>
    <w:p w:rsidR="00A7006E" w:rsidRDefault="00A7006E" w:rsidP="00A7006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006E" w:rsidRDefault="00A7006E" w:rsidP="00A7006E">
      <w:pPr>
        <w:pStyle w:val="ConsPlusTitle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5" w:name="P467"/>
      <w:bookmarkEnd w:id="5"/>
      <w:r>
        <w:rPr>
          <w:rFonts w:ascii="Times New Roman" w:hAnsi="Times New Roman"/>
          <w:sz w:val="24"/>
          <w:szCs w:val="24"/>
        </w:rPr>
        <w:t>РАЗМЕРЫ</w:t>
      </w:r>
    </w:p>
    <w:p w:rsidR="00A7006E" w:rsidRDefault="00A7006E" w:rsidP="00A7006E">
      <w:pPr>
        <w:pStyle w:val="ConsPlusTitle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ЕЖЕМЕСЯЧНЫХ НАДБАВОК К ДОЛЖНОСТНОМУ ОКЛАДУ</w:t>
      </w:r>
    </w:p>
    <w:p w:rsidR="00A7006E" w:rsidRDefault="00A7006E" w:rsidP="00A7006E">
      <w:pPr>
        <w:pStyle w:val="ConsPlusTitle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КЛАССНЫЙ ЧИН</w:t>
      </w:r>
    </w:p>
    <w:p w:rsidR="00A7006E" w:rsidRDefault="00A7006E" w:rsidP="00A7006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4192"/>
      </w:tblGrid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чин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Размер ежемесячной надбавки к должностному окладу за классный чин, рублей</w:t>
            </w:r>
          </w:p>
        </w:tc>
      </w:tr>
      <w:tr w:rsidR="00A7006E" w:rsidTr="00A3045B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Младшие должности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Секретарь муниципальной службы 3 класса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2482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Секретарь муниципальной службы 2 класса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3098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Секретарь муниципальной службы 1 класса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3721</w:t>
            </w:r>
          </w:p>
        </w:tc>
      </w:tr>
      <w:tr w:rsidR="00A7006E" w:rsidTr="00A3045B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Старшие должности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Референт муниципальной службы 3 класса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4344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Референт муниципальной службы 2 класса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4966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Референт муниципальной службы 1 класса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5591</w:t>
            </w:r>
          </w:p>
        </w:tc>
      </w:tr>
      <w:tr w:rsidR="00A7006E" w:rsidTr="00A3045B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Ведущие должности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Советник муниципальной службы 3 класса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6214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Советник муниципальной службы 2 класса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6838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Советник муниципальной службы 1 класса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7460</w:t>
            </w:r>
          </w:p>
        </w:tc>
      </w:tr>
      <w:tr w:rsidR="00A7006E" w:rsidTr="00A3045B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Главные должности муниципальной службы</w:t>
            </w:r>
          </w:p>
        </w:tc>
      </w:tr>
      <w:tr w:rsidR="00A7006E" w:rsidTr="00A3045B">
        <w:trPr>
          <w:trHeight w:val="304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советник 3 класса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8086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советник 2 класса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8708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советник 1 класса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9333</w:t>
            </w:r>
          </w:p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7006E" w:rsidTr="00A3045B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Высшие должности муниципальной службы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9956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10579</w:t>
            </w:r>
          </w:p>
        </w:tc>
      </w:tr>
      <w:tr w:rsidR="00A7006E" w:rsidTr="00A3045B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6E" w:rsidRDefault="00A7006E" w:rsidP="00A3045B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11202</w:t>
            </w:r>
          </w:p>
        </w:tc>
      </w:tr>
    </w:tbl>
    <w:p w:rsidR="00A7006E" w:rsidRPr="0049706E" w:rsidRDefault="00A7006E" w:rsidP="00A7006E">
      <w:pPr>
        <w:pStyle w:val="ConsPlusTitlePage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A7006E" w:rsidRPr="0049706E" w:rsidRDefault="00A7006E" w:rsidP="00A7006E">
      <w:pPr>
        <w:pStyle w:val="ConsPlusTitlePage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7006E" w:rsidRPr="0049706E" w:rsidRDefault="00A7006E" w:rsidP="00A7006E">
      <w:pPr>
        <w:pStyle w:val="ConsPlusTitlePage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7006E" w:rsidRPr="0049706E" w:rsidRDefault="00A7006E" w:rsidP="00A7006E">
      <w:pPr>
        <w:pStyle w:val="ConsPlusTitlePage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7006E" w:rsidRPr="0049706E" w:rsidRDefault="00A7006E" w:rsidP="00A7006E">
      <w:pPr>
        <w:pStyle w:val="ConsPlusTitlePage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7006E" w:rsidRPr="00293E6E" w:rsidRDefault="00A7006E" w:rsidP="00775A4F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</w:p>
    <w:sectPr w:rsidR="00A7006E" w:rsidRPr="00293E6E" w:rsidSect="00DF19E6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205" w:rsidRDefault="00E07205" w:rsidP="00DF19E6">
      <w:pPr>
        <w:spacing w:after="0" w:line="240" w:lineRule="auto"/>
      </w:pPr>
      <w:r>
        <w:separator/>
      </w:r>
    </w:p>
  </w:endnote>
  <w:endnote w:type="continuationSeparator" w:id="0">
    <w:p w:rsidR="00E07205" w:rsidRDefault="00E07205" w:rsidP="00DF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205" w:rsidRDefault="00E07205" w:rsidP="00DF19E6">
      <w:pPr>
        <w:spacing w:after="0" w:line="240" w:lineRule="auto"/>
      </w:pPr>
      <w:r>
        <w:separator/>
      </w:r>
    </w:p>
  </w:footnote>
  <w:footnote w:type="continuationSeparator" w:id="0">
    <w:p w:rsidR="00E07205" w:rsidRDefault="00E07205" w:rsidP="00DF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8737869"/>
      <w:docPartObj>
        <w:docPartGallery w:val="Page Numbers (Top of Page)"/>
        <w:docPartUnique/>
      </w:docPartObj>
    </w:sdtPr>
    <w:sdtEndPr/>
    <w:sdtContent>
      <w:p w:rsidR="00DF19E6" w:rsidRDefault="00DF19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123">
          <w:rPr>
            <w:noProof/>
          </w:rPr>
          <w:t>2</w:t>
        </w:r>
        <w:r>
          <w:fldChar w:fldCharType="end"/>
        </w:r>
      </w:p>
    </w:sdtContent>
  </w:sdt>
  <w:p w:rsidR="00DF19E6" w:rsidRDefault="00DF19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6702"/>
    <w:rsid w:val="000646E0"/>
    <w:rsid w:val="00082932"/>
    <w:rsid w:val="00086B27"/>
    <w:rsid w:val="00092064"/>
    <w:rsid w:val="000C4C8D"/>
    <w:rsid w:val="000D1966"/>
    <w:rsid w:val="00140003"/>
    <w:rsid w:val="00171FA2"/>
    <w:rsid w:val="00172CF1"/>
    <w:rsid w:val="0019621A"/>
    <w:rsid w:val="001F2084"/>
    <w:rsid w:val="00257382"/>
    <w:rsid w:val="00293E6E"/>
    <w:rsid w:val="002A2E5B"/>
    <w:rsid w:val="002A6ED6"/>
    <w:rsid w:val="002B2F02"/>
    <w:rsid w:val="002F38C9"/>
    <w:rsid w:val="003128C2"/>
    <w:rsid w:val="00336D98"/>
    <w:rsid w:val="00344757"/>
    <w:rsid w:val="003611FD"/>
    <w:rsid w:val="003809DA"/>
    <w:rsid w:val="003C1F23"/>
    <w:rsid w:val="004427E3"/>
    <w:rsid w:val="00444272"/>
    <w:rsid w:val="00457846"/>
    <w:rsid w:val="00465FF9"/>
    <w:rsid w:val="0047490E"/>
    <w:rsid w:val="004750D1"/>
    <w:rsid w:val="004867CF"/>
    <w:rsid w:val="004B43E6"/>
    <w:rsid w:val="004C197C"/>
    <w:rsid w:val="005031FE"/>
    <w:rsid w:val="00510DCB"/>
    <w:rsid w:val="005170BF"/>
    <w:rsid w:val="005234B7"/>
    <w:rsid w:val="00533AFC"/>
    <w:rsid w:val="005422D1"/>
    <w:rsid w:val="00562C3A"/>
    <w:rsid w:val="00577817"/>
    <w:rsid w:val="005828BF"/>
    <w:rsid w:val="00586123"/>
    <w:rsid w:val="005940E6"/>
    <w:rsid w:val="00596C76"/>
    <w:rsid w:val="005D07AE"/>
    <w:rsid w:val="005E4A6D"/>
    <w:rsid w:val="00641FF0"/>
    <w:rsid w:val="006B22C2"/>
    <w:rsid w:val="006C42E1"/>
    <w:rsid w:val="006D5D21"/>
    <w:rsid w:val="006F5AAF"/>
    <w:rsid w:val="00740216"/>
    <w:rsid w:val="00755313"/>
    <w:rsid w:val="0077525E"/>
    <w:rsid w:val="00775A4F"/>
    <w:rsid w:val="00792712"/>
    <w:rsid w:val="007C5462"/>
    <w:rsid w:val="007E47F6"/>
    <w:rsid w:val="00810713"/>
    <w:rsid w:val="00826399"/>
    <w:rsid w:val="00832277"/>
    <w:rsid w:val="00837288"/>
    <w:rsid w:val="008846D2"/>
    <w:rsid w:val="008B4948"/>
    <w:rsid w:val="008C3CBE"/>
    <w:rsid w:val="008D22AB"/>
    <w:rsid w:val="008D3E36"/>
    <w:rsid w:val="008F4FE6"/>
    <w:rsid w:val="0095222C"/>
    <w:rsid w:val="00953E3B"/>
    <w:rsid w:val="00985BA9"/>
    <w:rsid w:val="00986466"/>
    <w:rsid w:val="009910A3"/>
    <w:rsid w:val="009B71A7"/>
    <w:rsid w:val="00A20006"/>
    <w:rsid w:val="00A258CE"/>
    <w:rsid w:val="00A54B64"/>
    <w:rsid w:val="00A7006E"/>
    <w:rsid w:val="00AA5228"/>
    <w:rsid w:val="00AC5B19"/>
    <w:rsid w:val="00AE712F"/>
    <w:rsid w:val="00AF2FAB"/>
    <w:rsid w:val="00AF4AD3"/>
    <w:rsid w:val="00BB4DB0"/>
    <w:rsid w:val="00BC7D8F"/>
    <w:rsid w:val="00C056EA"/>
    <w:rsid w:val="00C23CA5"/>
    <w:rsid w:val="00C329BA"/>
    <w:rsid w:val="00C54772"/>
    <w:rsid w:val="00C760F1"/>
    <w:rsid w:val="00C8249D"/>
    <w:rsid w:val="00C86475"/>
    <w:rsid w:val="00CA184B"/>
    <w:rsid w:val="00CC7E95"/>
    <w:rsid w:val="00CF6FB4"/>
    <w:rsid w:val="00D35033"/>
    <w:rsid w:val="00D40E20"/>
    <w:rsid w:val="00D45135"/>
    <w:rsid w:val="00D55E29"/>
    <w:rsid w:val="00D5690A"/>
    <w:rsid w:val="00D62375"/>
    <w:rsid w:val="00D700AD"/>
    <w:rsid w:val="00D96B06"/>
    <w:rsid w:val="00DA0C12"/>
    <w:rsid w:val="00DC752E"/>
    <w:rsid w:val="00DD7501"/>
    <w:rsid w:val="00DE4766"/>
    <w:rsid w:val="00DF19E6"/>
    <w:rsid w:val="00E07205"/>
    <w:rsid w:val="00E414BE"/>
    <w:rsid w:val="00EA53A2"/>
    <w:rsid w:val="00EF4B9F"/>
    <w:rsid w:val="00F659C9"/>
    <w:rsid w:val="00F66B46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36D98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F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19E6"/>
  </w:style>
  <w:style w:type="paragraph" w:styleId="aa">
    <w:name w:val="footer"/>
    <w:basedOn w:val="a"/>
    <w:link w:val="ab"/>
    <w:uiPriority w:val="99"/>
    <w:unhideWhenUsed/>
    <w:rsid w:val="00DF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19E6"/>
  </w:style>
  <w:style w:type="paragraph" w:customStyle="1" w:styleId="ConsPlusTitle">
    <w:name w:val="ConsPlusTitle"/>
    <w:rsid w:val="00A700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00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36D98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c">
    <w:name w:val="caption"/>
    <w:aliases w:val="Табл"/>
    <w:basedOn w:val="a"/>
    <w:next w:val="a"/>
    <w:semiHidden/>
    <w:unhideWhenUsed/>
    <w:qFormat/>
    <w:rsid w:val="00336D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67&amp;n=137290&amp;dst=10123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67&amp;n=137290&amp;dst=1011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67&amp;n=137290&amp;dst=1011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C4668-39FC-4275-B53D-E50DAD3B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5</cp:revision>
  <cp:lastPrinted>2025-09-23T07:57:00Z</cp:lastPrinted>
  <dcterms:created xsi:type="dcterms:W3CDTF">2025-09-23T08:14:00Z</dcterms:created>
  <dcterms:modified xsi:type="dcterms:W3CDTF">2025-09-24T06:28:00Z</dcterms:modified>
</cp:coreProperties>
</file>