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A9" w:rsidRDefault="009A7CA9" w:rsidP="009A7CA9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A9" w:rsidRDefault="009A7CA9" w:rsidP="009A7CA9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9A7CA9" w:rsidRDefault="009A7CA9" w:rsidP="009A7CA9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9A7CA9" w:rsidRDefault="009A7CA9" w:rsidP="009A7CA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9A7CA9" w:rsidRDefault="009A7CA9" w:rsidP="009A7CA9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5011E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9A7CA9" w:rsidRDefault="009A7CA9" w:rsidP="009A7CA9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11-е очередное заседание</w:t>
      </w:r>
    </w:p>
    <w:p w:rsidR="009A7CA9" w:rsidRDefault="009A7CA9" w:rsidP="009A7CA9">
      <w:pPr>
        <w:pStyle w:val="1"/>
        <w:spacing w:before="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9A7CA9" w:rsidTr="009A7CA9">
        <w:trPr>
          <w:jc w:val="center"/>
        </w:trPr>
        <w:tc>
          <w:tcPr>
            <w:tcW w:w="4044" w:type="dxa"/>
            <w:hideMark/>
          </w:tcPr>
          <w:p w:rsidR="009A7CA9" w:rsidRDefault="009A7CA9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9A7CA9" w:rsidRDefault="009A7CA9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A7CA9" w:rsidRDefault="009A7CA9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9A7CA9" w:rsidRDefault="009A7CA9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9A7CA9" w:rsidRDefault="009A7CA9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9A7CA9" w:rsidRDefault="009A7CA9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11/249</w:t>
            </w:r>
          </w:p>
        </w:tc>
      </w:tr>
    </w:tbl>
    <w:p w:rsidR="0075718D" w:rsidRDefault="0075718D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152A8B" w:rsidRPr="00C056EA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О </w:t>
      </w:r>
      <w:r w:rsidR="00ED007C">
        <w:rPr>
          <w:rFonts w:ascii="PT Astra Serif" w:hAnsi="PT Astra Serif"/>
          <w:b/>
          <w:sz w:val="24"/>
          <w:szCs w:val="24"/>
        </w:rPr>
        <w:t>внесении изменений в отдельные решения Тульской городской Думы</w:t>
      </w:r>
    </w:p>
    <w:p w:rsidR="00152A8B" w:rsidRPr="00C056EA" w:rsidRDefault="00152A8B" w:rsidP="00152A8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152A8B" w:rsidRPr="001152E3" w:rsidRDefault="00152A8B" w:rsidP="00152A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52A8B">
        <w:rPr>
          <w:rFonts w:ascii="PT Astra Serif" w:hAnsi="PT Astra Serif"/>
          <w:sz w:val="24"/>
          <w:szCs w:val="24"/>
        </w:rPr>
        <w:t xml:space="preserve">В соответствии с Бюджетным кодексом Российской Федерации, </w:t>
      </w:r>
      <w:r w:rsidRPr="00152A8B">
        <w:rPr>
          <w:rFonts w:ascii="PT Astra Serif" w:hAnsi="PT Astra Serif" w:cs="Arial"/>
          <w:sz w:val="24"/>
          <w:szCs w:val="24"/>
        </w:rPr>
        <w:t>Федеральным законом от</w:t>
      </w:r>
      <w:r w:rsidR="005E5786">
        <w:rPr>
          <w:rFonts w:ascii="PT Astra Serif" w:hAnsi="PT Astra Serif" w:cs="Arial"/>
          <w:sz w:val="24"/>
          <w:szCs w:val="24"/>
        </w:rPr>
        <w:t xml:space="preserve">      </w:t>
      </w:r>
      <w:r w:rsidRPr="00152A8B">
        <w:rPr>
          <w:rFonts w:ascii="PT Astra Serif" w:hAnsi="PT Astra Serif" w:cs="Arial"/>
          <w:sz w:val="24"/>
          <w:szCs w:val="24"/>
        </w:rPr>
        <w:t xml:space="preserve"> 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руководствуясь </w:t>
      </w:r>
      <w:r w:rsidRPr="00152A8B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152A8B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власти», Закон</w:t>
      </w:r>
      <w:r>
        <w:rPr>
          <w:rFonts w:ascii="PT Astra Serif" w:hAnsi="PT Astra Serif" w:cs="Arial"/>
          <w:sz w:val="24"/>
          <w:szCs w:val="24"/>
        </w:rPr>
        <w:t xml:space="preserve">ом Тульской области от </w:t>
      </w:r>
      <w:r w:rsidRPr="00152A8B">
        <w:rPr>
          <w:rFonts w:ascii="PT Astra Serif" w:hAnsi="PT Astra Serif" w:cs="Arial"/>
          <w:sz w:val="24"/>
          <w:szCs w:val="24"/>
        </w:rPr>
        <w:t>4</w:t>
      </w:r>
      <w:r>
        <w:rPr>
          <w:rFonts w:ascii="PT Astra Serif" w:hAnsi="PT Astra Serif" w:cs="Arial"/>
          <w:sz w:val="24"/>
          <w:szCs w:val="24"/>
        </w:rPr>
        <w:t xml:space="preserve"> декабря </w:t>
      </w:r>
      <w:r w:rsidRPr="00152A8B">
        <w:rPr>
          <w:rFonts w:ascii="PT Astra Serif" w:hAnsi="PT Astra Serif" w:cs="Arial"/>
          <w:sz w:val="24"/>
          <w:szCs w:val="24"/>
        </w:rPr>
        <w:t xml:space="preserve">2008 </w:t>
      </w:r>
      <w:r>
        <w:rPr>
          <w:rFonts w:ascii="PT Astra Serif" w:hAnsi="PT Astra Serif" w:cs="Arial"/>
          <w:sz w:val="24"/>
          <w:szCs w:val="24"/>
        </w:rPr>
        <w:t>г. №</w:t>
      </w:r>
      <w:r w:rsidRPr="00152A8B">
        <w:rPr>
          <w:rFonts w:ascii="PT Astra Serif" w:hAnsi="PT Astra Serif" w:cs="Arial"/>
          <w:sz w:val="24"/>
          <w:szCs w:val="24"/>
        </w:rPr>
        <w:t xml:space="preserve"> 1147-ЗТО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152A8B">
        <w:rPr>
          <w:rFonts w:ascii="PT Astra Serif" w:hAnsi="PT Astra Serif" w:cs="Arial"/>
          <w:sz w:val="24"/>
          <w:szCs w:val="24"/>
        </w:rPr>
        <w:t>О счетной палате Тульской области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r w:rsidRPr="00152A8B">
        <w:rPr>
          <w:rFonts w:ascii="PT Astra Serif" w:hAnsi="PT Astra Serif"/>
          <w:sz w:val="24"/>
          <w:szCs w:val="24"/>
        </w:rPr>
        <w:t xml:space="preserve"> Уставом муниципального образования городской округ город Тула, Регламентом Тульской городской Думы,  </w:t>
      </w:r>
      <w:r w:rsidR="00ED007C">
        <w:rPr>
          <w:rFonts w:ascii="PT Astra Serif" w:hAnsi="PT Astra Serif"/>
          <w:sz w:val="24"/>
          <w:szCs w:val="24"/>
        </w:rPr>
        <w:t>на основании решения Тульской городской Думы</w:t>
      </w:r>
      <w:r w:rsidR="00A828B5">
        <w:rPr>
          <w:rFonts w:ascii="PT Astra Serif" w:hAnsi="PT Astra Serif"/>
          <w:sz w:val="24"/>
          <w:szCs w:val="24"/>
        </w:rPr>
        <w:t xml:space="preserve">  </w:t>
      </w:r>
      <w:r w:rsidR="00A828B5" w:rsidRPr="001152E3">
        <w:rPr>
          <w:rFonts w:ascii="PT Astra Serif" w:hAnsi="PT Astra Serif"/>
          <w:sz w:val="24"/>
          <w:szCs w:val="24"/>
        </w:rPr>
        <w:t>от 23 июля 2025 г. №</w:t>
      </w:r>
      <w:r w:rsidR="009A7CA9">
        <w:rPr>
          <w:rFonts w:ascii="PT Astra Serif" w:hAnsi="PT Astra Serif"/>
          <w:sz w:val="24"/>
          <w:szCs w:val="24"/>
        </w:rPr>
        <w:t xml:space="preserve"> 11/248</w:t>
      </w:r>
      <w:r w:rsidR="00ED007C" w:rsidRPr="001152E3">
        <w:rPr>
          <w:rFonts w:ascii="PT Astra Serif" w:hAnsi="PT Astra Serif"/>
          <w:sz w:val="24"/>
          <w:szCs w:val="24"/>
        </w:rPr>
        <w:t xml:space="preserve"> «О передаче полномочий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области» </w:t>
      </w:r>
      <w:r w:rsidRPr="001152E3">
        <w:rPr>
          <w:rFonts w:ascii="PT Astra Serif" w:hAnsi="PT Astra Serif"/>
          <w:sz w:val="24"/>
          <w:szCs w:val="24"/>
        </w:rPr>
        <w:t>Тульская городская Дума</w:t>
      </w:r>
    </w:p>
    <w:p w:rsidR="00152A8B" w:rsidRPr="001152E3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1152E3" w:rsidRDefault="00152A8B" w:rsidP="00152A8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1152E3">
        <w:rPr>
          <w:rFonts w:ascii="PT Astra Serif" w:hAnsi="PT Astra Serif"/>
          <w:sz w:val="24"/>
          <w:szCs w:val="24"/>
        </w:rPr>
        <w:t>Р</w:t>
      </w:r>
      <w:r w:rsidR="00A828B5" w:rsidRPr="001152E3">
        <w:rPr>
          <w:rFonts w:ascii="PT Astra Serif" w:hAnsi="PT Astra Serif"/>
          <w:sz w:val="24"/>
          <w:szCs w:val="24"/>
        </w:rPr>
        <w:t xml:space="preserve"> </w:t>
      </w:r>
      <w:r w:rsidRPr="001152E3">
        <w:rPr>
          <w:rFonts w:ascii="PT Astra Serif" w:hAnsi="PT Astra Serif"/>
          <w:sz w:val="24"/>
          <w:szCs w:val="24"/>
        </w:rPr>
        <w:t>Е</w:t>
      </w:r>
      <w:r w:rsidR="00A828B5" w:rsidRPr="001152E3">
        <w:rPr>
          <w:rFonts w:ascii="PT Astra Serif" w:hAnsi="PT Astra Serif"/>
          <w:sz w:val="24"/>
          <w:szCs w:val="24"/>
        </w:rPr>
        <w:t xml:space="preserve"> </w:t>
      </w:r>
      <w:r w:rsidRPr="001152E3">
        <w:rPr>
          <w:rFonts w:ascii="PT Astra Serif" w:hAnsi="PT Astra Serif"/>
          <w:sz w:val="24"/>
          <w:szCs w:val="24"/>
        </w:rPr>
        <w:t>Ш</w:t>
      </w:r>
      <w:r w:rsidR="00A828B5" w:rsidRPr="001152E3">
        <w:rPr>
          <w:rFonts w:ascii="PT Astra Serif" w:hAnsi="PT Astra Serif"/>
          <w:sz w:val="24"/>
          <w:szCs w:val="24"/>
        </w:rPr>
        <w:t xml:space="preserve"> </w:t>
      </w:r>
      <w:r w:rsidRPr="001152E3">
        <w:rPr>
          <w:rFonts w:ascii="PT Astra Serif" w:hAnsi="PT Astra Serif"/>
          <w:sz w:val="24"/>
          <w:szCs w:val="24"/>
        </w:rPr>
        <w:t>И</w:t>
      </w:r>
      <w:r w:rsidR="00A828B5" w:rsidRPr="001152E3">
        <w:rPr>
          <w:rFonts w:ascii="PT Astra Serif" w:hAnsi="PT Astra Serif"/>
          <w:sz w:val="24"/>
          <w:szCs w:val="24"/>
        </w:rPr>
        <w:t xml:space="preserve"> </w:t>
      </w:r>
      <w:r w:rsidRPr="001152E3">
        <w:rPr>
          <w:rFonts w:ascii="PT Astra Serif" w:hAnsi="PT Astra Serif"/>
          <w:sz w:val="24"/>
          <w:szCs w:val="24"/>
        </w:rPr>
        <w:t>Л</w:t>
      </w:r>
      <w:r w:rsidR="00A828B5" w:rsidRPr="001152E3">
        <w:rPr>
          <w:rFonts w:ascii="PT Astra Serif" w:hAnsi="PT Astra Serif"/>
          <w:sz w:val="24"/>
          <w:szCs w:val="24"/>
        </w:rPr>
        <w:t xml:space="preserve"> </w:t>
      </w:r>
      <w:r w:rsidRPr="001152E3">
        <w:rPr>
          <w:rFonts w:ascii="PT Astra Serif" w:hAnsi="PT Astra Serif"/>
          <w:sz w:val="24"/>
          <w:szCs w:val="24"/>
        </w:rPr>
        <w:t>А:</w:t>
      </w:r>
    </w:p>
    <w:p w:rsidR="00152A8B" w:rsidRPr="001152E3" w:rsidRDefault="00152A8B" w:rsidP="00152A8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00D1A" w:rsidRPr="001152E3" w:rsidRDefault="00152A8B" w:rsidP="00A0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152E3">
        <w:rPr>
          <w:rFonts w:ascii="PT Astra Serif" w:hAnsi="PT Astra Serif"/>
          <w:sz w:val="24"/>
          <w:szCs w:val="24"/>
        </w:rPr>
        <w:t xml:space="preserve">1. </w:t>
      </w:r>
      <w:r w:rsidR="00A00D1A" w:rsidRPr="001152E3">
        <w:rPr>
          <w:rFonts w:ascii="PT Astra Serif" w:hAnsi="PT Astra Serif"/>
          <w:sz w:val="24"/>
          <w:szCs w:val="24"/>
        </w:rPr>
        <w:t xml:space="preserve">Внести в раздел 2 </w:t>
      </w:r>
      <w:hyperlink r:id="rId9" w:history="1">
        <w:r w:rsidR="00A00D1A" w:rsidRPr="001152E3">
          <w:rPr>
            <w:rStyle w:val="a5"/>
            <w:rFonts w:ascii="PT Astra Serif" w:hAnsi="PT Astra Serif" w:cs="Arial"/>
            <w:color w:val="auto"/>
            <w:sz w:val="24"/>
            <w:szCs w:val="24"/>
            <w:u w:val="none"/>
          </w:rPr>
          <w:t>Положени</w:t>
        </w:r>
      </w:hyperlink>
      <w:r w:rsidR="00A00D1A" w:rsidRPr="001152E3">
        <w:rPr>
          <w:rFonts w:ascii="PT Astra Serif" w:hAnsi="PT Astra Serif" w:cs="Arial"/>
          <w:sz w:val="24"/>
          <w:szCs w:val="24"/>
        </w:rPr>
        <w:t xml:space="preserve">я «О системе оплаты труда лиц, замещающих муниципальные должности на постоянной основе и должности муниципальной службы в муниципальном образовании город Тула», утвержденного решением Тульской городской Думы от 22 октября </w:t>
      </w:r>
      <w:r w:rsidR="005E5786">
        <w:rPr>
          <w:rFonts w:ascii="PT Astra Serif" w:hAnsi="PT Astra Serif" w:cs="Arial"/>
          <w:sz w:val="24"/>
          <w:szCs w:val="24"/>
        </w:rPr>
        <w:t xml:space="preserve">       </w:t>
      </w:r>
      <w:r w:rsidR="00A00D1A" w:rsidRPr="001152E3">
        <w:rPr>
          <w:rFonts w:ascii="PT Astra Serif" w:hAnsi="PT Astra Serif" w:cs="Arial"/>
          <w:sz w:val="24"/>
          <w:szCs w:val="24"/>
        </w:rPr>
        <w:t xml:space="preserve">2008 г. № 54/1209, </w:t>
      </w:r>
      <w:r w:rsidR="00A00D1A" w:rsidRPr="001152E3">
        <w:rPr>
          <w:rFonts w:ascii="PT Astra Serif" w:hAnsi="PT Astra Serif"/>
          <w:sz w:val="24"/>
          <w:szCs w:val="24"/>
        </w:rPr>
        <w:t xml:space="preserve">изменение, </w:t>
      </w:r>
      <w:r w:rsidR="00A00D1A" w:rsidRPr="001152E3">
        <w:rPr>
          <w:rFonts w:ascii="PT Astra Serif" w:hAnsi="PT Astra Serif" w:cs="Arial"/>
          <w:sz w:val="24"/>
          <w:szCs w:val="24"/>
        </w:rPr>
        <w:t>дополнив пунктом 2.4 следующего содержания:</w:t>
      </w:r>
    </w:p>
    <w:p w:rsidR="00A00D1A" w:rsidRPr="001152E3" w:rsidRDefault="00A00D1A" w:rsidP="00A00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152E3">
        <w:rPr>
          <w:rFonts w:ascii="PT Astra Serif" w:hAnsi="PT Astra Serif" w:cs="Arial"/>
          <w:sz w:val="24"/>
          <w:szCs w:val="24"/>
        </w:rPr>
        <w:t xml:space="preserve">«2.4. В случае заключения Тульской городской Думой соглашения со счетной палатой Тульской области о передаче полномочий по осуществлению внешнего муниципального финансового контроля, лицам, замещающим муниципальные должности на постоянной основе, в контрольно-счетной палате муниципального образования город Тула, при досрочном освобождении от должности выплачивается выходное пособие в порядке, предусмотренном частями 1, 2 </w:t>
      </w:r>
      <w:r w:rsidR="00577C71">
        <w:rPr>
          <w:rFonts w:ascii="PT Astra Serif" w:hAnsi="PT Astra Serif" w:cs="Arial"/>
          <w:sz w:val="24"/>
          <w:szCs w:val="24"/>
        </w:rPr>
        <w:t xml:space="preserve">          </w:t>
      </w:r>
      <w:bookmarkStart w:id="0" w:name="_GoBack"/>
      <w:bookmarkEnd w:id="0"/>
      <w:r w:rsidRPr="001152E3">
        <w:rPr>
          <w:rFonts w:ascii="PT Astra Serif" w:hAnsi="PT Astra Serif" w:cs="Arial"/>
          <w:sz w:val="24"/>
          <w:szCs w:val="24"/>
        </w:rPr>
        <w:t>статьи 178 Трудового кодекса Российской Федерации.».</w:t>
      </w:r>
    </w:p>
    <w:p w:rsidR="00ED007C" w:rsidRPr="001152E3" w:rsidRDefault="00A00D1A" w:rsidP="00ED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152E3">
        <w:rPr>
          <w:rFonts w:ascii="PT Astra Serif" w:hAnsi="PT Astra Serif"/>
          <w:sz w:val="24"/>
          <w:szCs w:val="24"/>
        </w:rPr>
        <w:t xml:space="preserve">2. </w:t>
      </w:r>
      <w:r w:rsidR="00ED007C" w:rsidRPr="001152E3">
        <w:rPr>
          <w:rFonts w:ascii="PT Astra Serif" w:hAnsi="PT Astra Serif" w:cs="Arial"/>
          <w:sz w:val="24"/>
          <w:szCs w:val="24"/>
        </w:rPr>
        <w:t>Признать</w:t>
      </w:r>
      <w:r w:rsidR="00E35BFC" w:rsidRPr="001152E3">
        <w:rPr>
          <w:rFonts w:ascii="PT Astra Serif" w:hAnsi="PT Astra Serif" w:cs="Arial"/>
          <w:sz w:val="24"/>
          <w:szCs w:val="24"/>
        </w:rPr>
        <w:t xml:space="preserve"> с 31 октября 2025 года </w:t>
      </w:r>
      <w:r w:rsidR="00ED007C" w:rsidRPr="001152E3">
        <w:rPr>
          <w:rFonts w:ascii="PT Astra Serif" w:hAnsi="PT Astra Serif" w:cs="Arial"/>
          <w:sz w:val="24"/>
          <w:szCs w:val="24"/>
        </w:rPr>
        <w:t xml:space="preserve">утратившим силу </w:t>
      </w:r>
      <w:hyperlink r:id="rId10" w:history="1">
        <w:r w:rsidR="00ED007C" w:rsidRPr="001152E3">
          <w:rPr>
            <w:rFonts w:ascii="PT Astra Serif" w:hAnsi="PT Astra Serif" w:cs="Arial"/>
            <w:sz w:val="24"/>
            <w:szCs w:val="24"/>
          </w:rPr>
          <w:t>пункт 1</w:t>
        </w:r>
      </w:hyperlink>
      <w:r w:rsidR="00ED007C" w:rsidRPr="001152E3">
        <w:rPr>
          <w:rFonts w:ascii="PT Astra Serif" w:hAnsi="PT Astra Serif" w:cs="Arial"/>
          <w:sz w:val="24"/>
          <w:szCs w:val="24"/>
        </w:rPr>
        <w:t xml:space="preserve"> решения Тульской городской Думы от 30 января 2019 г. № 62/1506 «О штатной численности контрольно-счетной палаты муниципального образования город Тула». </w:t>
      </w:r>
    </w:p>
    <w:p w:rsidR="00ED007C" w:rsidRPr="001152E3" w:rsidRDefault="00A00D1A" w:rsidP="00ED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1152E3">
        <w:rPr>
          <w:rFonts w:ascii="PT Astra Serif" w:hAnsi="PT Astra Serif" w:cs="Arial"/>
          <w:sz w:val="24"/>
          <w:szCs w:val="24"/>
        </w:rPr>
        <w:t>3</w:t>
      </w:r>
      <w:r w:rsidR="00ED007C" w:rsidRPr="001152E3">
        <w:rPr>
          <w:rFonts w:ascii="PT Astra Serif" w:hAnsi="PT Astra Serif" w:cs="Arial"/>
          <w:sz w:val="24"/>
          <w:szCs w:val="24"/>
        </w:rPr>
        <w:t xml:space="preserve">. Признать </w:t>
      </w:r>
      <w:r w:rsidR="00E35BFC" w:rsidRPr="001152E3">
        <w:rPr>
          <w:rFonts w:ascii="PT Astra Serif" w:hAnsi="PT Astra Serif" w:cs="Arial"/>
          <w:sz w:val="24"/>
          <w:szCs w:val="24"/>
        </w:rPr>
        <w:t xml:space="preserve">с 31 октября 2025 года </w:t>
      </w:r>
      <w:r w:rsidR="00ED007C" w:rsidRPr="001152E3">
        <w:rPr>
          <w:rFonts w:ascii="PT Astra Serif" w:hAnsi="PT Astra Serif" w:cs="Arial"/>
          <w:sz w:val="24"/>
          <w:szCs w:val="24"/>
        </w:rPr>
        <w:t xml:space="preserve">утратившим силу </w:t>
      </w:r>
      <w:hyperlink r:id="rId11" w:history="1">
        <w:r w:rsidR="00ED007C" w:rsidRPr="001152E3">
          <w:rPr>
            <w:rFonts w:ascii="PT Astra Serif" w:hAnsi="PT Astra Serif" w:cs="Arial"/>
            <w:sz w:val="24"/>
            <w:szCs w:val="24"/>
          </w:rPr>
          <w:t>пункт 1</w:t>
        </w:r>
      </w:hyperlink>
      <w:r w:rsidR="00ED007C" w:rsidRPr="001152E3">
        <w:rPr>
          <w:rFonts w:ascii="PT Astra Serif" w:hAnsi="PT Astra Serif" w:cs="Arial"/>
          <w:sz w:val="24"/>
          <w:szCs w:val="24"/>
        </w:rPr>
        <w:t xml:space="preserve"> решения Тульской городской Думы от 25 марта 2020  г. № 9/173 «Об утверждении структуры контрольно-счетной палаты муниципального образования город Тула».</w:t>
      </w:r>
    </w:p>
    <w:p w:rsidR="00313C3C" w:rsidRPr="001152E3" w:rsidRDefault="00A00D1A" w:rsidP="00ED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152E3">
        <w:rPr>
          <w:rFonts w:ascii="PT Astra Serif" w:hAnsi="PT Astra Serif" w:cs="Arial"/>
          <w:sz w:val="24"/>
          <w:szCs w:val="24"/>
        </w:rPr>
        <w:t>4</w:t>
      </w:r>
      <w:r w:rsidR="00152A8B" w:rsidRPr="001152E3">
        <w:rPr>
          <w:rFonts w:ascii="PT Astra Serif" w:hAnsi="PT Astra Serif" w:cs="Arial"/>
          <w:sz w:val="24"/>
          <w:szCs w:val="24"/>
        </w:rPr>
        <w:t>.</w:t>
      </w:r>
      <w:proofErr w:type="gramStart"/>
      <w:r w:rsidR="00152A8B" w:rsidRPr="001152E3">
        <w:rPr>
          <w:rFonts w:ascii="PT Astra Serif" w:hAnsi="PT Astra Serif"/>
          <w:sz w:val="24"/>
          <w:szCs w:val="24"/>
        </w:rPr>
        <w:tab/>
        <w:t xml:space="preserve">  </w:t>
      </w:r>
      <w:r w:rsidR="00313C3C" w:rsidRPr="001152E3">
        <w:rPr>
          <w:rFonts w:ascii="PT Astra Serif" w:hAnsi="PT Astra Serif"/>
          <w:sz w:val="24"/>
          <w:szCs w:val="24"/>
        </w:rPr>
        <w:t>Председателю</w:t>
      </w:r>
      <w:proofErr w:type="gramEnd"/>
      <w:r w:rsidR="00313C3C" w:rsidRPr="001152E3">
        <w:rPr>
          <w:rFonts w:ascii="PT Astra Serif" w:hAnsi="PT Astra Serif"/>
          <w:sz w:val="24"/>
          <w:szCs w:val="24"/>
        </w:rPr>
        <w:t xml:space="preserve"> </w:t>
      </w:r>
      <w:r w:rsidR="00313C3C" w:rsidRPr="001152E3">
        <w:rPr>
          <w:rFonts w:ascii="PT Astra Serif" w:hAnsi="PT Astra Serif" w:cs="Arial"/>
          <w:sz w:val="24"/>
          <w:szCs w:val="24"/>
        </w:rPr>
        <w:t xml:space="preserve">контрольно-счетной палаты муниципального образования город Тула Фатеевой Н.С. провести </w:t>
      </w:r>
      <w:r w:rsidR="004C4BFC" w:rsidRPr="001152E3">
        <w:rPr>
          <w:rFonts w:ascii="PT Astra Serif" w:hAnsi="PT Astra Serif" w:cs="Arial"/>
          <w:sz w:val="24"/>
          <w:szCs w:val="24"/>
        </w:rPr>
        <w:t xml:space="preserve">соответствующие </w:t>
      </w:r>
      <w:r w:rsidR="00313C3C" w:rsidRPr="001152E3">
        <w:rPr>
          <w:rFonts w:ascii="PT Astra Serif" w:hAnsi="PT Astra Serif" w:cs="Arial"/>
          <w:sz w:val="24"/>
          <w:szCs w:val="24"/>
        </w:rPr>
        <w:t>организационно-штатные мероприятия в контрольно-счетной палате муниципального образования город Тула.</w:t>
      </w:r>
    </w:p>
    <w:p w:rsidR="009A7CA9" w:rsidRDefault="009A7CA9" w:rsidP="00ED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A7CA9" w:rsidRDefault="009A7CA9" w:rsidP="00ED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1152E3" w:rsidRDefault="00A00D1A" w:rsidP="00ED0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152E3">
        <w:rPr>
          <w:rFonts w:ascii="PT Astra Serif" w:hAnsi="PT Astra Serif"/>
          <w:sz w:val="24"/>
          <w:szCs w:val="24"/>
        </w:rPr>
        <w:lastRenderedPageBreak/>
        <w:t>5</w:t>
      </w:r>
      <w:r w:rsidR="00313C3C" w:rsidRPr="001152E3">
        <w:rPr>
          <w:rFonts w:ascii="PT Astra Serif" w:hAnsi="PT Astra Serif"/>
          <w:sz w:val="24"/>
          <w:szCs w:val="24"/>
        </w:rPr>
        <w:t xml:space="preserve">. </w:t>
      </w:r>
      <w:r w:rsidR="007D2538" w:rsidRPr="001152E3">
        <w:rPr>
          <w:rFonts w:ascii="PT Astra Serif" w:hAnsi="PT Astra Serif"/>
          <w:sz w:val="24"/>
          <w:szCs w:val="24"/>
        </w:rPr>
        <w:t xml:space="preserve">Разместить настоящее решение в </w:t>
      </w:r>
      <w:proofErr w:type="gramStart"/>
      <w:r w:rsidR="007D2538" w:rsidRPr="001152E3">
        <w:rPr>
          <w:rFonts w:ascii="PT Astra Serif" w:hAnsi="PT Astra Serif"/>
          <w:sz w:val="24"/>
          <w:szCs w:val="24"/>
        </w:rPr>
        <w:t>официальном  сетевом</w:t>
      </w:r>
      <w:proofErr w:type="gramEnd"/>
      <w:r w:rsidR="007D2538" w:rsidRPr="001152E3">
        <w:rPr>
          <w:rFonts w:ascii="PT Astra Serif" w:hAnsi="PT Astra Serif"/>
          <w:sz w:val="24"/>
          <w:szCs w:val="24"/>
        </w:rPr>
        <w:t xml:space="preserve">  издании  муниципального 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</w:t>
      </w:r>
      <w:r w:rsidR="00152A8B" w:rsidRPr="001152E3">
        <w:rPr>
          <w:rFonts w:ascii="PT Astra Serif" w:hAnsi="PT Astra Serif"/>
          <w:sz w:val="24"/>
          <w:szCs w:val="24"/>
        </w:rPr>
        <w:t>.</w:t>
      </w:r>
    </w:p>
    <w:p w:rsidR="00152A8B" w:rsidRPr="001152E3" w:rsidRDefault="00A00D1A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1152E3">
        <w:rPr>
          <w:rFonts w:ascii="PT Astra Serif" w:hAnsi="PT Astra Serif"/>
          <w:sz w:val="24"/>
          <w:szCs w:val="24"/>
        </w:rPr>
        <w:t>6</w:t>
      </w:r>
      <w:r w:rsidR="00152A8B" w:rsidRPr="001152E3">
        <w:rPr>
          <w:rFonts w:ascii="PT Astra Serif" w:hAnsi="PT Astra Serif"/>
          <w:sz w:val="24"/>
          <w:szCs w:val="24"/>
        </w:rPr>
        <w:t>.</w:t>
      </w:r>
      <w:r w:rsidR="00152A8B" w:rsidRPr="001152E3">
        <w:rPr>
          <w:rFonts w:ascii="PT Astra Serif" w:hAnsi="PT Astra Serif"/>
          <w:sz w:val="24"/>
          <w:szCs w:val="24"/>
        </w:rPr>
        <w:tab/>
      </w:r>
      <w:r w:rsidR="00152A8B" w:rsidRPr="001152E3">
        <w:rPr>
          <w:rFonts w:ascii="PT Astra Serif" w:hAnsi="PT Astra Serif"/>
          <w:sz w:val="24"/>
          <w:szCs w:val="24"/>
        </w:rPr>
        <w:tab/>
        <w:t>Решение вступает в силу со дня официального опубликования</w:t>
      </w:r>
      <w:r w:rsidR="00ED007C" w:rsidRPr="001152E3">
        <w:rPr>
          <w:rFonts w:ascii="PT Astra Serif" w:hAnsi="PT Astra Serif"/>
          <w:sz w:val="24"/>
          <w:szCs w:val="24"/>
        </w:rPr>
        <w:t xml:space="preserve"> решения Тульской городской Думы </w:t>
      </w:r>
      <w:r w:rsidR="00C2197E" w:rsidRPr="001152E3">
        <w:rPr>
          <w:rFonts w:ascii="PT Astra Serif" w:hAnsi="PT Astra Serif"/>
          <w:sz w:val="24"/>
          <w:szCs w:val="24"/>
        </w:rPr>
        <w:t>от 23 июля 2025 г. №</w:t>
      </w:r>
      <w:r w:rsidR="009A7CA9">
        <w:rPr>
          <w:rFonts w:ascii="PT Astra Serif" w:hAnsi="PT Astra Serif"/>
          <w:sz w:val="24"/>
          <w:szCs w:val="24"/>
        </w:rPr>
        <w:t xml:space="preserve"> 11/</w:t>
      </w:r>
      <w:proofErr w:type="gramStart"/>
      <w:r w:rsidR="009A7CA9">
        <w:rPr>
          <w:rFonts w:ascii="PT Astra Serif" w:hAnsi="PT Astra Serif"/>
          <w:sz w:val="24"/>
          <w:szCs w:val="24"/>
        </w:rPr>
        <w:t xml:space="preserve">248 </w:t>
      </w:r>
      <w:r w:rsidR="00C2197E" w:rsidRPr="001152E3">
        <w:rPr>
          <w:rFonts w:ascii="PT Astra Serif" w:hAnsi="PT Astra Serif"/>
          <w:sz w:val="24"/>
          <w:szCs w:val="24"/>
        </w:rPr>
        <w:t xml:space="preserve"> </w:t>
      </w:r>
      <w:r w:rsidR="00ED007C" w:rsidRPr="001152E3">
        <w:rPr>
          <w:rFonts w:ascii="PT Astra Serif" w:hAnsi="PT Astra Serif"/>
          <w:sz w:val="24"/>
          <w:szCs w:val="24"/>
        </w:rPr>
        <w:t>«</w:t>
      </w:r>
      <w:proofErr w:type="gramEnd"/>
      <w:r w:rsidR="00ED007C" w:rsidRPr="001152E3">
        <w:rPr>
          <w:rFonts w:ascii="PT Astra Serif" w:hAnsi="PT Astra Serif"/>
          <w:sz w:val="24"/>
          <w:szCs w:val="24"/>
        </w:rPr>
        <w:t>О передаче полномочий по осуществлению внешнего муниципального финансового контроля в муниципальном образовании городской округ город Тула счетной палате Тульской области»</w:t>
      </w:r>
      <w:r w:rsidR="00152A8B" w:rsidRPr="001152E3">
        <w:rPr>
          <w:rFonts w:ascii="PT Astra Serif" w:hAnsi="PT Astra Serif"/>
          <w:sz w:val="24"/>
          <w:szCs w:val="24"/>
        </w:rPr>
        <w:t>.</w:t>
      </w:r>
    </w:p>
    <w:p w:rsidR="00152A8B" w:rsidRPr="001152E3" w:rsidRDefault="00152A8B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828B5" w:rsidRPr="001152E3" w:rsidRDefault="00A828B5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A828B5" w:rsidRDefault="00A828B5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A7CA9" w:rsidRPr="001152E3" w:rsidRDefault="009A7CA9" w:rsidP="00152A8B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52A8B" w:rsidRPr="001152E3" w:rsidRDefault="00152A8B" w:rsidP="00152A8B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 w:rsidRPr="001152E3">
        <w:rPr>
          <w:rFonts w:ascii="PT Astra Serif" w:hAnsi="PT Astra Serif"/>
          <w:sz w:val="24"/>
          <w:szCs w:val="24"/>
        </w:rPr>
        <w:t>Глава муниципального</w:t>
      </w:r>
    </w:p>
    <w:p w:rsidR="006702E0" w:rsidRPr="006702E0" w:rsidRDefault="00152A8B" w:rsidP="00A828B5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 w:rsidRPr="001152E3"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6702E0" w:rsidRPr="006702E0" w:rsidSect="00334234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3E" w:rsidRDefault="00076A3E" w:rsidP="00334234">
      <w:pPr>
        <w:spacing w:after="0" w:line="240" w:lineRule="auto"/>
      </w:pPr>
      <w:r>
        <w:separator/>
      </w:r>
    </w:p>
  </w:endnote>
  <w:endnote w:type="continuationSeparator" w:id="0">
    <w:p w:rsidR="00076A3E" w:rsidRDefault="00076A3E" w:rsidP="0033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3E" w:rsidRDefault="00076A3E" w:rsidP="00334234">
      <w:pPr>
        <w:spacing w:after="0" w:line="240" w:lineRule="auto"/>
      </w:pPr>
      <w:r>
        <w:separator/>
      </w:r>
    </w:p>
  </w:footnote>
  <w:footnote w:type="continuationSeparator" w:id="0">
    <w:p w:rsidR="00076A3E" w:rsidRDefault="00076A3E" w:rsidP="0033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090524"/>
      <w:docPartObj>
        <w:docPartGallery w:val="Page Numbers (Top of Page)"/>
        <w:docPartUnique/>
      </w:docPartObj>
    </w:sdtPr>
    <w:sdtEndPr/>
    <w:sdtContent>
      <w:p w:rsidR="00334234" w:rsidRDefault="003342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786">
          <w:rPr>
            <w:noProof/>
          </w:rPr>
          <w:t>2</w:t>
        </w:r>
        <w:r>
          <w:fldChar w:fldCharType="end"/>
        </w:r>
      </w:p>
    </w:sdtContent>
  </w:sdt>
  <w:p w:rsidR="00334234" w:rsidRDefault="003342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76A3E"/>
    <w:rsid w:val="00086B27"/>
    <w:rsid w:val="000C4C8D"/>
    <w:rsid w:val="000E2611"/>
    <w:rsid w:val="001152E3"/>
    <w:rsid w:val="00140003"/>
    <w:rsid w:val="00152A8B"/>
    <w:rsid w:val="00171FA2"/>
    <w:rsid w:val="00172CF1"/>
    <w:rsid w:val="001F2084"/>
    <w:rsid w:val="00257382"/>
    <w:rsid w:val="00293E6E"/>
    <w:rsid w:val="002A6ED6"/>
    <w:rsid w:val="002B2F02"/>
    <w:rsid w:val="003128C2"/>
    <w:rsid w:val="00313C3C"/>
    <w:rsid w:val="00334234"/>
    <w:rsid w:val="00344757"/>
    <w:rsid w:val="003611FD"/>
    <w:rsid w:val="003809DA"/>
    <w:rsid w:val="00465FF9"/>
    <w:rsid w:val="0047490E"/>
    <w:rsid w:val="004B43E6"/>
    <w:rsid w:val="004C197C"/>
    <w:rsid w:val="004C4BFC"/>
    <w:rsid w:val="00510DCB"/>
    <w:rsid w:val="005170BF"/>
    <w:rsid w:val="005234B7"/>
    <w:rsid w:val="00533AFC"/>
    <w:rsid w:val="005422D1"/>
    <w:rsid w:val="00577817"/>
    <w:rsid w:val="00577C71"/>
    <w:rsid w:val="00591274"/>
    <w:rsid w:val="005B11D9"/>
    <w:rsid w:val="005D07AE"/>
    <w:rsid w:val="005E4A6D"/>
    <w:rsid w:val="005E5786"/>
    <w:rsid w:val="005E7215"/>
    <w:rsid w:val="00641FF0"/>
    <w:rsid w:val="006702E0"/>
    <w:rsid w:val="006B22C2"/>
    <w:rsid w:val="006D5D21"/>
    <w:rsid w:val="006F5AAF"/>
    <w:rsid w:val="00740216"/>
    <w:rsid w:val="00755313"/>
    <w:rsid w:val="0075718D"/>
    <w:rsid w:val="0077525E"/>
    <w:rsid w:val="00792712"/>
    <w:rsid w:val="007C5462"/>
    <w:rsid w:val="007D2538"/>
    <w:rsid w:val="00810713"/>
    <w:rsid w:val="0088353B"/>
    <w:rsid w:val="008B4948"/>
    <w:rsid w:val="008C3CBE"/>
    <w:rsid w:val="008D22AB"/>
    <w:rsid w:val="008D3E36"/>
    <w:rsid w:val="008F4FE6"/>
    <w:rsid w:val="00953E3B"/>
    <w:rsid w:val="00986466"/>
    <w:rsid w:val="009910A3"/>
    <w:rsid w:val="009A7CA9"/>
    <w:rsid w:val="009B71A7"/>
    <w:rsid w:val="00A00D1A"/>
    <w:rsid w:val="00A20006"/>
    <w:rsid w:val="00A258CE"/>
    <w:rsid w:val="00A54B64"/>
    <w:rsid w:val="00A828B5"/>
    <w:rsid w:val="00AC5B19"/>
    <w:rsid w:val="00AE712F"/>
    <w:rsid w:val="00AF2FAB"/>
    <w:rsid w:val="00AF4AD3"/>
    <w:rsid w:val="00BB4DB0"/>
    <w:rsid w:val="00BC7D8F"/>
    <w:rsid w:val="00C056EA"/>
    <w:rsid w:val="00C2197E"/>
    <w:rsid w:val="00C23CA5"/>
    <w:rsid w:val="00C8249D"/>
    <w:rsid w:val="00C86475"/>
    <w:rsid w:val="00CA184B"/>
    <w:rsid w:val="00CC7E95"/>
    <w:rsid w:val="00CF6FB4"/>
    <w:rsid w:val="00D35033"/>
    <w:rsid w:val="00D40E20"/>
    <w:rsid w:val="00D42D66"/>
    <w:rsid w:val="00D45135"/>
    <w:rsid w:val="00D62375"/>
    <w:rsid w:val="00D700AD"/>
    <w:rsid w:val="00DA0C12"/>
    <w:rsid w:val="00DC752E"/>
    <w:rsid w:val="00DD7501"/>
    <w:rsid w:val="00E35BFC"/>
    <w:rsid w:val="00E414BE"/>
    <w:rsid w:val="00EA53A2"/>
    <w:rsid w:val="00ED007C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B604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CA9"/>
    <w:pPr>
      <w:keepNext/>
      <w:spacing w:after="0" w:line="240" w:lineRule="auto"/>
      <w:ind w:firstLine="540"/>
      <w:jc w:val="both"/>
      <w:outlineLvl w:val="1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7CA9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8">
    <w:name w:val="caption"/>
    <w:aliases w:val="Табл"/>
    <w:basedOn w:val="a"/>
    <w:next w:val="a"/>
    <w:uiPriority w:val="35"/>
    <w:semiHidden/>
    <w:unhideWhenUsed/>
    <w:qFormat/>
    <w:rsid w:val="009A7CA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3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3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34234"/>
  </w:style>
  <w:style w:type="paragraph" w:styleId="ab">
    <w:name w:val="footer"/>
    <w:basedOn w:val="a"/>
    <w:link w:val="ac"/>
    <w:uiPriority w:val="99"/>
    <w:unhideWhenUsed/>
    <w:rsid w:val="0033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3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67&amp;n=94388&amp;dst=1000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67&amp;n=94388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41324&amp;dst=1000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A4BF-D15E-47FA-AB41-6B6158E4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49</cp:revision>
  <cp:lastPrinted>2025-07-17T12:08:00Z</cp:lastPrinted>
  <dcterms:created xsi:type="dcterms:W3CDTF">2025-03-20T08:36:00Z</dcterms:created>
  <dcterms:modified xsi:type="dcterms:W3CDTF">2025-07-22T08:13:00Z</dcterms:modified>
</cp:coreProperties>
</file>